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B" w:rsidRDefault="0079307B" w:rsidP="0079307B">
      <w:pPr>
        <w:pStyle w:val="Tekstpodstawowy"/>
        <w:tabs>
          <w:tab w:val="left" w:pos="0"/>
          <w:tab w:val="left" w:pos="5670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7 do Zasad</w:t>
      </w:r>
    </w:p>
    <w:p w:rsidR="0079307B" w:rsidRDefault="0079307B" w:rsidP="0079307B">
      <w:pPr>
        <w:pStyle w:val="Tekstpodstawowy"/>
        <w:tabs>
          <w:tab w:val="left" w:pos="0"/>
          <w:tab w:val="left" w:pos="5670"/>
        </w:tabs>
        <w:spacing w:after="0"/>
        <w:ind w:left="142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770E75">
        <w:rPr>
          <w:rFonts w:ascii="Times New Roman" w:hAnsi="Times New Roman"/>
          <w:sz w:val="24"/>
          <w:szCs w:val="24"/>
        </w:rPr>
        <w:t>26.04.2013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79307B" w:rsidRDefault="0079307B" w:rsidP="0079307B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</w:t>
      </w:r>
    </w:p>
    <w:p w:rsidR="0079307B" w:rsidRDefault="0079307B" w:rsidP="0079307B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(pieczątka samorządu województwa)                           </w:t>
      </w:r>
    </w:p>
    <w:p w:rsidR="0079307B" w:rsidRDefault="0079307B" w:rsidP="0079307B">
      <w:pPr>
        <w:keepNext/>
        <w:spacing w:line="360" w:lineRule="auto"/>
        <w:ind w:right="48"/>
        <w:jc w:val="center"/>
        <w:rPr>
          <w:b/>
          <w:snapToGrid w:val="0"/>
          <w:color w:val="000000"/>
        </w:rPr>
      </w:pPr>
    </w:p>
    <w:p w:rsidR="0079307B" w:rsidRDefault="0079307B" w:rsidP="0079307B">
      <w:pPr>
        <w:keepNext/>
        <w:spacing w:after="0" w:line="360" w:lineRule="auto"/>
        <w:ind w:right="48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SPRAWOZDANIE ZBIORCZE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>Z WOJEWÓDZTWA</w:t>
      </w:r>
    </w:p>
    <w:p w:rsidR="0079307B" w:rsidRPr="00770E75" w:rsidRDefault="0079307B" w:rsidP="00770E75">
      <w:pPr>
        <w:pStyle w:val="Tekstpodstawowy"/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wykorzystania dodatkowych środków Funduszu Pracy z rezerwy </w:t>
      </w:r>
      <w:r>
        <w:rPr>
          <w:rFonts w:ascii="Times New Roman" w:hAnsi="Times New Roman"/>
          <w:b/>
          <w:bCs/>
          <w:sz w:val="24"/>
          <w:szCs w:val="24"/>
        </w:rPr>
        <w:br/>
        <w:t>Ministra Pracy i Polityki Społecznej przeznaczonych na finansowanie/współfinansowanie programów specjalnych w 2012 r.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skierowanyc</w:t>
      </w:r>
      <w:r w:rsidR="00770E75">
        <w:rPr>
          <w:rFonts w:ascii="Times New Roman" w:hAnsi="Times New Roman"/>
          <w:b/>
          <w:sz w:val="24"/>
          <w:szCs w:val="24"/>
        </w:rPr>
        <w:t>h do osób powyżej 50 roku życia</w:t>
      </w:r>
    </w:p>
    <w:p w:rsidR="0079307B" w:rsidRPr="00770E75" w:rsidRDefault="00770E75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Cs w:val="32"/>
          <w:lang w:eastAsia="pl-PL"/>
        </w:rPr>
        <w:t xml:space="preserve">                                                                   - </w:t>
      </w:r>
      <w:r w:rsidR="0079307B">
        <w:rPr>
          <w:rFonts w:ascii="Times New Roman" w:eastAsia="Times New Roman" w:hAnsi="Times New Roman"/>
          <w:b/>
          <w:szCs w:val="32"/>
          <w:lang w:eastAsia="pl-PL"/>
        </w:rPr>
        <w:t xml:space="preserve">woj. </w:t>
      </w:r>
      <w:r w:rsidRPr="00770E75">
        <w:rPr>
          <w:rFonts w:ascii="Times New Roman" w:eastAsia="Times New Roman" w:hAnsi="Times New Roman"/>
          <w:b/>
          <w:sz w:val="24"/>
          <w:szCs w:val="24"/>
          <w:lang w:eastAsia="pl-PL"/>
        </w:rPr>
        <w:t>podlaskie</w:t>
      </w:r>
    </w:p>
    <w:p w:rsidR="0079307B" w:rsidRDefault="0079307B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79307B" w:rsidRDefault="0079307B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79307B" w:rsidRDefault="00770E75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  <w:r>
        <w:rPr>
          <w:rFonts w:ascii="Times New Roman" w:eastAsia="Times New Roman" w:hAnsi="Times New Roman"/>
          <w:b/>
          <w:szCs w:val="32"/>
          <w:lang w:eastAsia="pl-PL"/>
        </w:rPr>
        <w:t xml:space="preserve">                                                                           </w:t>
      </w:r>
      <w:r w:rsidR="0079307B">
        <w:rPr>
          <w:rFonts w:ascii="Times New Roman" w:eastAsia="Times New Roman" w:hAnsi="Times New Roman"/>
          <w:b/>
          <w:szCs w:val="32"/>
          <w:lang w:eastAsia="pl-PL"/>
        </w:rPr>
        <w:t>Część 1.</w:t>
      </w:r>
    </w:p>
    <w:p w:rsidR="009D2A5D" w:rsidRDefault="009D2A5D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79307B" w:rsidRDefault="0079307B" w:rsidP="0079307B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79307B" w:rsidRDefault="0079307B" w:rsidP="0079307B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>INFORMACJA O PROBLEMACH DOTYCZĄCYCH REALIZACJI PROGRAMU SPECJALNEGO.</w:t>
      </w:r>
    </w:p>
    <w:p w:rsidR="00BE7FEF" w:rsidRDefault="00BE7FEF" w:rsidP="00BE7FEF">
      <w:pPr>
        <w:pStyle w:val="Akapitzlist"/>
        <w:spacing w:before="120" w:after="0"/>
        <w:ind w:left="426" w:firstLine="0"/>
        <w:rPr>
          <w:b/>
          <w:szCs w:val="24"/>
        </w:rPr>
      </w:pPr>
    </w:p>
    <w:p w:rsidR="00770E75" w:rsidRPr="00197F3F" w:rsidRDefault="00770E75" w:rsidP="00770E75">
      <w:pPr>
        <w:pStyle w:val="Akapitzlist"/>
        <w:spacing w:before="120" w:after="0"/>
        <w:ind w:left="426" w:firstLine="0"/>
        <w:rPr>
          <w:b/>
          <w:szCs w:val="24"/>
        </w:rPr>
      </w:pPr>
      <w:r w:rsidRPr="00127B9E">
        <w:rPr>
          <w:b/>
          <w:szCs w:val="24"/>
        </w:rPr>
        <w:t>1/</w:t>
      </w:r>
      <w:r>
        <w:rPr>
          <w:szCs w:val="24"/>
        </w:rPr>
        <w:t xml:space="preserve"> </w:t>
      </w:r>
      <w:r w:rsidRPr="00197F3F">
        <w:rPr>
          <w:b/>
          <w:szCs w:val="24"/>
        </w:rPr>
        <w:t>Powiatowy Urząd Pracy w Bielsku Podlaskim:</w:t>
      </w:r>
    </w:p>
    <w:p w:rsidR="00770E75" w:rsidRDefault="00770E75" w:rsidP="004D408E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 xml:space="preserve"> - przerwanie </w:t>
      </w:r>
      <w:r w:rsidR="004D408E">
        <w:rPr>
          <w:szCs w:val="24"/>
        </w:rPr>
        <w:t xml:space="preserve">stażu przez 1 osobę i konieczność przesunięcia powstałych w związku z tym oszczędności na wyposażenie stanowiska pracy; </w:t>
      </w:r>
    </w:p>
    <w:p w:rsidR="004D408E" w:rsidRPr="00197F3F" w:rsidRDefault="004D408E" w:rsidP="004D408E">
      <w:pPr>
        <w:pStyle w:val="Akapitzlist"/>
        <w:spacing w:before="120" w:after="0"/>
        <w:ind w:left="426" w:firstLine="0"/>
        <w:rPr>
          <w:b/>
          <w:szCs w:val="24"/>
        </w:rPr>
      </w:pPr>
      <w:r w:rsidRPr="00B9272C">
        <w:rPr>
          <w:b/>
          <w:szCs w:val="24"/>
        </w:rPr>
        <w:t>2/</w:t>
      </w:r>
      <w:r>
        <w:rPr>
          <w:szCs w:val="24"/>
        </w:rPr>
        <w:t xml:space="preserve"> </w:t>
      </w:r>
      <w:r w:rsidRPr="00197F3F">
        <w:rPr>
          <w:b/>
          <w:szCs w:val="24"/>
        </w:rPr>
        <w:t>Powiatowy Urząd Pracy w Grajewie:</w:t>
      </w:r>
    </w:p>
    <w:p w:rsidR="004D408E" w:rsidRDefault="004D408E" w:rsidP="004D408E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nieukończenie szkolenia przez 1 uczestnika z powodów zdrowotnych i rezygnacja ze środków na podjęcie działalności gospodarczej,</w:t>
      </w:r>
      <w:r w:rsidR="00D572FB">
        <w:rPr>
          <w:szCs w:val="24"/>
        </w:rPr>
        <w:t xml:space="preserve"> </w:t>
      </w:r>
      <w:r w:rsidR="00B9272C">
        <w:rPr>
          <w:szCs w:val="24"/>
        </w:rPr>
        <w:t>niezrekrutowanie do programu innego uczestnika z powodu krótkiego okresu realizacji programu,</w:t>
      </w:r>
    </w:p>
    <w:p w:rsidR="004D408E" w:rsidRDefault="004D408E" w:rsidP="004D408E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 xml:space="preserve">- </w:t>
      </w:r>
      <w:r w:rsidR="00B9272C">
        <w:rPr>
          <w:szCs w:val="24"/>
        </w:rPr>
        <w:t>niechęć pracodawców do zatrudniania osób w wieku 50+ pomimo proponowanych zachęt finansowych w postaci premii (premia okazała się niewystarczająca w przypadku 1/3 uczestników)</w:t>
      </w:r>
      <w:r>
        <w:rPr>
          <w:szCs w:val="24"/>
        </w:rPr>
        <w:t>;</w:t>
      </w:r>
    </w:p>
    <w:p w:rsidR="00B9272C" w:rsidRPr="00197F3F" w:rsidRDefault="00B9272C" w:rsidP="00B9272C">
      <w:pPr>
        <w:pStyle w:val="Akapitzlist"/>
        <w:spacing w:before="120" w:after="0"/>
        <w:ind w:left="426" w:firstLine="0"/>
        <w:rPr>
          <w:b/>
          <w:szCs w:val="24"/>
        </w:rPr>
      </w:pPr>
      <w:r w:rsidRPr="00197F3F">
        <w:rPr>
          <w:b/>
          <w:szCs w:val="24"/>
        </w:rPr>
        <w:t>3/ Powiatowy Urząd Pracy w Hajnówce:</w:t>
      </w:r>
    </w:p>
    <w:p w:rsidR="00B9272C" w:rsidRDefault="00B9272C" w:rsidP="00B9272C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 xml:space="preserve">- rezygnacja z udziału w programie 1 osoby skierowanej na staż; </w:t>
      </w:r>
    </w:p>
    <w:p w:rsidR="00B9272C" w:rsidRDefault="00B9272C" w:rsidP="00B9272C">
      <w:pPr>
        <w:pStyle w:val="Akapitzlist"/>
        <w:spacing w:before="120" w:after="0"/>
        <w:ind w:left="426" w:firstLine="0"/>
        <w:rPr>
          <w:b/>
          <w:szCs w:val="24"/>
        </w:rPr>
      </w:pPr>
      <w:r w:rsidRPr="00197F3F">
        <w:rPr>
          <w:b/>
          <w:szCs w:val="24"/>
        </w:rPr>
        <w:t>4/ Powiatowy Urząd Pracy w Kolnie:</w:t>
      </w:r>
    </w:p>
    <w:p w:rsidR="00B9272C" w:rsidRPr="00127B9E" w:rsidRDefault="00B9272C" w:rsidP="00B9272C">
      <w:pPr>
        <w:pStyle w:val="Akapitzlist"/>
        <w:spacing w:before="120" w:after="0"/>
        <w:ind w:left="426" w:firstLine="0"/>
        <w:rPr>
          <w:i/>
          <w:szCs w:val="24"/>
        </w:rPr>
      </w:pPr>
      <w:r w:rsidRPr="00127B9E">
        <w:rPr>
          <w:szCs w:val="24"/>
        </w:rPr>
        <w:t xml:space="preserve">- </w:t>
      </w:r>
      <w:r w:rsidR="00127B9E">
        <w:rPr>
          <w:szCs w:val="24"/>
        </w:rPr>
        <w:t>brak</w:t>
      </w:r>
      <w:r w:rsidRPr="00127B9E">
        <w:rPr>
          <w:szCs w:val="24"/>
        </w:rPr>
        <w:t xml:space="preserve"> zainteresowani</w:t>
      </w:r>
      <w:r w:rsidR="00127B9E">
        <w:rPr>
          <w:szCs w:val="24"/>
        </w:rPr>
        <w:t xml:space="preserve">a ze strony pracodawców uzyskaniem refundacji kosztów wyposażenia/doposażenia stanowisk pracy spowodował przesunięcie środków przeznaczonych na ten cel na zadanie </w:t>
      </w:r>
      <w:r w:rsidR="00127B9E" w:rsidRPr="00127B9E">
        <w:rPr>
          <w:i/>
          <w:szCs w:val="24"/>
        </w:rPr>
        <w:t>jednorazowe środki na podjęcie działalności gospodarczej,</w:t>
      </w:r>
      <w:r w:rsidRPr="00127B9E">
        <w:rPr>
          <w:i/>
          <w:szCs w:val="24"/>
        </w:rPr>
        <w:t xml:space="preserve"> </w:t>
      </w:r>
    </w:p>
    <w:p w:rsidR="00B9272C" w:rsidRDefault="00B9272C" w:rsidP="00B9272C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wycofywanie się pracodawców z wcześniej złożonego zobowiązania do zatrudnienia osoby bezrobotnej na okres 3 miesięcy po zakończonym stażu skutkowało niewypłaceniem pracodawcom przewidzianych w programie premii, w związku z czym pozostały niewykorzystane środki finansowe;</w:t>
      </w:r>
    </w:p>
    <w:p w:rsidR="00127B9E" w:rsidRPr="00197F3F" w:rsidRDefault="00127B9E" w:rsidP="00127B9E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>5</w:t>
      </w:r>
      <w:r w:rsidRPr="00197F3F">
        <w:rPr>
          <w:b/>
          <w:szCs w:val="24"/>
        </w:rPr>
        <w:t>/ Powiatowy Urząd Pracy w Mońkach:</w:t>
      </w:r>
    </w:p>
    <w:p w:rsidR="00127B9E" w:rsidRDefault="00127B9E" w:rsidP="00127B9E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przedłużający się okres rekrutacji uczestników do programu z uwagi na niską aktywność osób 50+ w poszukiwaniu pracy,</w:t>
      </w:r>
    </w:p>
    <w:p w:rsidR="00127B9E" w:rsidRDefault="00127B9E" w:rsidP="00127B9E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konieczność skrócenia okresu odbywania stażu w przypadku 1 osoby ze względu na końcowy termin zakończenia realizacji programu;</w:t>
      </w:r>
    </w:p>
    <w:p w:rsidR="00FC3C96" w:rsidRDefault="00FC3C96" w:rsidP="003B6151">
      <w:pPr>
        <w:pStyle w:val="Akapitzlist"/>
        <w:spacing w:before="120" w:after="0"/>
        <w:ind w:left="426" w:firstLine="0"/>
        <w:rPr>
          <w:b/>
          <w:szCs w:val="24"/>
        </w:rPr>
      </w:pPr>
    </w:p>
    <w:p w:rsidR="003B6151" w:rsidRPr="00197F3F" w:rsidRDefault="003B6151" w:rsidP="003B6151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197F3F">
        <w:rPr>
          <w:b/>
          <w:szCs w:val="24"/>
        </w:rPr>
        <w:t>/ Powiatowy Urząd Pracy w Siemiatyczach:</w:t>
      </w:r>
    </w:p>
    <w:p w:rsidR="003B6151" w:rsidRDefault="003B6151" w:rsidP="003B6151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 przerwanie udziału w programie przez 2 osoby,</w:t>
      </w:r>
    </w:p>
    <w:p w:rsidR="00BE7FEF" w:rsidRDefault="003B6151" w:rsidP="00AE1BA6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szCs w:val="24"/>
        </w:rPr>
        <w:t xml:space="preserve">- wycofanie się pracodawców z wcześniej złożonej deklaracji zatrudnienia 2 osób bezrobotnych po zakończonym stażu mimo przewidzianej w programie premii za </w:t>
      </w:r>
      <w:proofErr w:type="spellStart"/>
      <w:r>
        <w:rPr>
          <w:szCs w:val="24"/>
        </w:rPr>
        <w:t>mentoring</w:t>
      </w:r>
      <w:proofErr w:type="spellEnd"/>
      <w:r>
        <w:rPr>
          <w:szCs w:val="24"/>
        </w:rPr>
        <w:t>, w związku z czym pozostały niewykorzystane środki finansowe;</w:t>
      </w:r>
    </w:p>
    <w:p w:rsidR="00AE1BA6" w:rsidRPr="00197F3F" w:rsidRDefault="00AE1BA6" w:rsidP="00AE1BA6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>7</w:t>
      </w:r>
      <w:r w:rsidRPr="00197F3F">
        <w:rPr>
          <w:b/>
          <w:szCs w:val="24"/>
        </w:rPr>
        <w:t>/ Powiatowy Urząd Pracy w Sokółce:</w:t>
      </w:r>
    </w:p>
    <w:p w:rsidR="00AE1BA6" w:rsidRDefault="00AE1BA6" w:rsidP="00AE1BA6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przerwanie udziału w programie przez 5 osób,</w:t>
      </w:r>
    </w:p>
    <w:p w:rsidR="00AE1BA6" w:rsidRPr="00BE7FEF" w:rsidRDefault="00AE1BA6" w:rsidP="00BE7FEF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 xml:space="preserve">- niewywiązanie się jednego pracodawcy z deklaracji zatrudnienia po stażu 6 osób,  </w:t>
      </w:r>
    </w:p>
    <w:p w:rsidR="00AE1BA6" w:rsidRDefault="00AE1BA6" w:rsidP="00AE1BA6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małe zainteresowanie ze strony pracodawców zatrudnianiem osób w wieku 50+;</w:t>
      </w:r>
    </w:p>
    <w:p w:rsidR="00AE1BA6" w:rsidRPr="00197F3F" w:rsidRDefault="00AE1BA6" w:rsidP="00AE1BA6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>8</w:t>
      </w:r>
      <w:r w:rsidRPr="00197F3F">
        <w:rPr>
          <w:b/>
          <w:szCs w:val="24"/>
        </w:rPr>
        <w:t>/ Powiatowy Urząd Pracy w Suwałkach:</w:t>
      </w:r>
    </w:p>
    <w:p w:rsidR="00AE1BA6" w:rsidRDefault="00AE1BA6" w:rsidP="00AE1BA6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nie wszyscy organizatorzy robót publicznych chcieli skorzystać z przysługującej im</w:t>
      </w:r>
      <w:r w:rsidR="00BE7FEF">
        <w:rPr>
          <w:szCs w:val="24"/>
        </w:rPr>
        <w:t xml:space="preserve"> w ramach programu refundacji zakupu odzieży roboczej;</w:t>
      </w:r>
    </w:p>
    <w:p w:rsidR="009D2A5D" w:rsidRPr="00197F3F" w:rsidRDefault="009D2A5D" w:rsidP="009D2A5D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>9</w:t>
      </w:r>
      <w:r w:rsidRPr="00197F3F">
        <w:rPr>
          <w:b/>
          <w:szCs w:val="24"/>
        </w:rPr>
        <w:t>/ Powiatowy Urząd Pracy w Wysokiem Mazowieckiem:</w:t>
      </w:r>
    </w:p>
    <w:p w:rsidR="009D2A5D" w:rsidRDefault="009D2A5D" w:rsidP="009D2A5D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przesunięcie powstałych oszczędności w ramach programu specjalnego skierowanego do osób do 30 r. życia w kwocie 450 zł na realizację programu specjalnego skierowanego do osób 50+;</w:t>
      </w:r>
    </w:p>
    <w:p w:rsidR="00BE7FEF" w:rsidRDefault="009D2A5D" w:rsidP="00BE7FEF">
      <w:pPr>
        <w:pStyle w:val="Akapitzlist"/>
        <w:spacing w:before="120" w:after="0"/>
        <w:ind w:left="426" w:firstLine="0"/>
        <w:rPr>
          <w:b/>
          <w:szCs w:val="24"/>
        </w:rPr>
      </w:pPr>
      <w:r>
        <w:rPr>
          <w:b/>
          <w:szCs w:val="24"/>
        </w:rPr>
        <w:t>10</w:t>
      </w:r>
      <w:r w:rsidR="00BE7FEF" w:rsidRPr="00197F3F">
        <w:rPr>
          <w:b/>
          <w:szCs w:val="24"/>
        </w:rPr>
        <w:t>/ Powiatowy Urząd Pracy w Zambrowie:</w:t>
      </w:r>
    </w:p>
    <w:p w:rsidR="00BE7FEF" w:rsidRDefault="00BE7FEF" w:rsidP="00BE7FEF">
      <w:pPr>
        <w:pStyle w:val="Akapitzlist"/>
        <w:spacing w:before="120" w:after="0"/>
        <w:ind w:left="426" w:firstLine="0"/>
        <w:rPr>
          <w:szCs w:val="24"/>
        </w:rPr>
      </w:pPr>
      <w:r w:rsidRPr="00197F3F">
        <w:rPr>
          <w:szCs w:val="24"/>
        </w:rPr>
        <w:t xml:space="preserve">- </w:t>
      </w:r>
      <w:r>
        <w:rPr>
          <w:szCs w:val="24"/>
        </w:rPr>
        <w:t xml:space="preserve">brak </w:t>
      </w:r>
      <w:r w:rsidRPr="00197F3F">
        <w:rPr>
          <w:szCs w:val="24"/>
        </w:rPr>
        <w:t>zainteresowani</w:t>
      </w:r>
      <w:r>
        <w:rPr>
          <w:szCs w:val="24"/>
        </w:rPr>
        <w:t>a ze strony pracodawców</w:t>
      </w:r>
      <w:r w:rsidRPr="00197F3F">
        <w:rPr>
          <w:szCs w:val="24"/>
        </w:rPr>
        <w:t xml:space="preserve"> </w:t>
      </w:r>
      <w:r w:rsidRPr="002D00BC">
        <w:rPr>
          <w:szCs w:val="24"/>
        </w:rPr>
        <w:t>wsparcie</w:t>
      </w:r>
      <w:r>
        <w:rPr>
          <w:szCs w:val="24"/>
        </w:rPr>
        <w:t>m</w:t>
      </w:r>
      <w:r w:rsidRPr="002D00BC">
        <w:rPr>
          <w:szCs w:val="24"/>
        </w:rPr>
        <w:t xml:space="preserve"> finansow</w:t>
      </w:r>
      <w:r>
        <w:rPr>
          <w:szCs w:val="24"/>
        </w:rPr>
        <w:t>ym</w:t>
      </w:r>
      <w:r w:rsidRPr="002D00BC">
        <w:rPr>
          <w:szCs w:val="24"/>
        </w:rPr>
        <w:t xml:space="preserve"> związan</w:t>
      </w:r>
      <w:r>
        <w:rPr>
          <w:szCs w:val="24"/>
        </w:rPr>
        <w:t>ym</w:t>
      </w:r>
      <w:r w:rsidRPr="002D00BC">
        <w:rPr>
          <w:szCs w:val="24"/>
        </w:rPr>
        <w:t xml:space="preserve"> z wyposażeniem lub doposażeniem stanowiska pracy dl</w:t>
      </w:r>
      <w:r>
        <w:rPr>
          <w:szCs w:val="24"/>
        </w:rPr>
        <w:t xml:space="preserve">a skierowanej osoby bezrobotnej w wieku 50+ było powodem skierowania wniosku do </w:t>
      </w:r>
      <w:proofErr w:type="spellStart"/>
      <w:r>
        <w:rPr>
          <w:szCs w:val="24"/>
        </w:rPr>
        <w:t>MPiPS</w:t>
      </w:r>
      <w:proofErr w:type="spellEnd"/>
      <w:r>
        <w:rPr>
          <w:szCs w:val="24"/>
        </w:rPr>
        <w:t xml:space="preserve"> o zmniejszenie przyznanej kwoty środków FP na realizację programu,</w:t>
      </w:r>
    </w:p>
    <w:p w:rsidR="00BE7FEF" w:rsidRDefault="00BE7FEF" w:rsidP="00BE7FEF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>- przerwanie stażu przez 2 osoby i niewykorzystanie pełnej kwoty przeznaczonej na premie dla pracodawców za zatrudnienie po stażu,</w:t>
      </w:r>
    </w:p>
    <w:p w:rsidR="004D408E" w:rsidRPr="00FC3C96" w:rsidRDefault="00BE7FEF" w:rsidP="00FC3C96">
      <w:pPr>
        <w:pStyle w:val="Akapitzlist"/>
        <w:spacing w:before="120" w:after="0"/>
        <w:ind w:left="426" w:firstLine="0"/>
        <w:rPr>
          <w:szCs w:val="24"/>
        </w:rPr>
      </w:pPr>
      <w:r>
        <w:rPr>
          <w:szCs w:val="24"/>
        </w:rPr>
        <w:t xml:space="preserve">- problem z zorganizowaniem szkolenia z zakresu „ABC Przedsiębiorczości” dla osoby ubiegającej się o jednorazowe środki na podjęcie działalności gospodarczej, bowiem w chwili złożenia wniosku przez uczestnika, jednostki szkolące nie dysponowały wystarczająca grupą chętnych osób do szkolenia z tej tematyki. </w:t>
      </w:r>
    </w:p>
    <w:p w:rsidR="0079307B" w:rsidRDefault="0079307B" w:rsidP="0079307B">
      <w:pPr>
        <w:pStyle w:val="Akapitzlist"/>
        <w:spacing w:before="120" w:after="0"/>
        <w:ind w:left="426" w:firstLine="0"/>
        <w:rPr>
          <w:szCs w:val="24"/>
        </w:rPr>
      </w:pPr>
    </w:p>
    <w:p w:rsidR="0079307B" w:rsidRDefault="0079307B" w:rsidP="0079307B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>WNIOSKI I REKOMENDACJE DLA MINISTRA PRACY I POLITYKI SPOŁECZNEJ.</w:t>
      </w:r>
    </w:p>
    <w:p w:rsidR="00E86EBD" w:rsidRDefault="00E86EBD" w:rsidP="00E818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17B27" w:rsidRDefault="00010C02" w:rsidP="00E818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818FC">
        <w:rPr>
          <w:rFonts w:ascii="Times New Roman" w:hAnsi="Times New Roman"/>
          <w:sz w:val="24"/>
          <w:szCs w:val="24"/>
        </w:rPr>
        <w:t xml:space="preserve"> woj. podlaskim</w:t>
      </w:r>
      <w:r>
        <w:rPr>
          <w:rFonts w:ascii="Times New Roman" w:hAnsi="Times New Roman"/>
          <w:sz w:val="24"/>
          <w:szCs w:val="24"/>
        </w:rPr>
        <w:t xml:space="preserve"> w realizacji p</w:t>
      </w:r>
      <w:r w:rsidR="00E818FC" w:rsidRPr="00E818FC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="00E818FC" w:rsidRPr="00E818FC">
        <w:rPr>
          <w:rFonts w:ascii="Times New Roman" w:hAnsi="Times New Roman"/>
          <w:sz w:val="24"/>
          <w:szCs w:val="24"/>
        </w:rPr>
        <w:t xml:space="preserve"> specjaln</w:t>
      </w:r>
      <w:r>
        <w:rPr>
          <w:rFonts w:ascii="Times New Roman" w:hAnsi="Times New Roman"/>
          <w:sz w:val="24"/>
          <w:szCs w:val="24"/>
        </w:rPr>
        <w:t>ego</w:t>
      </w:r>
      <w:r w:rsidR="00E818FC" w:rsidRPr="00E818FC">
        <w:rPr>
          <w:rFonts w:ascii="Times New Roman" w:hAnsi="Times New Roman"/>
          <w:sz w:val="24"/>
          <w:szCs w:val="24"/>
        </w:rPr>
        <w:t xml:space="preserve"> skierowan</w:t>
      </w:r>
      <w:r>
        <w:rPr>
          <w:rFonts w:ascii="Times New Roman" w:hAnsi="Times New Roman"/>
          <w:sz w:val="24"/>
          <w:szCs w:val="24"/>
        </w:rPr>
        <w:t>ego</w:t>
      </w:r>
      <w:r w:rsidR="00E818FC" w:rsidRPr="00E818FC">
        <w:rPr>
          <w:rFonts w:ascii="Times New Roman" w:hAnsi="Times New Roman"/>
          <w:sz w:val="24"/>
          <w:szCs w:val="24"/>
        </w:rPr>
        <w:t xml:space="preserve"> do osób bezrobotnych </w:t>
      </w:r>
      <w:r w:rsidR="00E86EBD">
        <w:rPr>
          <w:rFonts w:ascii="Times New Roman" w:hAnsi="Times New Roman"/>
          <w:sz w:val="24"/>
          <w:szCs w:val="24"/>
        </w:rPr>
        <w:t>w wieku powyżej 50 r. życia</w:t>
      </w:r>
      <w:r>
        <w:rPr>
          <w:rFonts w:ascii="Times New Roman" w:hAnsi="Times New Roman"/>
          <w:sz w:val="24"/>
          <w:szCs w:val="24"/>
        </w:rPr>
        <w:t xml:space="preserve"> uczestniczyły </w:t>
      </w:r>
      <w:r w:rsidR="00F97D43">
        <w:rPr>
          <w:rFonts w:ascii="Times New Roman" w:hAnsi="Times New Roman"/>
          <w:sz w:val="24"/>
          <w:szCs w:val="24"/>
        </w:rPr>
        <w:t>193 osoby</w:t>
      </w:r>
      <w:r w:rsidR="00E818FC" w:rsidRPr="00E818FC">
        <w:rPr>
          <w:rFonts w:ascii="Times New Roman" w:hAnsi="Times New Roman"/>
          <w:sz w:val="24"/>
          <w:szCs w:val="24"/>
        </w:rPr>
        <w:t xml:space="preserve">, </w:t>
      </w:r>
      <w:r w:rsidR="00F97D43" w:rsidRPr="00E818FC">
        <w:rPr>
          <w:rFonts w:ascii="Times New Roman" w:hAnsi="Times New Roman"/>
          <w:sz w:val="24"/>
          <w:szCs w:val="24"/>
        </w:rPr>
        <w:t xml:space="preserve">spośród których </w:t>
      </w:r>
      <w:r w:rsidR="00F97D43">
        <w:rPr>
          <w:rFonts w:ascii="Times New Roman" w:hAnsi="Times New Roman"/>
          <w:sz w:val="24"/>
          <w:szCs w:val="24"/>
        </w:rPr>
        <w:t>90</w:t>
      </w:r>
      <w:r w:rsidR="00F97D43" w:rsidRPr="00E818FC">
        <w:rPr>
          <w:rFonts w:ascii="Times New Roman" w:hAnsi="Times New Roman"/>
          <w:sz w:val="24"/>
          <w:szCs w:val="24"/>
        </w:rPr>
        <w:t xml:space="preserve"> objęto stażami, </w:t>
      </w:r>
      <w:r w:rsidR="00F97D43">
        <w:rPr>
          <w:rFonts w:ascii="Times New Roman" w:hAnsi="Times New Roman"/>
          <w:sz w:val="24"/>
          <w:szCs w:val="24"/>
        </w:rPr>
        <w:t>16</w:t>
      </w:r>
      <w:r w:rsidR="00F97D43" w:rsidRPr="00E818FC">
        <w:rPr>
          <w:rFonts w:ascii="Times New Roman" w:hAnsi="Times New Roman"/>
          <w:sz w:val="24"/>
          <w:szCs w:val="24"/>
        </w:rPr>
        <w:t xml:space="preserve"> zostało skierowanych do zatrudnienia w ramach refundacji kosztów wyposażenia lub doposażenia stanowiska pracy, </w:t>
      </w:r>
      <w:r w:rsidR="00F97D43">
        <w:rPr>
          <w:rFonts w:ascii="Times New Roman" w:hAnsi="Times New Roman"/>
          <w:sz w:val="24"/>
          <w:szCs w:val="24"/>
        </w:rPr>
        <w:t>11</w:t>
      </w:r>
      <w:r w:rsidR="00F97D43" w:rsidRPr="00E818FC">
        <w:rPr>
          <w:rFonts w:ascii="Times New Roman" w:hAnsi="Times New Roman"/>
          <w:sz w:val="24"/>
          <w:szCs w:val="24"/>
        </w:rPr>
        <w:t xml:space="preserve"> otrzymało jednorazowe środki na podjęcie działalności gospodarczej, </w:t>
      </w:r>
      <w:r w:rsidR="00F97D43">
        <w:rPr>
          <w:rFonts w:ascii="Times New Roman" w:hAnsi="Times New Roman"/>
          <w:sz w:val="24"/>
          <w:szCs w:val="24"/>
        </w:rPr>
        <w:t>70</w:t>
      </w:r>
      <w:r w:rsidR="00F97D43" w:rsidRPr="00E818FC">
        <w:rPr>
          <w:rFonts w:ascii="Times New Roman" w:hAnsi="Times New Roman"/>
          <w:sz w:val="24"/>
          <w:szCs w:val="24"/>
        </w:rPr>
        <w:t xml:space="preserve"> osób podjęło zatrudnienie subsydiowane i </w:t>
      </w:r>
      <w:r w:rsidR="00F97D43">
        <w:rPr>
          <w:rFonts w:ascii="Times New Roman" w:hAnsi="Times New Roman"/>
          <w:sz w:val="24"/>
          <w:szCs w:val="24"/>
        </w:rPr>
        <w:t xml:space="preserve">10 </w:t>
      </w:r>
      <w:r w:rsidR="00F97D43" w:rsidRPr="00E818FC">
        <w:rPr>
          <w:rFonts w:ascii="Times New Roman" w:hAnsi="Times New Roman"/>
          <w:sz w:val="24"/>
          <w:szCs w:val="24"/>
        </w:rPr>
        <w:t xml:space="preserve">osób uczestniczyło w szkoleniach. </w:t>
      </w:r>
      <w:r w:rsidR="00F97D43">
        <w:rPr>
          <w:rFonts w:ascii="Times New Roman" w:hAnsi="Times New Roman"/>
          <w:sz w:val="24"/>
          <w:szCs w:val="24"/>
        </w:rPr>
        <w:t xml:space="preserve">Realizacja programu specjalnego, </w:t>
      </w:r>
      <w:r w:rsidR="00E818FC" w:rsidRPr="00E818FC">
        <w:rPr>
          <w:rFonts w:ascii="Times New Roman" w:hAnsi="Times New Roman"/>
          <w:sz w:val="24"/>
          <w:szCs w:val="24"/>
        </w:rPr>
        <w:t xml:space="preserve">w opinii powiatowych urzędów pracy, </w:t>
      </w:r>
      <w:r>
        <w:rPr>
          <w:rFonts w:ascii="Times New Roman" w:hAnsi="Times New Roman"/>
          <w:sz w:val="24"/>
          <w:szCs w:val="24"/>
        </w:rPr>
        <w:t xml:space="preserve">potwierdziła, iż osoby starsze są grupą trudną do aktywizacji, przede wszystkim ze względu na gorszy stan zdrowia i mniejszą aktywność zawodową. </w:t>
      </w:r>
      <w:r w:rsidR="00F97D43">
        <w:rPr>
          <w:rFonts w:ascii="Times New Roman" w:hAnsi="Times New Roman"/>
          <w:sz w:val="24"/>
          <w:szCs w:val="24"/>
        </w:rPr>
        <w:t xml:space="preserve">Osoby te często nie chcą podejmować zdecydowanych działań na rzecz poprawy swojej sytuacji, bo też nie dostrzegają szans na jej zmianę. </w:t>
      </w:r>
      <w:r w:rsidR="00777E5C">
        <w:rPr>
          <w:rFonts w:ascii="Times New Roman" w:hAnsi="Times New Roman"/>
          <w:sz w:val="24"/>
          <w:szCs w:val="24"/>
        </w:rPr>
        <w:t>Większe zaangażowanie doradców zawodowych udzielających porad indywidualnych, a także wspólna z uczestnikami realizacja Indywidualnych Planów Działania, niewątpliwie przyczynił</w:t>
      </w:r>
      <w:r w:rsidR="00CB7D86">
        <w:rPr>
          <w:rFonts w:ascii="Times New Roman" w:hAnsi="Times New Roman"/>
          <w:sz w:val="24"/>
          <w:szCs w:val="24"/>
        </w:rPr>
        <w:t>y</w:t>
      </w:r>
      <w:r w:rsidR="00777E5C">
        <w:rPr>
          <w:rFonts w:ascii="Times New Roman" w:hAnsi="Times New Roman"/>
          <w:sz w:val="24"/>
          <w:szCs w:val="24"/>
        </w:rPr>
        <w:t xml:space="preserve"> się do zmiany postaw tych osób. Jako dobrą praktykę można wskazać działani</w:t>
      </w:r>
      <w:r w:rsidR="0086073D">
        <w:rPr>
          <w:rFonts w:ascii="Times New Roman" w:hAnsi="Times New Roman"/>
          <w:sz w:val="24"/>
          <w:szCs w:val="24"/>
        </w:rPr>
        <w:t>a</w:t>
      </w:r>
      <w:r w:rsidR="00777E5C">
        <w:rPr>
          <w:rFonts w:ascii="Times New Roman" w:hAnsi="Times New Roman"/>
          <w:sz w:val="24"/>
          <w:szCs w:val="24"/>
        </w:rPr>
        <w:t xml:space="preserve"> </w:t>
      </w:r>
      <w:r w:rsidR="0086073D">
        <w:rPr>
          <w:rFonts w:ascii="Times New Roman" w:hAnsi="Times New Roman"/>
          <w:sz w:val="24"/>
          <w:szCs w:val="24"/>
        </w:rPr>
        <w:t xml:space="preserve">powiatowych urzędów pracy </w:t>
      </w:r>
      <w:r w:rsidR="00777E5C">
        <w:rPr>
          <w:rFonts w:ascii="Times New Roman" w:hAnsi="Times New Roman"/>
          <w:sz w:val="24"/>
          <w:szCs w:val="24"/>
        </w:rPr>
        <w:t>polegające na objęciu uczestników warsztatami psychologicz</w:t>
      </w:r>
      <w:r w:rsidR="00E17B27">
        <w:rPr>
          <w:rFonts w:ascii="Times New Roman" w:hAnsi="Times New Roman"/>
          <w:sz w:val="24"/>
          <w:szCs w:val="24"/>
        </w:rPr>
        <w:t>n</w:t>
      </w:r>
      <w:r w:rsidR="00777E5C">
        <w:rPr>
          <w:rFonts w:ascii="Times New Roman" w:hAnsi="Times New Roman"/>
          <w:sz w:val="24"/>
          <w:szCs w:val="24"/>
        </w:rPr>
        <w:t>o-motywującymi z</w:t>
      </w:r>
      <w:r w:rsidR="0086073D">
        <w:rPr>
          <w:rFonts w:ascii="Times New Roman" w:hAnsi="Times New Roman"/>
          <w:sz w:val="24"/>
          <w:szCs w:val="24"/>
        </w:rPr>
        <w:t xml:space="preserve"> elementami kreowania wizerunku. Przykładem wysokiej efektywności </w:t>
      </w:r>
      <w:r w:rsidR="00E17B27">
        <w:rPr>
          <w:rFonts w:ascii="Times New Roman" w:hAnsi="Times New Roman"/>
          <w:sz w:val="24"/>
          <w:szCs w:val="24"/>
        </w:rPr>
        <w:t xml:space="preserve">zastosowania </w:t>
      </w:r>
      <w:r w:rsidR="0086073D">
        <w:rPr>
          <w:rFonts w:ascii="Times New Roman" w:hAnsi="Times New Roman"/>
          <w:sz w:val="24"/>
          <w:szCs w:val="24"/>
        </w:rPr>
        <w:t xml:space="preserve">takiego </w:t>
      </w:r>
      <w:r w:rsidR="00E17B27">
        <w:rPr>
          <w:rFonts w:ascii="Times New Roman" w:hAnsi="Times New Roman"/>
          <w:sz w:val="24"/>
          <w:szCs w:val="24"/>
        </w:rPr>
        <w:t xml:space="preserve">rozwiązania jest PUP w Siemiatyczach, gdzie </w:t>
      </w:r>
      <w:r w:rsidR="00777E5C">
        <w:rPr>
          <w:rFonts w:ascii="Times New Roman" w:hAnsi="Times New Roman"/>
          <w:sz w:val="24"/>
          <w:szCs w:val="24"/>
        </w:rPr>
        <w:t xml:space="preserve"> </w:t>
      </w:r>
      <w:r w:rsidR="00E17B27">
        <w:rPr>
          <w:rFonts w:ascii="Times New Roman" w:hAnsi="Times New Roman"/>
          <w:sz w:val="24"/>
          <w:szCs w:val="24"/>
        </w:rPr>
        <w:t>spośród 10 osób objętych warsztatami, 9 zostało</w:t>
      </w:r>
      <w:r w:rsidR="00777E5C">
        <w:rPr>
          <w:rFonts w:ascii="Times New Roman" w:hAnsi="Times New Roman"/>
          <w:sz w:val="24"/>
          <w:szCs w:val="24"/>
        </w:rPr>
        <w:t xml:space="preserve"> zakwalifikowan</w:t>
      </w:r>
      <w:r w:rsidR="00E17B27">
        <w:rPr>
          <w:rFonts w:ascii="Times New Roman" w:hAnsi="Times New Roman"/>
          <w:sz w:val="24"/>
          <w:szCs w:val="24"/>
        </w:rPr>
        <w:t>ych</w:t>
      </w:r>
      <w:r w:rsidR="00777E5C">
        <w:rPr>
          <w:rFonts w:ascii="Times New Roman" w:hAnsi="Times New Roman"/>
          <w:sz w:val="24"/>
          <w:szCs w:val="24"/>
        </w:rPr>
        <w:t xml:space="preserve"> przez pracodawców do odbycia stażu lub zatrudnienia w ramach</w:t>
      </w:r>
      <w:r w:rsidR="0086073D">
        <w:rPr>
          <w:rFonts w:ascii="Times New Roman" w:hAnsi="Times New Roman"/>
          <w:sz w:val="24"/>
          <w:szCs w:val="24"/>
        </w:rPr>
        <w:t xml:space="preserve"> utworzonego stanowiska pracy. </w:t>
      </w:r>
    </w:p>
    <w:p w:rsidR="00433A9E" w:rsidRDefault="00E818FC" w:rsidP="00E818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 xml:space="preserve">Niestety, </w:t>
      </w:r>
      <w:r w:rsidR="00E17B27">
        <w:rPr>
          <w:rFonts w:ascii="Times New Roman" w:hAnsi="Times New Roman"/>
          <w:sz w:val="24"/>
          <w:szCs w:val="24"/>
        </w:rPr>
        <w:t>kryzys gospodarczy, mający odzwierciedlenie również w kondycji podmiotów gospodarczych przekłada się</w:t>
      </w:r>
      <w:r w:rsidR="00433A9E">
        <w:rPr>
          <w:rFonts w:ascii="Times New Roman" w:hAnsi="Times New Roman"/>
          <w:sz w:val="24"/>
          <w:szCs w:val="24"/>
        </w:rPr>
        <w:t xml:space="preserve"> </w:t>
      </w:r>
      <w:r w:rsidR="00E17B27">
        <w:rPr>
          <w:rFonts w:ascii="Times New Roman" w:hAnsi="Times New Roman"/>
          <w:sz w:val="24"/>
          <w:szCs w:val="24"/>
        </w:rPr>
        <w:t xml:space="preserve">na ich mniejsze zainteresowanie tworzeniem miejsc pracy, </w:t>
      </w:r>
      <w:r w:rsidR="00E17B27">
        <w:rPr>
          <w:rFonts w:ascii="Times New Roman" w:hAnsi="Times New Roman"/>
          <w:sz w:val="24"/>
          <w:szCs w:val="24"/>
        </w:rPr>
        <w:lastRenderedPageBreak/>
        <w:t>również tych, na które mogliby otrzymać wsparcie fina</w:t>
      </w:r>
      <w:r w:rsidR="00433A9E">
        <w:rPr>
          <w:rFonts w:ascii="Times New Roman" w:hAnsi="Times New Roman"/>
          <w:sz w:val="24"/>
          <w:szCs w:val="24"/>
        </w:rPr>
        <w:t xml:space="preserve">nsowe ze środków Funduszu Pracy i nie zawsze proponowane dodatkowe zachęty finansowe stanowiły skuteczny środek do ulokowania osób bezrobotnych w wieku 50+ w zatrudnieniu. </w:t>
      </w:r>
      <w:r w:rsidR="00E17B27">
        <w:rPr>
          <w:rFonts w:ascii="Times New Roman" w:hAnsi="Times New Roman"/>
          <w:sz w:val="24"/>
          <w:szCs w:val="24"/>
        </w:rPr>
        <w:t xml:space="preserve"> </w:t>
      </w:r>
    </w:p>
    <w:p w:rsidR="00433A9E" w:rsidRPr="00E818FC" w:rsidRDefault="00433A9E" w:rsidP="00433A9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Niemniej jednak należy uznać, że indywidualne podejście do każdego uczestnika, wspólna praca nad rozwojem ścieżki zawodowej, kompleksowość wsparcia, </w:t>
      </w:r>
      <w:r w:rsidRPr="00E818FC">
        <w:rPr>
          <w:rFonts w:ascii="Times New Roman" w:hAnsi="Times New Roman"/>
          <w:sz w:val="24"/>
          <w:szCs w:val="24"/>
        </w:rPr>
        <w:t>a także pomoc w początkowych okresach aktywności zawodowej, głównie poprzez zastosowanie elementów specyficznych wspierających zatrudnienie</w:t>
      </w:r>
      <w:r>
        <w:rPr>
          <w:rFonts w:ascii="Times New Roman" w:hAnsi="Times New Roman"/>
          <w:sz w:val="24"/>
          <w:szCs w:val="24"/>
        </w:rPr>
        <w:t>, w odniesieniu do tak specyficznej grupy osób bezrobotnych, przynosi pożądane efekty.</w:t>
      </w:r>
    </w:p>
    <w:p w:rsidR="00FC3C96" w:rsidRDefault="00E818FC" w:rsidP="00433A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 xml:space="preserve">W celu umożliwienia powiatowym urzędom pracy maksymalnego i efektywnego wykorzystania przyznanych środków finansowych z rezerwy FP, mając na uwadze zgłaszane przez PUP problemy odnoszące się do konieczności skrócenia czasu trwania niektórych form aktywizacji (głównie z powodu niższego niż wnioskowano dofinansowania), proponuje się rozważenie możliwości ogłaszania w pierwszej kolejności konkursów na programy specjalne oraz przeznaczenia wyższej kwoty środków FP ogółem na realizację tych programów w województwie. </w:t>
      </w:r>
    </w:p>
    <w:p w:rsidR="00FC3C96" w:rsidRDefault="00FC3C96" w:rsidP="00FC3C96">
      <w:pPr>
        <w:spacing w:after="0" w:line="240" w:lineRule="auto"/>
        <w:ind w:right="-1008"/>
        <w:rPr>
          <w:rFonts w:ascii="Times New Roman" w:hAnsi="Times New Roman"/>
          <w:sz w:val="24"/>
          <w:szCs w:val="24"/>
        </w:rPr>
      </w:pPr>
    </w:p>
    <w:p w:rsidR="00FC3C96" w:rsidRDefault="00FC3C96" w:rsidP="00FC3C96">
      <w:pPr>
        <w:pStyle w:val="Akapitzlist"/>
        <w:numPr>
          <w:ilvl w:val="0"/>
          <w:numId w:val="1"/>
        </w:numPr>
        <w:spacing w:before="120" w:after="0"/>
        <w:ind w:left="426" w:hanging="357"/>
        <w:rPr>
          <w:b/>
          <w:szCs w:val="24"/>
        </w:rPr>
      </w:pPr>
      <w:r>
        <w:rPr>
          <w:b/>
          <w:szCs w:val="24"/>
        </w:rPr>
        <w:t>INFORMACJA O ZASTOSOWANYCH MIERNIKACH OCENY EFEKTYWNOŚCI PROGRAMÓW SPECJALNYCH W WOJEWÓDZTWIE.</w:t>
      </w:r>
    </w:p>
    <w:p w:rsidR="00FC3C96" w:rsidRDefault="00FC3C96" w:rsidP="00FC3C96">
      <w:pPr>
        <w:spacing w:before="120" w:after="0"/>
        <w:rPr>
          <w:b/>
          <w:szCs w:val="24"/>
        </w:rPr>
      </w:pP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Główne mierniki oceny efektywności programu specjalnego, wskazywane prze powiatowe</w:t>
      </w: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urzędy pracy:</w:t>
      </w: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 xml:space="preserve">1/ liczba osób bezrobotnych biorących udział w projekcie objętych Indywidulanym Planem </w:t>
      </w: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Działania,</w:t>
      </w: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 xml:space="preserve">2/ liczba osób, które ukończyły szkolenie z zakresu „ABC przedsiębiorczości”/warsztaty </w:t>
      </w:r>
    </w:p>
    <w:p w:rsidR="00FC3C96" w:rsidRPr="00E818FC" w:rsidRDefault="00FC3C96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z prowadzenia własnej działalności gospodarczej,</w:t>
      </w:r>
    </w:p>
    <w:p w:rsidR="00E818FC" w:rsidRPr="00E818FC" w:rsidRDefault="00E818FC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3</w:t>
      </w:r>
      <w:r w:rsidR="00FC3C96" w:rsidRPr="00E818FC">
        <w:rPr>
          <w:rFonts w:ascii="Times New Roman" w:hAnsi="Times New Roman"/>
          <w:sz w:val="24"/>
          <w:szCs w:val="24"/>
        </w:rPr>
        <w:t>/ liczba osób, które ukończyły zajęcia aktywizacyjne w Klubie Pracy</w:t>
      </w:r>
      <w:r w:rsidRPr="00E818FC">
        <w:rPr>
          <w:rFonts w:ascii="Times New Roman" w:hAnsi="Times New Roman"/>
          <w:sz w:val="24"/>
          <w:szCs w:val="24"/>
        </w:rPr>
        <w:t xml:space="preserve">/warsztaty z </w:t>
      </w:r>
    </w:p>
    <w:p w:rsidR="00FC3C96" w:rsidRPr="00E818FC" w:rsidRDefault="00E818FC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autoprezentacji,</w:t>
      </w:r>
    </w:p>
    <w:p w:rsidR="00FC3C96" w:rsidRPr="00E818FC" w:rsidRDefault="00E818FC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4</w:t>
      </w:r>
      <w:r w:rsidR="00FC3C96" w:rsidRPr="00E818FC">
        <w:rPr>
          <w:rFonts w:ascii="Times New Roman" w:hAnsi="Times New Roman"/>
          <w:sz w:val="24"/>
          <w:szCs w:val="24"/>
        </w:rPr>
        <w:t>/ liczba osób objętych poszczególnymi rodzajami wsparcia,</w:t>
      </w:r>
    </w:p>
    <w:p w:rsidR="00FC3C96" w:rsidRPr="00E818FC" w:rsidRDefault="00E818FC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5</w:t>
      </w:r>
      <w:r w:rsidR="00FC3C96" w:rsidRPr="00E818FC">
        <w:rPr>
          <w:rFonts w:ascii="Times New Roman" w:hAnsi="Times New Roman"/>
          <w:sz w:val="24"/>
          <w:szCs w:val="24"/>
        </w:rPr>
        <w:t>/ liczba osób, które zakończyły udział w programie specjalnym,</w:t>
      </w:r>
    </w:p>
    <w:p w:rsidR="00FC3C96" w:rsidRDefault="00E818FC" w:rsidP="00E818FC">
      <w:pPr>
        <w:pStyle w:val="Bezodstpw"/>
        <w:rPr>
          <w:rFonts w:ascii="Times New Roman" w:hAnsi="Times New Roman"/>
          <w:sz w:val="24"/>
          <w:szCs w:val="24"/>
        </w:rPr>
      </w:pPr>
      <w:r w:rsidRPr="00E818FC">
        <w:rPr>
          <w:rFonts w:ascii="Times New Roman" w:hAnsi="Times New Roman"/>
          <w:sz w:val="24"/>
          <w:szCs w:val="24"/>
        </w:rPr>
        <w:t>6</w:t>
      </w:r>
      <w:r w:rsidR="00FC3C96" w:rsidRPr="00E818FC">
        <w:rPr>
          <w:rFonts w:ascii="Times New Roman" w:hAnsi="Times New Roman"/>
          <w:sz w:val="24"/>
          <w:szCs w:val="24"/>
        </w:rPr>
        <w:t>/ liczba osób, które podjęły zatrudnienie, samozatrudnienie</w:t>
      </w:r>
      <w:r w:rsidRPr="00E818FC">
        <w:rPr>
          <w:rFonts w:ascii="Times New Roman" w:hAnsi="Times New Roman"/>
          <w:sz w:val="24"/>
          <w:szCs w:val="24"/>
        </w:rPr>
        <w:t xml:space="preserve"> lub inną pracę zarobkową po zakończonym udziale w projekcie</w:t>
      </w:r>
      <w:r w:rsidR="00FC3C96" w:rsidRPr="00E818FC">
        <w:rPr>
          <w:rFonts w:ascii="Times New Roman" w:hAnsi="Times New Roman"/>
          <w:sz w:val="24"/>
          <w:szCs w:val="24"/>
        </w:rPr>
        <w:t>.</w:t>
      </w:r>
    </w:p>
    <w:p w:rsidR="00E86EBD" w:rsidRDefault="00E86EBD" w:rsidP="00E818FC">
      <w:pPr>
        <w:pStyle w:val="Bezodstpw"/>
        <w:rPr>
          <w:rFonts w:ascii="Times New Roman" w:hAnsi="Times New Roman"/>
          <w:sz w:val="24"/>
          <w:szCs w:val="24"/>
        </w:rPr>
      </w:pPr>
    </w:p>
    <w:p w:rsidR="00E86EBD" w:rsidRDefault="00E86EBD" w:rsidP="00E86EBD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E86EBD" w:rsidRDefault="00E86EBD" w:rsidP="00E86EBD">
      <w:pPr>
        <w:spacing w:after="0" w:line="240" w:lineRule="auto"/>
        <w:ind w:right="-1008"/>
        <w:contextualSpacing/>
        <w:jc w:val="center"/>
        <w:rPr>
          <w:rFonts w:ascii="Times New Roman" w:eastAsia="Times New Roman" w:hAnsi="Times New Roman"/>
          <w:b/>
          <w:szCs w:val="32"/>
          <w:lang w:eastAsia="pl-PL"/>
        </w:rPr>
      </w:pPr>
      <w:r>
        <w:rPr>
          <w:rFonts w:ascii="Times New Roman" w:eastAsia="Times New Roman" w:hAnsi="Times New Roman"/>
          <w:b/>
          <w:szCs w:val="32"/>
          <w:lang w:eastAsia="pl-PL"/>
        </w:rPr>
        <w:t>Część 2. (plik Excel)</w:t>
      </w:r>
    </w:p>
    <w:p w:rsidR="00E86EBD" w:rsidRDefault="00E86EBD" w:rsidP="00E86EBD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E86EBD" w:rsidRDefault="00E86EBD" w:rsidP="00E86EBD">
      <w:pPr>
        <w:spacing w:after="0" w:line="240" w:lineRule="auto"/>
        <w:contextualSpacing/>
        <w:rPr>
          <w:rFonts w:ascii="Times New Roman" w:eastAsia="Times New Roman" w:hAnsi="Times New Roman"/>
          <w:i/>
          <w:szCs w:val="32"/>
          <w:lang w:eastAsia="pl-PL"/>
        </w:rPr>
      </w:pPr>
      <w:r>
        <w:rPr>
          <w:rFonts w:ascii="Times New Roman" w:eastAsia="Times New Roman" w:hAnsi="Times New Roman"/>
          <w:i/>
          <w:szCs w:val="32"/>
          <w:lang w:eastAsia="pl-PL"/>
        </w:rPr>
        <w:t>Informacje dotyczące części 2 zawarte zostały w tabelkach zamieszczonych w czterech Arkuszach pliku Excel.</w:t>
      </w:r>
    </w:p>
    <w:p w:rsidR="00E86EBD" w:rsidRDefault="00E86EBD" w:rsidP="00E86EBD">
      <w:pPr>
        <w:spacing w:after="0" w:line="240" w:lineRule="auto"/>
        <w:ind w:right="-1008"/>
        <w:contextualSpacing/>
        <w:rPr>
          <w:rFonts w:ascii="Times New Roman" w:eastAsia="Times New Roman" w:hAnsi="Times New Roman"/>
          <w:b/>
          <w:szCs w:val="32"/>
          <w:lang w:eastAsia="pl-PL"/>
        </w:rPr>
      </w:pPr>
    </w:p>
    <w:p w:rsidR="00E86EBD" w:rsidRDefault="00E86EBD" w:rsidP="00E86EBD">
      <w:pPr>
        <w:pStyle w:val="Bezodstpw"/>
        <w:rPr>
          <w:rFonts w:ascii="Times New Roman" w:hAnsi="Times New Roman"/>
          <w:sz w:val="24"/>
          <w:szCs w:val="24"/>
        </w:rPr>
      </w:pPr>
      <w:r w:rsidRPr="00EE38D8">
        <w:rPr>
          <w:rFonts w:ascii="Times New Roman" w:hAnsi="Times New Roman"/>
          <w:sz w:val="24"/>
          <w:szCs w:val="24"/>
        </w:rPr>
        <w:t>Data: 26.04.2013 r.</w:t>
      </w:r>
    </w:p>
    <w:p w:rsidR="00E86EBD" w:rsidRPr="00EE38D8" w:rsidRDefault="00E86EBD" w:rsidP="00E86EBD">
      <w:pPr>
        <w:pStyle w:val="Bezodstpw"/>
        <w:rPr>
          <w:rFonts w:ascii="Times New Roman" w:hAnsi="Times New Roman"/>
          <w:sz w:val="24"/>
          <w:szCs w:val="24"/>
        </w:rPr>
      </w:pPr>
      <w:r w:rsidRPr="00EE38D8">
        <w:rPr>
          <w:rFonts w:ascii="Times New Roman" w:hAnsi="Times New Roman"/>
          <w:sz w:val="24"/>
          <w:szCs w:val="24"/>
        </w:rPr>
        <w:t>Sporządził</w:t>
      </w:r>
      <w:r>
        <w:rPr>
          <w:rFonts w:ascii="Times New Roman" w:hAnsi="Times New Roman"/>
          <w:sz w:val="24"/>
          <w:szCs w:val="24"/>
        </w:rPr>
        <w:t>a</w:t>
      </w:r>
      <w:r w:rsidRPr="00EE38D8">
        <w:rPr>
          <w:rFonts w:ascii="Times New Roman" w:hAnsi="Times New Roman"/>
          <w:sz w:val="24"/>
          <w:szCs w:val="24"/>
        </w:rPr>
        <w:t>: Irena Sawicka</w:t>
      </w:r>
    </w:p>
    <w:p w:rsidR="00E86EBD" w:rsidRPr="00EE38D8" w:rsidRDefault="00E86EBD" w:rsidP="00E86EB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E38D8">
        <w:rPr>
          <w:rFonts w:ascii="Times New Roman" w:hAnsi="Times New Roman"/>
          <w:sz w:val="24"/>
          <w:szCs w:val="24"/>
        </w:rPr>
        <w:t>el. 85 7497 237</w:t>
      </w:r>
    </w:p>
    <w:p w:rsidR="00E86EBD" w:rsidRPr="00EE38D8" w:rsidRDefault="00E86EBD" w:rsidP="00E86EBD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EE38D8">
        <w:rPr>
          <w:rFonts w:ascii="Times New Roman" w:hAnsi="Times New Roman"/>
          <w:sz w:val="24"/>
          <w:szCs w:val="24"/>
          <w:lang w:val="en-US"/>
        </w:rPr>
        <w:t>e-mail: irena.sawicka@wup.wrotapodlasia.pl</w:t>
      </w:r>
    </w:p>
    <w:p w:rsidR="00E86EBD" w:rsidRDefault="00E86EBD" w:rsidP="00E86EBD">
      <w:pPr>
        <w:pStyle w:val="Bezodstpw"/>
        <w:rPr>
          <w:lang w:val="en-US" w:eastAsia="pl-PL"/>
        </w:rPr>
      </w:pPr>
    </w:p>
    <w:p w:rsidR="00E86EBD" w:rsidRDefault="00E86EBD" w:rsidP="00E86EBD">
      <w:pPr>
        <w:pStyle w:val="Bezodstpw"/>
        <w:rPr>
          <w:lang w:val="en-US" w:eastAsia="pl-PL"/>
        </w:rPr>
      </w:pPr>
    </w:p>
    <w:p w:rsidR="00E86EBD" w:rsidRDefault="00E86EBD" w:rsidP="00E86EBD">
      <w:pPr>
        <w:pStyle w:val="Bezodstpw"/>
        <w:rPr>
          <w:lang w:val="en-US" w:eastAsia="pl-PL"/>
        </w:rPr>
      </w:pPr>
    </w:p>
    <w:p w:rsidR="00E86EBD" w:rsidRDefault="00E86EBD" w:rsidP="00E86EBD">
      <w:pPr>
        <w:pStyle w:val="Bezodstpw"/>
        <w:rPr>
          <w:lang w:val="en-US" w:eastAsia="pl-PL"/>
        </w:rPr>
      </w:pPr>
    </w:p>
    <w:p w:rsidR="00E86EBD" w:rsidRDefault="00E86EBD" w:rsidP="00E86EBD">
      <w:pPr>
        <w:pStyle w:val="Bezodstpw"/>
        <w:rPr>
          <w:lang w:val="en-US" w:eastAsia="pl-PL"/>
        </w:rPr>
      </w:pPr>
    </w:p>
    <w:p w:rsidR="00E86EBD" w:rsidRPr="00D95A18" w:rsidRDefault="00E86EBD" w:rsidP="00E86EBD">
      <w:pPr>
        <w:pStyle w:val="Bezodstpw"/>
        <w:rPr>
          <w:lang w:val="en-US" w:eastAsia="pl-PL"/>
        </w:rPr>
      </w:pPr>
    </w:p>
    <w:p w:rsidR="0064110D" w:rsidRPr="0064110D" w:rsidRDefault="00E86EBD" w:rsidP="0064110D">
      <w:pPr>
        <w:spacing w:after="0" w:line="240" w:lineRule="auto"/>
        <w:ind w:right="-1008"/>
        <w:contextualSpacing/>
        <w:rPr>
          <w:lang w:val="en-US"/>
        </w:rPr>
      </w:pP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r w:rsidRPr="00D95A18">
        <w:rPr>
          <w:rFonts w:ascii="Times New Roman" w:eastAsia="Times New Roman" w:hAnsi="Times New Roman"/>
          <w:b/>
          <w:szCs w:val="32"/>
          <w:lang w:val="en-US" w:eastAsia="pl-PL"/>
        </w:rPr>
        <w:tab/>
      </w:r>
      <w:bookmarkStart w:id="0" w:name="_GoBack"/>
      <w:bookmarkEnd w:id="0"/>
    </w:p>
    <w:p w:rsidR="00A54BE2" w:rsidRPr="0064110D" w:rsidRDefault="0064110D" w:rsidP="00E86EBD">
      <w:pPr>
        <w:tabs>
          <w:tab w:val="left" w:pos="709"/>
        </w:tabs>
        <w:spacing w:after="0" w:line="240" w:lineRule="auto"/>
        <w:ind w:left="709" w:hanging="709"/>
        <w:jc w:val="both"/>
        <w:rPr>
          <w:lang w:val="en-US"/>
        </w:rPr>
      </w:pPr>
    </w:p>
    <w:sectPr w:rsidR="00A54BE2" w:rsidRPr="0064110D" w:rsidSect="00FC3C96">
      <w:pgSz w:w="11906" w:h="16838"/>
      <w:pgMar w:top="1417" w:right="1417" w:bottom="1417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9EC"/>
    <w:multiLevelType w:val="hybridMultilevel"/>
    <w:tmpl w:val="F780A0F0"/>
    <w:lvl w:ilvl="0" w:tplc="D0D4E96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7"/>
    <w:rsid w:val="00010C02"/>
    <w:rsid w:val="000A3A99"/>
    <w:rsid w:val="000C16A5"/>
    <w:rsid w:val="00127B9E"/>
    <w:rsid w:val="003971B1"/>
    <w:rsid w:val="003B6151"/>
    <w:rsid w:val="00433A9E"/>
    <w:rsid w:val="004D408E"/>
    <w:rsid w:val="00500667"/>
    <w:rsid w:val="0064110D"/>
    <w:rsid w:val="00770E75"/>
    <w:rsid w:val="00777E5C"/>
    <w:rsid w:val="0079307B"/>
    <w:rsid w:val="0086073D"/>
    <w:rsid w:val="00951FE0"/>
    <w:rsid w:val="009D2A5D"/>
    <w:rsid w:val="009E755E"/>
    <w:rsid w:val="00AE1BA6"/>
    <w:rsid w:val="00B9272C"/>
    <w:rsid w:val="00BE7FEF"/>
    <w:rsid w:val="00C33AE6"/>
    <w:rsid w:val="00CB7D86"/>
    <w:rsid w:val="00D572FB"/>
    <w:rsid w:val="00DC023F"/>
    <w:rsid w:val="00DF47B1"/>
    <w:rsid w:val="00E17B27"/>
    <w:rsid w:val="00E818FC"/>
    <w:rsid w:val="00E86EBD"/>
    <w:rsid w:val="00F97D43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30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30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307B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Bezodstpw">
    <w:name w:val="No Spacing"/>
    <w:uiPriority w:val="1"/>
    <w:qFormat/>
    <w:rsid w:val="00770E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30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30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307B"/>
    <w:pPr>
      <w:spacing w:after="12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Bezodstpw">
    <w:name w:val="No Spacing"/>
    <w:uiPriority w:val="1"/>
    <w:qFormat/>
    <w:rsid w:val="00770E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1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11</cp:revision>
  <cp:lastPrinted>2013-04-23T11:24:00Z</cp:lastPrinted>
  <dcterms:created xsi:type="dcterms:W3CDTF">2013-04-16T08:10:00Z</dcterms:created>
  <dcterms:modified xsi:type="dcterms:W3CDTF">2014-03-13T12:05:00Z</dcterms:modified>
</cp:coreProperties>
</file>