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839" w:type="pct"/>
        <w:tblLook w:val="04A0"/>
      </w:tblPr>
      <w:tblGrid>
        <w:gridCol w:w="8863"/>
      </w:tblGrid>
      <w:tr w:rsidR="005F0FEB" w:rsidTr="00954DDB">
        <w:tc>
          <w:tcPr>
            <w:tcW w:w="8863" w:type="dxa"/>
            <w:tcMar>
              <w:top w:w="216" w:type="dxa"/>
              <w:left w:w="115" w:type="dxa"/>
              <w:bottom w:w="216" w:type="dxa"/>
              <w:right w:w="115" w:type="dxa"/>
            </w:tcMar>
          </w:tcPr>
          <w:p w:rsidR="00954DDB" w:rsidRDefault="00954DDB">
            <w:pPr>
              <w:pStyle w:val="Bezodstpw"/>
              <w:rPr>
                <w:rFonts w:ascii="Cambria" w:hAnsi="Cambria"/>
              </w:rPr>
            </w:pPr>
            <w:r>
              <w:rPr>
                <w:rFonts w:ascii="Cambria" w:hAnsi="Cambria"/>
              </w:rPr>
              <w:t>SAMORZĄD WOJEWÓDZTWA PODL</w:t>
            </w:r>
            <w:r w:rsidR="002622C9">
              <w:rPr>
                <w:rFonts w:ascii="Cambria" w:hAnsi="Cambria"/>
              </w:rPr>
              <w:t>A</w:t>
            </w:r>
            <w:r>
              <w:rPr>
                <w:rFonts w:ascii="Cambria" w:hAnsi="Cambria"/>
              </w:rPr>
              <w:t>SKIEGO</w:t>
            </w:r>
          </w:p>
          <w:p w:rsidR="005F0FEB" w:rsidRDefault="005F0FEB">
            <w:pPr>
              <w:pStyle w:val="Bezodstpw"/>
              <w:rPr>
                <w:rFonts w:ascii="Cambria" w:hAnsi="Cambria"/>
              </w:rPr>
            </w:pPr>
            <w:r>
              <w:rPr>
                <w:rFonts w:ascii="Cambria" w:hAnsi="Cambria"/>
              </w:rPr>
              <w:t>WOJEWÓDZKI URZĄD PRACY W BIAŁYMSTOKU</w:t>
            </w:r>
          </w:p>
        </w:tc>
      </w:tr>
      <w:tr w:rsidR="005F0FEB" w:rsidTr="00954DDB">
        <w:tc>
          <w:tcPr>
            <w:tcW w:w="8863" w:type="dxa"/>
          </w:tcPr>
          <w:p w:rsidR="005F0FEB" w:rsidRPr="008B1F97" w:rsidRDefault="005F0FEB" w:rsidP="005F0FEB">
            <w:pPr>
              <w:pStyle w:val="Bezodstpw"/>
              <w:rPr>
                <w:rFonts w:ascii="Cambria" w:hAnsi="Cambria"/>
                <w:color w:val="669900"/>
                <w:sz w:val="80"/>
                <w:szCs w:val="80"/>
              </w:rPr>
            </w:pPr>
            <w:r w:rsidRPr="008B1F97">
              <w:rPr>
                <w:rFonts w:ascii="Cambria" w:hAnsi="Cambria"/>
                <w:color w:val="669900"/>
                <w:sz w:val="80"/>
                <w:szCs w:val="80"/>
              </w:rPr>
              <w:t>PODLASKI REGIONALNY PLAN DZIAŁAŃ NA RZECZ ZATRUDNIENIA                       NA 2013 ROK</w:t>
            </w:r>
          </w:p>
        </w:tc>
      </w:tr>
      <w:tr w:rsidR="005F0FEB" w:rsidTr="00954DDB">
        <w:tc>
          <w:tcPr>
            <w:tcW w:w="8863" w:type="dxa"/>
            <w:tcMar>
              <w:top w:w="216" w:type="dxa"/>
              <w:left w:w="115" w:type="dxa"/>
              <w:bottom w:w="216" w:type="dxa"/>
              <w:right w:w="115" w:type="dxa"/>
            </w:tcMar>
          </w:tcPr>
          <w:p w:rsidR="005F0FEB" w:rsidRDefault="005F0FEB" w:rsidP="005F0FEB">
            <w:pPr>
              <w:pStyle w:val="Bezodstpw"/>
              <w:rPr>
                <w:rFonts w:ascii="Cambria" w:hAnsi="Cambria"/>
              </w:rPr>
            </w:pPr>
          </w:p>
        </w:tc>
      </w:tr>
    </w:tbl>
    <w:p w:rsidR="005F0FEB" w:rsidRDefault="00954DDB" w:rsidP="00954DDB">
      <w:pPr>
        <w:jc w:val="right"/>
      </w:pPr>
      <w:r>
        <w:t xml:space="preserve">PROJEKT </w:t>
      </w:r>
      <w:r w:rsidR="00987F1B">
        <w:t>1</w:t>
      </w:r>
      <w:r>
        <w:t>.0</w:t>
      </w:r>
      <w:r w:rsidR="00987F1B">
        <w:t>3</w:t>
      </w:r>
      <w:r>
        <w:t>.2013</w:t>
      </w:r>
    </w:p>
    <w:p w:rsidR="005F0FEB" w:rsidRDefault="005F0FEB"/>
    <w:tbl>
      <w:tblPr>
        <w:tblpPr w:leftFromText="187" w:rightFromText="187" w:horzAnchor="margin" w:tblpXSpec="center" w:tblpYSpec="bottom"/>
        <w:tblW w:w="4000" w:type="pct"/>
        <w:tblLook w:val="04A0"/>
      </w:tblPr>
      <w:tblGrid>
        <w:gridCol w:w="7326"/>
      </w:tblGrid>
      <w:tr w:rsidR="005F0FEB">
        <w:tc>
          <w:tcPr>
            <w:tcW w:w="7672" w:type="dxa"/>
            <w:tcMar>
              <w:top w:w="216" w:type="dxa"/>
              <w:left w:w="115" w:type="dxa"/>
              <w:bottom w:w="216" w:type="dxa"/>
              <w:right w:w="115" w:type="dxa"/>
            </w:tcMar>
          </w:tcPr>
          <w:p w:rsidR="005F0FEB" w:rsidRDefault="005F0FEB">
            <w:pPr>
              <w:pStyle w:val="Bezodstpw"/>
              <w:rPr>
                <w:color w:val="4F81BD"/>
              </w:rPr>
            </w:pPr>
          </w:p>
          <w:p w:rsidR="005F0FEB" w:rsidRPr="00D53C6E" w:rsidRDefault="00954DDB">
            <w:pPr>
              <w:pStyle w:val="Bezodstpw"/>
              <w:rPr>
                <w:rFonts w:ascii="Times New Roman" w:hAnsi="Times New Roman"/>
                <w:color w:val="4F81BD"/>
              </w:rPr>
            </w:pPr>
            <w:r w:rsidRPr="00D53C6E">
              <w:rPr>
                <w:rFonts w:ascii="Times New Roman" w:hAnsi="Times New Roman"/>
              </w:rPr>
              <w:t>BIAŁYSTOK</w:t>
            </w:r>
            <w:r w:rsidR="005F0FEB" w:rsidRPr="00D53C6E">
              <w:rPr>
                <w:rFonts w:ascii="Times New Roman" w:hAnsi="Times New Roman"/>
              </w:rPr>
              <w:t xml:space="preserve">, </w:t>
            </w:r>
            <w:r w:rsidRPr="00D53C6E">
              <w:rPr>
                <w:rFonts w:ascii="Times New Roman" w:hAnsi="Times New Roman"/>
              </w:rPr>
              <w:t>2013</w:t>
            </w:r>
          </w:p>
          <w:p w:rsidR="005F0FEB" w:rsidRDefault="005F0FEB">
            <w:pPr>
              <w:pStyle w:val="Bezodstpw"/>
              <w:rPr>
                <w:color w:val="4F81BD"/>
              </w:rPr>
            </w:pPr>
          </w:p>
        </w:tc>
      </w:tr>
    </w:tbl>
    <w:p w:rsidR="005F0FEB" w:rsidRDefault="005F0FEB"/>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CC4454">
      <w:pPr>
        <w:spacing w:before="120"/>
        <w:rPr>
          <w:b/>
          <w:sz w:val="22"/>
          <w:szCs w:val="22"/>
        </w:rPr>
      </w:pPr>
    </w:p>
    <w:p w:rsidR="005F0FEB" w:rsidRDefault="005F0FEB" w:rsidP="003A1E2A">
      <w:pPr>
        <w:spacing w:before="120"/>
        <w:jc w:val="right"/>
        <w:rPr>
          <w:b/>
          <w:sz w:val="22"/>
          <w:szCs w:val="22"/>
        </w:rPr>
      </w:pPr>
    </w:p>
    <w:p w:rsidR="00F21FF8" w:rsidRDefault="00F21FF8" w:rsidP="00CC4454">
      <w:pPr>
        <w:spacing w:before="120"/>
        <w:rPr>
          <w:b/>
          <w:sz w:val="22"/>
          <w:szCs w:val="22"/>
        </w:rPr>
      </w:pPr>
      <w:r>
        <w:rPr>
          <w:b/>
          <w:sz w:val="22"/>
          <w:szCs w:val="22"/>
        </w:rPr>
        <w:t>SPIS TREŚCI</w:t>
      </w:r>
    </w:p>
    <w:p w:rsidR="00F21FF8" w:rsidRDefault="00F21FF8" w:rsidP="00CC4454">
      <w:pPr>
        <w:spacing w:before="120"/>
        <w:rPr>
          <w:b/>
          <w:sz w:val="22"/>
          <w:szCs w:val="22"/>
        </w:rPr>
      </w:pPr>
    </w:p>
    <w:tbl>
      <w:tblPr>
        <w:tblW w:w="9464" w:type="dxa"/>
        <w:tblLayout w:type="fixed"/>
        <w:tblLook w:val="04A0"/>
      </w:tblPr>
      <w:tblGrid>
        <w:gridCol w:w="8897"/>
        <w:gridCol w:w="567"/>
      </w:tblGrid>
      <w:tr w:rsidR="00C95963" w:rsidRPr="00D10887" w:rsidTr="00EE713E">
        <w:tc>
          <w:tcPr>
            <w:tcW w:w="8897" w:type="dxa"/>
            <w:vAlign w:val="bottom"/>
          </w:tcPr>
          <w:p w:rsidR="00C95963" w:rsidRPr="00D10887" w:rsidRDefault="00C95963" w:rsidP="00A03D2F">
            <w:pPr>
              <w:numPr>
                <w:ilvl w:val="0"/>
                <w:numId w:val="29"/>
              </w:numPr>
              <w:ind w:left="426"/>
              <w:rPr>
                <w:sz w:val="22"/>
                <w:szCs w:val="22"/>
              </w:rPr>
            </w:pPr>
            <w:r w:rsidRPr="00D10887">
              <w:rPr>
                <w:sz w:val="22"/>
                <w:szCs w:val="22"/>
              </w:rPr>
              <w:t>W</w:t>
            </w:r>
            <w:r w:rsidR="00CA1D03">
              <w:rPr>
                <w:sz w:val="22"/>
                <w:szCs w:val="22"/>
              </w:rPr>
              <w:t>PROWADZENIE</w:t>
            </w:r>
            <w:r w:rsidR="002A0672" w:rsidRPr="00D10887">
              <w:rPr>
                <w:sz w:val="22"/>
                <w:szCs w:val="22"/>
              </w:rPr>
              <w:t>……………………………………………………………………………</w:t>
            </w:r>
            <w:r w:rsidR="003E5480">
              <w:rPr>
                <w:sz w:val="22"/>
                <w:szCs w:val="22"/>
              </w:rPr>
              <w:t xml:space="preserve"> </w:t>
            </w:r>
          </w:p>
        </w:tc>
        <w:tc>
          <w:tcPr>
            <w:tcW w:w="567" w:type="dxa"/>
          </w:tcPr>
          <w:p w:rsidR="00C95963" w:rsidRPr="00D10887" w:rsidRDefault="00AB278C" w:rsidP="006D4F58">
            <w:pPr>
              <w:jc w:val="right"/>
              <w:rPr>
                <w:sz w:val="22"/>
                <w:szCs w:val="22"/>
              </w:rPr>
            </w:pPr>
            <w:r>
              <w:rPr>
                <w:sz w:val="22"/>
                <w:szCs w:val="22"/>
              </w:rPr>
              <w:t>3</w:t>
            </w:r>
          </w:p>
        </w:tc>
      </w:tr>
      <w:tr w:rsidR="004D4A1A" w:rsidRPr="00D10887" w:rsidTr="00EE713E">
        <w:trPr>
          <w:trHeight w:val="577"/>
        </w:trPr>
        <w:tc>
          <w:tcPr>
            <w:tcW w:w="8897" w:type="dxa"/>
            <w:vAlign w:val="bottom"/>
          </w:tcPr>
          <w:p w:rsidR="004D4A1A" w:rsidRPr="00D10887" w:rsidRDefault="004D4A1A" w:rsidP="00A03D2F">
            <w:pPr>
              <w:numPr>
                <w:ilvl w:val="0"/>
                <w:numId w:val="29"/>
              </w:numPr>
              <w:ind w:left="426"/>
              <w:rPr>
                <w:sz w:val="22"/>
                <w:szCs w:val="22"/>
              </w:rPr>
            </w:pPr>
            <w:r w:rsidRPr="00D10887">
              <w:rPr>
                <w:sz w:val="22"/>
                <w:szCs w:val="22"/>
              </w:rPr>
              <w:t>K</w:t>
            </w:r>
            <w:r w:rsidR="0072218F">
              <w:rPr>
                <w:sz w:val="22"/>
                <w:szCs w:val="22"/>
              </w:rPr>
              <w:t>RAJOWY</w:t>
            </w:r>
            <w:r w:rsidRPr="00D10887">
              <w:rPr>
                <w:sz w:val="22"/>
                <w:szCs w:val="22"/>
              </w:rPr>
              <w:t xml:space="preserve"> P</w:t>
            </w:r>
            <w:r w:rsidR="0072218F">
              <w:rPr>
                <w:sz w:val="22"/>
                <w:szCs w:val="22"/>
              </w:rPr>
              <w:t>LAN</w:t>
            </w:r>
            <w:r w:rsidRPr="00D10887">
              <w:rPr>
                <w:sz w:val="22"/>
                <w:szCs w:val="22"/>
              </w:rPr>
              <w:t xml:space="preserve"> D</w:t>
            </w:r>
            <w:r w:rsidR="0072218F">
              <w:rPr>
                <w:sz w:val="22"/>
                <w:szCs w:val="22"/>
              </w:rPr>
              <w:t>ZIAŁAŃ</w:t>
            </w:r>
            <w:r w:rsidRPr="00D10887">
              <w:rPr>
                <w:sz w:val="22"/>
                <w:szCs w:val="22"/>
              </w:rPr>
              <w:t xml:space="preserve"> na rzecz Z</w:t>
            </w:r>
            <w:r w:rsidR="0072218F">
              <w:rPr>
                <w:sz w:val="22"/>
                <w:szCs w:val="22"/>
              </w:rPr>
              <w:t>ATRUDNIENIA na lata 2012</w:t>
            </w:r>
            <w:r w:rsidRPr="00D10887">
              <w:rPr>
                <w:sz w:val="22"/>
                <w:szCs w:val="22"/>
              </w:rPr>
              <w:t>-201</w:t>
            </w:r>
            <w:r w:rsidR="0072218F">
              <w:rPr>
                <w:sz w:val="22"/>
                <w:szCs w:val="22"/>
              </w:rPr>
              <w:t>4</w:t>
            </w:r>
            <w:r w:rsidRPr="00D10887">
              <w:rPr>
                <w:sz w:val="22"/>
                <w:szCs w:val="22"/>
              </w:rPr>
              <w:t xml:space="preserve"> </w:t>
            </w:r>
            <w:r w:rsidR="009A6C8C">
              <w:rPr>
                <w:sz w:val="22"/>
                <w:szCs w:val="22"/>
              </w:rPr>
              <w:t>jako podstawa opracowania regionalnego planu działań</w:t>
            </w:r>
            <w:r w:rsidR="00CA1D03">
              <w:rPr>
                <w:sz w:val="22"/>
                <w:szCs w:val="22"/>
              </w:rPr>
              <w:t xml:space="preserve"> </w:t>
            </w:r>
            <w:r w:rsidRPr="00D10887">
              <w:rPr>
                <w:sz w:val="22"/>
                <w:szCs w:val="22"/>
              </w:rPr>
              <w:t xml:space="preserve">i </w:t>
            </w:r>
            <w:r w:rsidR="00AD24D5">
              <w:rPr>
                <w:sz w:val="22"/>
                <w:szCs w:val="22"/>
              </w:rPr>
              <w:t>inne</w:t>
            </w:r>
            <w:r w:rsidRPr="00D10887">
              <w:rPr>
                <w:sz w:val="22"/>
                <w:szCs w:val="22"/>
              </w:rPr>
              <w:t xml:space="preserve"> dokumenty planistyczne</w:t>
            </w:r>
            <w:r w:rsidR="00522358">
              <w:rPr>
                <w:sz w:val="22"/>
                <w:szCs w:val="22"/>
              </w:rPr>
              <w:t>…………</w:t>
            </w:r>
            <w:r w:rsidR="003030E7">
              <w:rPr>
                <w:sz w:val="22"/>
                <w:szCs w:val="22"/>
              </w:rPr>
              <w:t>………….</w:t>
            </w:r>
          </w:p>
        </w:tc>
        <w:tc>
          <w:tcPr>
            <w:tcW w:w="567" w:type="dxa"/>
          </w:tcPr>
          <w:p w:rsidR="003E5480" w:rsidRDefault="003E5480" w:rsidP="006D4F58">
            <w:pPr>
              <w:jc w:val="right"/>
              <w:rPr>
                <w:sz w:val="22"/>
                <w:szCs w:val="22"/>
              </w:rPr>
            </w:pPr>
          </w:p>
          <w:p w:rsidR="004D4A1A" w:rsidRPr="00D10887" w:rsidRDefault="00AB278C" w:rsidP="006D4F58">
            <w:pPr>
              <w:jc w:val="right"/>
              <w:rPr>
                <w:sz w:val="22"/>
                <w:szCs w:val="22"/>
              </w:rPr>
            </w:pPr>
            <w:r>
              <w:rPr>
                <w:sz w:val="22"/>
                <w:szCs w:val="22"/>
              </w:rPr>
              <w:t>4</w:t>
            </w:r>
          </w:p>
        </w:tc>
      </w:tr>
      <w:tr w:rsidR="00C95963" w:rsidRPr="00D10887" w:rsidTr="00EE713E">
        <w:trPr>
          <w:trHeight w:val="214"/>
        </w:trPr>
        <w:tc>
          <w:tcPr>
            <w:tcW w:w="8897" w:type="dxa"/>
            <w:vAlign w:val="bottom"/>
          </w:tcPr>
          <w:p w:rsidR="00C95963" w:rsidRPr="00D10887" w:rsidRDefault="00CA1D03" w:rsidP="00A03D2F">
            <w:pPr>
              <w:numPr>
                <w:ilvl w:val="0"/>
                <w:numId w:val="29"/>
              </w:numPr>
              <w:ind w:left="426"/>
              <w:rPr>
                <w:sz w:val="22"/>
                <w:szCs w:val="22"/>
              </w:rPr>
            </w:pPr>
            <w:r>
              <w:rPr>
                <w:sz w:val="22"/>
                <w:szCs w:val="22"/>
              </w:rPr>
              <w:t>ROZDZIAŁ I. Podsumowanie realizacji PRPD/201</w:t>
            </w:r>
            <w:r w:rsidR="0072218F">
              <w:rPr>
                <w:sz w:val="22"/>
                <w:szCs w:val="22"/>
              </w:rPr>
              <w:t>2</w:t>
            </w:r>
            <w:r>
              <w:rPr>
                <w:sz w:val="22"/>
                <w:szCs w:val="22"/>
              </w:rPr>
              <w:t>…………………………</w:t>
            </w:r>
            <w:r w:rsidR="002A0672" w:rsidRPr="00D10887">
              <w:rPr>
                <w:sz w:val="22"/>
                <w:szCs w:val="22"/>
              </w:rPr>
              <w:t>……………...</w:t>
            </w:r>
            <w:r w:rsidR="003030E7">
              <w:rPr>
                <w:sz w:val="22"/>
                <w:szCs w:val="22"/>
              </w:rPr>
              <w:t>.</w:t>
            </w:r>
          </w:p>
        </w:tc>
        <w:tc>
          <w:tcPr>
            <w:tcW w:w="567" w:type="dxa"/>
          </w:tcPr>
          <w:p w:rsidR="00C95963" w:rsidRPr="00D10887" w:rsidRDefault="003030E7" w:rsidP="006D4F58">
            <w:pPr>
              <w:spacing w:before="120"/>
              <w:jc w:val="right"/>
              <w:rPr>
                <w:sz w:val="22"/>
                <w:szCs w:val="22"/>
              </w:rPr>
            </w:pPr>
            <w:r>
              <w:rPr>
                <w:sz w:val="22"/>
                <w:szCs w:val="22"/>
              </w:rPr>
              <w:t>6</w:t>
            </w:r>
          </w:p>
        </w:tc>
      </w:tr>
      <w:tr w:rsidR="00CA1D03" w:rsidRPr="00D10887" w:rsidTr="00EE713E">
        <w:trPr>
          <w:trHeight w:val="214"/>
        </w:trPr>
        <w:tc>
          <w:tcPr>
            <w:tcW w:w="8897" w:type="dxa"/>
            <w:vAlign w:val="bottom"/>
          </w:tcPr>
          <w:p w:rsidR="00CA1D03" w:rsidRDefault="00CA1D03" w:rsidP="00A03D2F">
            <w:pPr>
              <w:numPr>
                <w:ilvl w:val="0"/>
                <w:numId w:val="29"/>
              </w:numPr>
              <w:ind w:left="426"/>
              <w:rPr>
                <w:sz w:val="22"/>
                <w:szCs w:val="22"/>
              </w:rPr>
            </w:pPr>
            <w:r w:rsidRPr="00D10887">
              <w:rPr>
                <w:sz w:val="22"/>
                <w:szCs w:val="22"/>
              </w:rPr>
              <w:t xml:space="preserve">ROZDZIAŁ </w:t>
            </w:r>
            <w:r>
              <w:rPr>
                <w:sz w:val="22"/>
                <w:szCs w:val="22"/>
              </w:rPr>
              <w:t>I</w:t>
            </w:r>
            <w:r w:rsidRPr="00D10887">
              <w:rPr>
                <w:sz w:val="22"/>
                <w:szCs w:val="22"/>
              </w:rPr>
              <w:t>I. Aktualna sytuacja na rynku pracy w województwie podlaskim……………...</w:t>
            </w:r>
          </w:p>
        </w:tc>
        <w:tc>
          <w:tcPr>
            <w:tcW w:w="567" w:type="dxa"/>
          </w:tcPr>
          <w:p w:rsidR="00CA1D03" w:rsidRDefault="003030E7" w:rsidP="006D4F58">
            <w:pPr>
              <w:spacing w:before="120"/>
              <w:jc w:val="right"/>
              <w:rPr>
                <w:sz w:val="22"/>
                <w:szCs w:val="22"/>
              </w:rPr>
            </w:pPr>
            <w:r>
              <w:rPr>
                <w:sz w:val="22"/>
                <w:szCs w:val="22"/>
              </w:rPr>
              <w:t>11</w:t>
            </w:r>
          </w:p>
        </w:tc>
      </w:tr>
      <w:tr w:rsidR="00C95963" w:rsidRPr="00D10887" w:rsidTr="00EE713E">
        <w:trPr>
          <w:trHeight w:val="531"/>
        </w:trPr>
        <w:tc>
          <w:tcPr>
            <w:tcW w:w="8897" w:type="dxa"/>
            <w:vAlign w:val="bottom"/>
          </w:tcPr>
          <w:p w:rsidR="00C95963" w:rsidRPr="00D10887" w:rsidRDefault="00C95963" w:rsidP="003030E7">
            <w:pPr>
              <w:numPr>
                <w:ilvl w:val="0"/>
                <w:numId w:val="29"/>
              </w:numPr>
              <w:ind w:left="425" w:hanging="357"/>
              <w:rPr>
                <w:sz w:val="22"/>
                <w:szCs w:val="22"/>
              </w:rPr>
            </w:pPr>
            <w:r w:rsidRPr="00D10887">
              <w:rPr>
                <w:sz w:val="22"/>
                <w:szCs w:val="22"/>
              </w:rPr>
              <w:t>ROZDZIAŁ I</w:t>
            </w:r>
            <w:r w:rsidR="00CA1D03">
              <w:rPr>
                <w:sz w:val="22"/>
                <w:szCs w:val="22"/>
              </w:rPr>
              <w:t>I</w:t>
            </w:r>
            <w:r w:rsidRPr="00D10887">
              <w:rPr>
                <w:sz w:val="22"/>
                <w:szCs w:val="22"/>
              </w:rPr>
              <w:t>I. Cele i priorytety regionalnej polityki rynku pracy i rozwoju zasobów ludzkich na 20</w:t>
            </w:r>
            <w:r w:rsidR="00954EA4" w:rsidRPr="00D10887">
              <w:rPr>
                <w:sz w:val="22"/>
                <w:szCs w:val="22"/>
              </w:rPr>
              <w:t>1</w:t>
            </w:r>
            <w:r w:rsidR="0072218F">
              <w:rPr>
                <w:sz w:val="22"/>
                <w:szCs w:val="22"/>
              </w:rPr>
              <w:t>3</w:t>
            </w:r>
            <w:r w:rsidRPr="00D10887">
              <w:rPr>
                <w:sz w:val="22"/>
                <w:szCs w:val="22"/>
              </w:rPr>
              <w:t xml:space="preserve"> </w:t>
            </w:r>
            <w:r w:rsidR="00CA1D03">
              <w:rPr>
                <w:sz w:val="22"/>
                <w:szCs w:val="22"/>
              </w:rPr>
              <w:t>r……….</w:t>
            </w:r>
            <w:r w:rsidR="002A0672" w:rsidRPr="00D10887">
              <w:rPr>
                <w:sz w:val="22"/>
                <w:szCs w:val="22"/>
              </w:rPr>
              <w:t>…………………………………………………………</w:t>
            </w:r>
            <w:r w:rsidR="00127021">
              <w:rPr>
                <w:sz w:val="22"/>
                <w:szCs w:val="22"/>
              </w:rPr>
              <w:t>……</w:t>
            </w:r>
            <w:r w:rsidR="003030E7">
              <w:rPr>
                <w:sz w:val="22"/>
                <w:szCs w:val="22"/>
              </w:rPr>
              <w:t>……..</w:t>
            </w:r>
          </w:p>
        </w:tc>
        <w:tc>
          <w:tcPr>
            <w:tcW w:w="567" w:type="dxa"/>
          </w:tcPr>
          <w:p w:rsidR="003030E7" w:rsidRDefault="003030E7" w:rsidP="006D4F58">
            <w:pPr>
              <w:spacing w:before="120"/>
              <w:jc w:val="right"/>
              <w:rPr>
                <w:sz w:val="22"/>
                <w:szCs w:val="22"/>
              </w:rPr>
            </w:pPr>
          </w:p>
          <w:p w:rsidR="00C95963" w:rsidRPr="00D10887" w:rsidRDefault="003030E7" w:rsidP="006D4F58">
            <w:pPr>
              <w:spacing w:before="120"/>
              <w:jc w:val="right"/>
              <w:rPr>
                <w:sz w:val="22"/>
                <w:szCs w:val="22"/>
              </w:rPr>
            </w:pPr>
            <w:r>
              <w:rPr>
                <w:sz w:val="22"/>
                <w:szCs w:val="22"/>
              </w:rPr>
              <w:t>20</w:t>
            </w:r>
          </w:p>
        </w:tc>
      </w:tr>
      <w:tr w:rsidR="00C95963" w:rsidRPr="00D10887" w:rsidTr="00EE713E">
        <w:trPr>
          <w:trHeight w:val="405"/>
        </w:trPr>
        <w:tc>
          <w:tcPr>
            <w:tcW w:w="8897" w:type="dxa"/>
            <w:vAlign w:val="bottom"/>
          </w:tcPr>
          <w:p w:rsidR="00C95963" w:rsidRPr="00D10887" w:rsidRDefault="00C95963" w:rsidP="00A03D2F">
            <w:pPr>
              <w:numPr>
                <w:ilvl w:val="0"/>
                <w:numId w:val="29"/>
              </w:numPr>
              <w:ind w:left="426"/>
              <w:rPr>
                <w:sz w:val="22"/>
                <w:szCs w:val="22"/>
              </w:rPr>
            </w:pPr>
            <w:r w:rsidRPr="00D10887">
              <w:rPr>
                <w:sz w:val="22"/>
                <w:szCs w:val="22"/>
              </w:rPr>
              <w:t>ROZDZIAŁ I</w:t>
            </w:r>
            <w:r w:rsidR="00522358">
              <w:rPr>
                <w:sz w:val="22"/>
                <w:szCs w:val="22"/>
              </w:rPr>
              <w:t>V</w:t>
            </w:r>
            <w:r w:rsidRPr="00D10887">
              <w:rPr>
                <w:sz w:val="22"/>
                <w:szCs w:val="22"/>
              </w:rPr>
              <w:t>. Działania na rzecz zatrudnienia i rozwoju zasobów ludzkich przyjęte do realizacji na 20</w:t>
            </w:r>
            <w:r w:rsidR="00954EA4" w:rsidRPr="00D10887">
              <w:rPr>
                <w:sz w:val="22"/>
                <w:szCs w:val="22"/>
              </w:rPr>
              <w:t>1</w:t>
            </w:r>
            <w:r w:rsidR="0072218F">
              <w:rPr>
                <w:sz w:val="22"/>
                <w:szCs w:val="22"/>
              </w:rPr>
              <w:t>3</w:t>
            </w:r>
            <w:r w:rsidRPr="00D10887">
              <w:rPr>
                <w:sz w:val="22"/>
                <w:szCs w:val="22"/>
              </w:rPr>
              <w:t xml:space="preserve"> r. wg priorytetów Podlaskiej Strategii Zatrudnienia do 2015 r</w:t>
            </w:r>
            <w:r w:rsidR="002A0672" w:rsidRPr="00D10887">
              <w:rPr>
                <w:sz w:val="22"/>
                <w:szCs w:val="22"/>
              </w:rPr>
              <w:t>…………….</w:t>
            </w:r>
          </w:p>
        </w:tc>
        <w:tc>
          <w:tcPr>
            <w:tcW w:w="567" w:type="dxa"/>
          </w:tcPr>
          <w:p w:rsidR="003030E7" w:rsidRDefault="003030E7" w:rsidP="006D4F58">
            <w:pPr>
              <w:spacing w:before="120"/>
              <w:jc w:val="right"/>
              <w:rPr>
                <w:sz w:val="22"/>
                <w:szCs w:val="22"/>
              </w:rPr>
            </w:pPr>
          </w:p>
          <w:p w:rsidR="00C95963" w:rsidRPr="00D10887" w:rsidRDefault="003030E7" w:rsidP="006D4F58">
            <w:pPr>
              <w:spacing w:before="120"/>
              <w:jc w:val="right"/>
              <w:rPr>
                <w:sz w:val="22"/>
                <w:szCs w:val="22"/>
              </w:rPr>
            </w:pPr>
            <w:r>
              <w:rPr>
                <w:sz w:val="22"/>
                <w:szCs w:val="22"/>
              </w:rPr>
              <w:t>27</w:t>
            </w:r>
          </w:p>
        </w:tc>
      </w:tr>
      <w:tr w:rsidR="00C95963" w:rsidRPr="00D10887" w:rsidTr="00EE713E">
        <w:tc>
          <w:tcPr>
            <w:tcW w:w="8897" w:type="dxa"/>
            <w:vAlign w:val="bottom"/>
          </w:tcPr>
          <w:p w:rsidR="00C95963" w:rsidRPr="00D10887" w:rsidRDefault="00C95963" w:rsidP="003030E7">
            <w:pPr>
              <w:numPr>
                <w:ilvl w:val="1"/>
                <w:numId w:val="29"/>
              </w:numPr>
              <w:ind w:left="567"/>
              <w:rPr>
                <w:sz w:val="22"/>
                <w:szCs w:val="22"/>
              </w:rPr>
            </w:pPr>
            <w:r w:rsidRPr="00D10887">
              <w:rPr>
                <w:sz w:val="22"/>
                <w:szCs w:val="22"/>
              </w:rPr>
              <w:t>PRIORYTET I. Wzrost zatrudnienia</w:t>
            </w:r>
            <w:r w:rsidR="002A0672" w:rsidRPr="00D10887">
              <w:rPr>
                <w:sz w:val="22"/>
                <w:szCs w:val="22"/>
              </w:rPr>
              <w:t>……………………………………………………</w:t>
            </w:r>
            <w:r w:rsidR="00C03B8C">
              <w:rPr>
                <w:sz w:val="22"/>
                <w:szCs w:val="22"/>
              </w:rPr>
              <w:t>…</w:t>
            </w:r>
            <w:r w:rsidR="003030E7">
              <w:rPr>
                <w:sz w:val="22"/>
                <w:szCs w:val="22"/>
              </w:rPr>
              <w:t>…</w:t>
            </w:r>
          </w:p>
        </w:tc>
        <w:tc>
          <w:tcPr>
            <w:tcW w:w="567" w:type="dxa"/>
          </w:tcPr>
          <w:p w:rsidR="00C95963" w:rsidRPr="00D10887" w:rsidRDefault="003030E7" w:rsidP="006D4F58">
            <w:pPr>
              <w:spacing w:before="120"/>
              <w:jc w:val="right"/>
              <w:rPr>
                <w:sz w:val="22"/>
                <w:szCs w:val="22"/>
              </w:rPr>
            </w:pPr>
            <w:r>
              <w:rPr>
                <w:sz w:val="22"/>
                <w:szCs w:val="22"/>
              </w:rPr>
              <w:t>27</w:t>
            </w:r>
          </w:p>
        </w:tc>
      </w:tr>
      <w:tr w:rsidR="00C95963" w:rsidRPr="00D10887" w:rsidTr="00EE713E">
        <w:tc>
          <w:tcPr>
            <w:tcW w:w="8897" w:type="dxa"/>
            <w:vAlign w:val="bottom"/>
          </w:tcPr>
          <w:p w:rsidR="00C95963" w:rsidRPr="00D10887" w:rsidRDefault="00C95963" w:rsidP="003030E7">
            <w:pPr>
              <w:numPr>
                <w:ilvl w:val="1"/>
                <w:numId w:val="29"/>
              </w:numPr>
              <w:ind w:left="567"/>
              <w:rPr>
                <w:sz w:val="22"/>
                <w:szCs w:val="22"/>
              </w:rPr>
            </w:pPr>
            <w:r w:rsidRPr="00D10887">
              <w:rPr>
                <w:sz w:val="22"/>
                <w:szCs w:val="22"/>
              </w:rPr>
              <w:t>PRIORYTET II. Rozwój przedsiębiorczości i innowacyjności na rzecz zatrudnienia</w:t>
            </w:r>
            <w:r w:rsidR="002A0672" w:rsidRPr="00D10887">
              <w:rPr>
                <w:sz w:val="22"/>
                <w:szCs w:val="22"/>
              </w:rPr>
              <w:t>…</w:t>
            </w:r>
            <w:r w:rsidR="00C03B8C">
              <w:rPr>
                <w:sz w:val="22"/>
                <w:szCs w:val="22"/>
              </w:rPr>
              <w:t>…</w:t>
            </w:r>
            <w:r w:rsidR="003030E7">
              <w:rPr>
                <w:sz w:val="22"/>
                <w:szCs w:val="22"/>
              </w:rPr>
              <w:t>…</w:t>
            </w:r>
          </w:p>
        </w:tc>
        <w:tc>
          <w:tcPr>
            <w:tcW w:w="567" w:type="dxa"/>
          </w:tcPr>
          <w:p w:rsidR="00C95963" w:rsidRPr="00D10887" w:rsidRDefault="003030E7" w:rsidP="006D4F58">
            <w:pPr>
              <w:spacing w:before="120"/>
              <w:jc w:val="right"/>
              <w:rPr>
                <w:sz w:val="22"/>
                <w:szCs w:val="22"/>
              </w:rPr>
            </w:pPr>
            <w:r>
              <w:rPr>
                <w:sz w:val="22"/>
                <w:szCs w:val="22"/>
              </w:rPr>
              <w:t>34</w:t>
            </w:r>
          </w:p>
        </w:tc>
      </w:tr>
      <w:tr w:rsidR="00C95963" w:rsidRPr="00D10887" w:rsidTr="00EE713E">
        <w:trPr>
          <w:trHeight w:val="440"/>
        </w:trPr>
        <w:tc>
          <w:tcPr>
            <w:tcW w:w="8897" w:type="dxa"/>
            <w:vAlign w:val="bottom"/>
          </w:tcPr>
          <w:p w:rsidR="00C95963" w:rsidRPr="00D10887" w:rsidRDefault="00C95963" w:rsidP="003030E7">
            <w:pPr>
              <w:numPr>
                <w:ilvl w:val="1"/>
                <w:numId w:val="29"/>
              </w:numPr>
              <w:ind w:left="567"/>
              <w:rPr>
                <w:sz w:val="22"/>
                <w:szCs w:val="22"/>
              </w:rPr>
            </w:pPr>
            <w:r w:rsidRPr="00D10887">
              <w:rPr>
                <w:sz w:val="22"/>
                <w:szCs w:val="22"/>
              </w:rPr>
              <w:t>PRIORYTET III. Wyrównywanie szans i przeciwdziałanie dyskryminacji w dostępie do pracy i edukacji</w:t>
            </w:r>
            <w:r w:rsidR="002A0672" w:rsidRPr="00D10887">
              <w:rPr>
                <w:sz w:val="22"/>
                <w:szCs w:val="22"/>
              </w:rPr>
              <w:t>…………………………………………………………………………</w:t>
            </w:r>
            <w:r w:rsidR="00C03B8C">
              <w:rPr>
                <w:sz w:val="22"/>
                <w:szCs w:val="22"/>
              </w:rPr>
              <w:t>…</w:t>
            </w:r>
            <w:r w:rsidR="003030E7">
              <w:rPr>
                <w:sz w:val="22"/>
                <w:szCs w:val="22"/>
              </w:rPr>
              <w:t>….</w:t>
            </w:r>
          </w:p>
        </w:tc>
        <w:tc>
          <w:tcPr>
            <w:tcW w:w="567" w:type="dxa"/>
          </w:tcPr>
          <w:p w:rsidR="003030E7" w:rsidRDefault="003030E7" w:rsidP="006D4F58">
            <w:pPr>
              <w:spacing w:before="120"/>
              <w:jc w:val="right"/>
              <w:rPr>
                <w:sz w:val="22"/>
                <w:szCs w:val="22"/>
              </w:rPr>
            </w:pPr>
          </w:p>
          <w:p w:rsidR="00C95963" w:rsidRPr="00D10887" w:rsidRDefault="003030E7" w:rsidP="006D4F58">
            <w:pPr>
              <w:spacing w:before="120"/>
              <w:jc w:val="right"/>
              <w:rPr>
                <w:sz w:val="22"/>
                <w:szCs w:val="22"/>
              </w:rPr>
            </w:pPr>
            <w:r>
              <w:rPr>
                <w:sz w:val="22"/>
                <w:szCs w:val="22"/>
              </w:rPr>
              <w:t>43</w:t>
            </w:r>
          </w:p>
        </w:tc>
      </w:tr>
      <w:tr w:rsidR="00C95963" w:rsidRPr="00D10887" w:rsidTr="00EE713E">
        <w:tc>
          <w:tcPr>
            <w:tcW w:w="8897" w:type="dxa"/>
            <w:vAlign w:val="bottom"/>
          </w:tcPr>
          <w:p w:rsidR="00C95963" w:rsidRPr="00D10887" w:rsidRDefault="00C95963" w:rsidP="003030E7">
            <w:pPr>
              <w:numPr>
                <w:ilvl w:val="1"/>
                <w:numId w:val="29"/>
              </w:numPr>
              <w:ind w:left="567"/>
              <w:rPr>
                <w:sz w:val="22"/>
                <w:szCs w:val="22"/>
              </w:rPr>
            </w:pPr>
            <w:r w:rsidRPr="00D10887">
              <w:rPr>
                <w:sz w:val="22"/>
                <w:szCs w:val="22"/>
              </w:rPr>
              <w:t>PRIORYTET V</w:t>
            </w:r>
            <w:r w:rsidR="00CA1D03">
              <w:rPr>
                <w:sz w:val="22"/>
                <w:szCs w:val="22"/>
              </w:rPr>
              <w:t>I</w:t>
            </w:r>
            <w:r w:rsidRPr="00D10887">
              <w:rPr>
                <w:sz w:val="22"/>
                <w:szCs w:val="22"/>
              </w:rPr>
              <w:t>. Podniesienie jakości kształcenia i wyposażenia szkół zawodowych.</w:t>
            </w:r>
            <w:r w:rsidR="002A0672" w:rsidRPr="00D10887">
              <w:rPr>
                <w:sz w:val="22"/>
                <w:szCs w:val="22"/>
              </w:rPr>
              <w:t>..</w:t>
            </w:r>
            <w:r w:rsidR="00C03B8C">
              <w:rPr>
                <w:sz w:val="22"/>
                <w:szCs w:val="22"/>
              </w:rPr>
              <w:t>..</w:t>
            </w:r>
            <w:r w:rsidR="003030E7">
              <w:rPr>
                <w:sz w:val="22"/>
                <w:szCs w:val="22"/>
              </w:rPr>
              <w:t>....</w:t>
            </w:r>
            <w:r w:rsidR="00EE713E">
              <w:rPr>
                <w:sz w:val="22"/>
                <w:szCs w:val="22"/>
              </w:rPr>
              <w:t>.</w:t>
            </w:r>
          </w:p>
        </w:tc>
        <w:tc>
          <w:tcPr>
            <w:tcW w:w="567" w:type="dxa"/>
          </w:tcPr>
          <w:p w:rsidR="00C95963" w:rsidRPr="00D10887" w:rsidRDefault="003030E7" w:rsidP="006D4F58">
            <w:pPr>
              <w:spacing w:before="120"/>
              <w:jc w:val="right"/>
              <w:rPr>
                <w:sz w:val="22"/>
                <w:szCs w:val="22"/>
              </w:rPr>
            </w:pPr>
            <w:r>
              <w:rPr>
                <w:sz w:val="22"/>
                <w:szCs w:val="22"/>
              </w:rPr>
              <w:t>49</w:t>
            </w:r>
          </w:p>
        </w:tc>
      </w:tr>
      <w:tr w:rsidR="00C95963" w:rsidRPr="00D10887" w:rsidTr="00EE713E">
        <w:trPr>
          <w:trHeight w:val="301"/>
        </w:trPr>
        <w:tc>
          <w:tcPr>
            <w:tcW w:w="8897" w:type="dxa"/>
            <w:vAlign w:val="bottom"/>
          </w:tcPr>
          <w:p w:rsidR="00C95963" w:rsidRPr="00D10887" w:rsidRDefault="00C95963" w:rsidP="003030E7">
            <w:pPr>
              <w:numPr>
                <w:ilvl w:val="1"/>
                <w:numId w:val="29"/>
              </w:numPr>
              <w:ind w:left="567"/>
              <w:rPr>
                <w:sz w:val="22"/>
                <w:szCs w:val="22"/>
              </w:rPr>
            </w:pPr>
            <w:r w:rsidRPr="00D10887">
              <w:rPr>
                <w:sz w:val="22"/>
                <w:szCs w:val="22"/>
              </w:rPr>
              <w:t>PRIORYTET V. Rozwój lokalnych partnerstw i dialogu społecznego na rzecz rynku pracy</w:t>
            </w:r>
            <w:r w:rsidR="002A0672" w:rsidRPr="00D10887">
              <w:rPr>
                <w:sz w:val="22"/>
                <w:szCs w:val="22"/>
              </w:rPr>
              <w:t>……………………………………………………………………………………</w:t>
            </w:r>
            <w:r w:rsidR="00C03B8C">
              <w:rPr>
                <w:sz w:val="22"/>
                <w:szCs w:val="22"/>
              </w:rPr>
              <w:t>…</w:t>
            </w:r>
            <w:r w:rsidR="003030E7">
              <w:rPr>
                <w:sz w:val="22"/>
                <w:szCs w:val="22"/>
              </w:rPr>
              <w:t>….</w:t>
            </w:r>
          </w:p>
        </w:tc>
        <w:tc>
          <w:tcPr>
            <w:tcW w:w="567" w:type="dxa"/>
          </w:tcPr>
          <w:p w:rsidR="003030E7" w:rsidRDefault="003030E7" w:rsidP="006D4F58">
            <w:pPr>
              <w:spacing w:before="120"/>
              <w:jc w:val="right"/>
              <w:rPr>
                <w:sz w:val="22"/>
                <w:szCs w:val="22"/>
              </w:rPr>
            </w:pPr>
          </w:p>
          <w:p w:rsidR="00C95963" w:rsidRPr="00D10887" w:rsidRDefault="003030E7" w:rsidP="006D4F58">
            <w:pPr>
              <w:spacing w:before="120"/>
              <w:jc w:val="right"/>
              <w:rPr>
                <w:sz w:val="22"/>
                <w:szCs w:val="22"/>
              </w:rPr>
            </w:pPr>
            <w:r>
              <w:rPr>
                <w:sz w:val="22"/>
                <w:szCs w:val="22"/>
              </w:rPr>
              <w:t>55</w:t>
            </w:r>
          </w:p>
        </w:tc>
      </w:tr>
      <w:tr w:rsidR="00C95963" w:rsidRPr="00D10887" w:rsidTr="00EE713E">
        <w:tc>
          <w:tcPr>
            <w:tcW w:w="8897" w:type="dxa"/>
            <w:vAlign w:val="bottom"/>
          </w:tcPr>
          <w:p w:rsidR="00C95963" w:rsidRPr="00D10887" w:rsidRDefault="00C95963" w:rsidP="003030E7">
            <w:pPr>
              <w:numPr>
                <w:ilvl w:val="1"/>
                <w:numId w:val="29"/>
              </w:numPr>
              <w:ind w:left="567"/>
              <w:rPr>
                <w:sz w:val="22"/>
                <w:szCs w:val="22"/>
              </w:rPr>
            </w:pPr>
            <w:r w:rsidRPr="00D10887">
              <w:rPr>
                <w:sz w:val="22"/>
                <w:szCs w:val="22"/>
              </w:rPr>
              <w:t>PRIORYTET VI. Tworzenie miejsc pracy na obszarach wiejskich</w:t>
            </w:r>
            <w:r w:rsidR="000F25A9" w:rsidRPr="00D10887">
              <w:rPr>
                <w:sz w:val="22"/>
                <w:szCs w:val="22"/>
              </w:rPr>
              <w:t>……………………</w:t>
            </w:r>
            <w:r w:rsidR="003030E7">
              <w:rPr>
                <w:sz w:val="22"/>
                <w:szCs w:val="22"/>
              </w:rPr>
              <w:t>……</w:t>
            </w:r>
          </w:p>
        </w:tc>
        <w:tc>
          <w:tcPr>
            <w:tcW w:w="567" w:type="dxa"/>
          </w:tcPr>
          <w:p w:rsidR="00C95963" w:rsidRPr="00D10887" w:rsidRDefault="003030E7" w:rsidP="006D4F58">
            <w:pPr>
              <w:spacing w:before="120"/>
              <w:jc w:val="right"/>
              <w:rPr>
                <w:sz w:val="22"/>
                <w:szCs w:val="22"/>
              </w:rPr>
            </w:pPr>
            <w:r>
              <w:rPr>
                <w:sz w:val="22"/>
                <w:szCs w:val="22"/>
              </w:rPr>
              <w:t>56</w:t>
            </w:r>
          </w:p>
        </w:tc>
      </w:tr>
      <w:tr w:rsidR="00C95963" w:rsidRPr="00D10887" w:rsidTr="00EE713E">
        <w:tc>
          <w:tcPr>
            <w:tcW w:w="8897" w:type="dxa"/>
            <w:vAlign w:val="bottom"/>
          </w:tcPr>
          <w:p w:rsidR="00C95963" w:rsidRPr="00D10887" w:rsidRDefault="00C95963" w:rsidP="003030E7">
            <w:pPr>
              <w:numPr>
                <w:ilvl w:val="1"/>
                <w:numId w:val="29"/>
              </w:numPr>
              <w:ind w:left="567"/>
              <w:rPr>
                <w:sz w:val="22"/>
                <w:szCs w:val="22"/>
              </w:rPr>
            </w:pPr>
            <w:r w:rsidRPr="00D10887">
              <w:rPr>
                <w:sz w:val="22"/>
                <w:szCs w:val="22"/>
              </w:rPr>
              <w:t>PRIORYTET VII. Zwiększenie efektywności i jakości obsługi rynku pracy</w:t>
            </w:r>
            <w:r w:rsidR="002A0672" w:rsidRPr="00D10887">
              <w:rPr>
                <w:sz w:val="22"/>
                <w:szCs w:val="22"/>
              </w:rPr>
              <w:t>………….</w:t>
            </w:r>
            <w:r w:rsidR="00C03B8C">
              <w:rPr>
                <w:sz w:val="22"/>
                <w:szCs w:val="22"/>
              </w:rPr>
              <w:t>.</w:t>
            </w:r>
            <w:r w:rsidR="002A0672" w:rsidRPr="00D10887">
              <w:rPr>
                <w:sz w:val="22"/>
                <w:szCs w:val="22"/>
              </w:rPr>
              <w:t>.</w:t>
            </w:r>
            <w:r w:rsidR="003030E7">
              <w:rPr>
                <w:sz w:val="22"/>
                <w:szCs w:val="22"/>
              </w:rPr>
              <w:t>......</w:t>
            </w:r>
          </w:p>
        </w:tc>
        <w:tc>
          <w:tcPr>
            <w:tcW w:w="567" w:type="dxa"/>
          </w:tcPr>
          <w:p w:rsidR="00C95963" w:rsidRPr="00D10887" w:rsidRDefault="003030E7" w:rsidP="006D4F58">
            <w:pPr>
              <w:spacing w:before="120"/>
              <w:jc w:val="right"/>
              <w:rPr>
                <w:sz w:val="22"/>
                <w:szCs w:val="22"/>
              </w:rPr>
            </w:pPr>
            <w:r>
              <w:rPr>
                <w:sz w:val="22"/>
                <w:szCs w:val="22"/>
              </w:rPr>
              <w:t>57</w:t>
            </w:r>
          </w:p>
        </w:tc>
      </w:tr>
      <w:tr w:rsidR="00C95963" w:rsidRPr="00D10887" w:rsidTr="00EE713E">
        <w:tc>
          <w:tcPr>
            <w:tcW w:w="8897" w:type="dxa"/>
            <w:vAlign w:val="bottom"/>
          </w:tcPr>
          <w:p w:rsidR="00C95963" w:rsidRPr="00D10887" w:rsidRDefault="00C95963" w:rsidP="00A03D2F">
            <w:pPr>
              <w:numPr>
                <w:ilvl w:val="0"/>
                <w:numId w:val="29"/>
              </w:numPr>
              <w:ind w:left="426"/>
              <w:rPr>
                <w:sz w:val="22"/>
                <w:szCs w:val="22"/>
              </w:rPr>
            </w:pPr>
            <w:r w:rsidRPr="00D10887">
              <w:rPr>
                <w:sz w:val="22"/>
                <w:szCs w:val="22"/>
              </w:rPr>
              <w:t>ROZDZIAŁ V. Zarządzanie</w:t>
            </w:r>
            <w:r w:rsidR="00522358">
              <w:rPr>
                <w:sz w:val="22"/>
                <w:szCs w:val="22"/>
              </w:rPr>
              <w:t xml:space="preserve">, monitorowanie i koordynowanie wykonania zadań </w:t>
            </w:r>
            <w:r w:rsidR="002A0672" w:rsidRPr="00D10887">
              <w:rPr>
                <w:sz w:val="22"/>
                <w:szCs w:val="22"/>
              </w:rPr>
              <w:t>………</w:t>
            </w:r>
            <w:r w:rsidR="00C03B8C">
              <w:rPr>
                <w:sz w:val="22"/>
                <w:szCs w:val="22"/>
              </w:rPr>
              <w:t>…</w:t>
            </w:r>
            <w:r w:rsidR="003030E7">
              <w:rPr>
                <w:sz w:val="22"/>
                <w:szCs w:val="22"/>
              </w:rPr>
              <w:t>..</w:t>
            </w:r>
          </w:p>
        </w:tc>
        <w:tc>
          <w:tcPr>
            <w:tcW w:w="567" w:type="dxa"/>
          </w:tcPr>
          <w:p w:rsidR="00C95963" w:rsidRPr="00D10887" w:rsidRDefault="003030E7" w:rsidP="006D4F58">
            <w:pPr>
              <w:spacing w:before="120"/>
              <w:jc w:val="right"/>
              <w:rPr>
                <w:sz w:val="22"/>
                <w:szCs w:val="22"/>
              </w:rPr>
            </w:pPr>
            <w:r>
              <w:rPr>
                <w:sz w:val="22"/>
                <w:szCs w:val="22"/>
              </w:rPr>
              <w:t>60</w:t>
            </w:r>
          </w:p>
        </w:tc>
      </w:tr>
      <w:tr w:rsidR="00C95963" w:rsidRPr="00D10887" w:rsidTr="00EE713E">
        <w:tc>
          <w:tcPr>
            <w:tcW w:w="8897" w:type="dxa"/>
            <w:vAlign w:val="bottom"/>
          </w:tcPr>
          <w:p w:rsidR="00C95963" w:rsidRPr="00D10887" w:rsidRDefault="00C95963" w:rsidP="00A03D2F">
            <w:pPr>
              <w:pStyle w:val="Nagwek8"/>
              <w:numPr>
                <w:ilvl w:val="0"/>
                <w:numId w:val="29"/>
              </w:numPr>
              <w:spacing w:before="0" w:after="0"/>
              <w:ind w:left="426"/>
              <w:rPr>
                <w:i w:val="0"/>
                <w:sz w:val="22"/>
                <w:szCs w:val="22"/>
              </w:rPr>
            </w:pPr>
            <w:r w:rsidRPr="00D10887">
              <w:rPr>
                <w:i w:val="0"/>
                <w:sz w:val="22"/>
                <w:szCs w:val="22"/>
              </w:rPr>
              <w:t>ROZDZIAŁ VI. Finansowanie realizacji przyjętych zadań</w:t>
            </w:r>
            <w:r w:rsidR="002A0672" w:rsidRPr="00D10887">
              <w:rPr>
                <w:i w:val="0"/>
                <w:sz w:val="22"/>
                <w:szCs w:val="22"/>
              </w:rPr>
              <w:t>……………………………</w:t>
            </w:r>
            <w:r w:rsidR="0072218F">
              <w:rPr>
                <w:i w:val="0"/>
                <w:sz w:val="22"/>
                <w:szCs w:val="22"/>
              </w:rPr>
              <w:t>……</w:t>
            </w:r>
            <w:r w:rsidR="003030E7">
              <w:rPr>
                <w:i w:val="0"/>
                <w:sz w:val="22"/>
                <w:szCs w:val="22"/>
              </w:rPr>
              <w:t>…</w:t>
            </w:r>
          </w:p>
        </w:tc>
        <w:tc>
          <w:tcPr>
            <w:tcW w:w="567" w:type="dxa"/>
          </w:tcPr>
          <w:p w:rsidR="00C95963" w:rsidRPr="00D10887" w:rsidRDefault="003030E7" w:rsidP="006D4F58">
            <w:pPr>
              <w:spacing w:before="120"/>
              <w:jc w:val="right"/>
              <w:rPr>
                <w:sz w:val="22"/>
                <w:szCs w:val="22"/>
              </w:rPr>
            </w:pPr>
            <w:r>
              <w:rPr>
                <w:sz w:val="22"/>
                <w:szCs w:val="22"/>
              </w:rPr>
              <w:t>61</w:t>
            </w:r>
          </w:p>
        </w:tc>
      </w:tr>
      <w:tr w:rsidR="00C95963" w:rsidRPr="00D10887" w:rsidTr="00EE713E">
        <w:tc>
          <w:tcPr>
            <w:tcW w:w="8897" w:type="dxa"/>
            <w:vAlign w:val="bottom"/>
          </w:tcPr>
          <w:p w:rsidR="00C95963" w:rsidRPr="00D10887" w:rsidRDefault="00C95963" w:rsidP="003E5480">
            <w:pPr>
              <w:pStyle w:val="Nagwek1"/>
              <w:spacing w:before="0" w:after="0"/>
              <w:rPr>
                <w:b w:val="0"/>
                <w:sz w:val="22"/>
                <w:szCs w:val="22"/>
              </w:rPr>
            </w:pPr>
            <w:r w:rsidRPr="00D10887">
              <w:rPr>
                <w:rFonts w:ascii="Times New Roman" w:hAnsi="Times New Roman" w:cs="Times New Roman"/>
                <w:b w:val="0"/>
                <w:sz w:val="22"/>
                <w:szCs w:val="22"/>
              </w:rPr>
              <w:t>ZAŁĄCZNIKI</w:t>
            </w:r>
            <w:r w:rsidR="002A0672" w:rsidRPr="00D10887">
              <w:rPr>
                <w:rFonts w:ascii="Times New Roman" w:hAnsi="Times New Roman" w:cs="Times New Roman"/>
                <w:b w:val="0"/>
                <w:sz w:val="22"/>
                <w:szCs w:val="22"/>
              </w:rPr>
              <w:t>……………………………………………………………………………………</w:t>
            </w:r>
            <w:r w:rsidR="003030E7">
              <w:rPr>
                <w:rFonts w:ascii="Times New Roman" w:hAnsi="Times New Roman" w:cs="Times New Roman"/>
                <w:b w:val="0"/>
                <w:sz w:val="22"/>
                <w:szCs w:val="22"/>
              </w:rPr>
              <w:t>…</w:t>
            </w:r>
          </w:p>
        </w:tc>
        <w:tc>
          <w:tcPr>
            <w:tcW w:w="567" w:type="dxa"/>
          </w:tcPr>
          <w:p w:rsidR="00C95963" w:rsidRPr="00D10887" w:rsidRDefault="003030E7" w:rsidP="006D4F58">
            <w:pPr>
              <w:spacing w:before="120"/>
              <w:jc w:val="right"/>
              <w:rPr>
                <w:sz w:val="22"/>
                <w:szCs w:val="22"/>
              </w:rPr>
            </w:pPr>
            <w:r>
              <w:rPr>
                <w:sz w:val="22"/>
                <w:szCs w:val="22"/>
              </w:rPr>
              <w:t>63</w:t>
            </w:r>
          </w:p>
        </w:tc>
      </w:tr>
    </w:tbl>
    <w:p w:rsidR="00F21FF8" w:rsidRDefault="00F21FF8" w:rsidP="00CC4454">
      <w:pPr>
        <w:spacing w:before="120"/>
        <w:rPr>
          <w:b/>
          <w:sz w:val="22"/>
          <w:szCs w:val="22"/>
        </w:rPr>
      </w:pPr>
    </w:p>
    <w:p w:rsidR="00F21FF8" w:rsidRDefault="00F21FF8" w:rsidP="00CC4454">
      <w:pPr>
        <w:spacing w:before="120"/>
        <w:rPr>
          <w:b/>
          <w:sz w:val="22"/>
          <w:szCs w:val="22"/>
        </w:rPr>
      </w:pPr>
    </w:p>
    <w:p w:rsidR="00F21FF8" w:rsidRDefault="00F21FF8" w:rsidP="00CC4454">
      <w:pPr>
        <w:spacing w:before="120"/>
        <w:rPr>
          <w:b/>
          <w:sz w:val="22"/>
          <w:szCs w:val="22"/>
        </w:rPr>
      </w:pPr>
    </w:p>
    <w:p w:rsidR="00F21FF8" w:rsidRDefault="00F21FF8" w:rsidP="00CC4454">
      <w:pPr>
        <w:spacing w:before="120"/>
        <w:rPr>
          <w:b/>
          <w:sz w:val="22"/>
          <w:szCs w:val="22"/>
        </w:rPr>
      </w:pPr>
    </w:p>
    <w:p w:rsidR="00F21FF8" w:rsidRDefault="00F21FF8" w:rsidP="00CC4454">
      <w:pPr>
        <w:spacing w:before="120"/>
        <w:rPr>
          <w:b/>
          <w:sz w:val="22"/>
          <w:szCs w:val="22"/>
        </w:rPr>
      </w:pPr>
    </w:p>
    <w:p w:rsidR="00F21FF8" w:rsidRDefault="00F21FF8" w:rsidP="00CC4454">
      <w:pPr>
        <w:spacing w:before="120"/>
        <w:rPr>
          <w:b/>
          <w:sz w:val="22"/>
          <w:szCs w:val="22"/>
        </w:rPr>
      </w:pPr>
    </w:p>
    <w:p w:rsidR="00F21FF8" w:rsidRDefault="00F21FF8" w:rsidP="00CC4454">
      <w:pPr>
        <w:spacing w:before="120"/>
        <w:rPr>
          <w:b/>
          <w:sz w:val="22"/>
          <w:szCs w:val="22"/>
        </w:rPr>
      </w:pPr>
    </w:p>
    <w:p w:rsidR="00F21FF8" w:rsidRDefault="00F21FF8" w:rsidP="00CC4454">
      <w:pPr>
        <w:spacing w:before="120"/>
        <w:rPr>
          <w:b/>
          <w:sz w:val="22"/>
          <w:szCs w:val="22"/>
        </w:rPr>
      </w:pPr>
    </w:p>
    <w:p w:rsidR="00F21FF8" w:rsidRDefault="00F21FF8" w:rsidP="00CC4454">
      <w:pPr>
        <w:spacing w:before="120"/>
        <w:rPr>
          <w:b/>
          <w:sz w:val="22"/>
          <w:szCs w:val="22"/>
        </w:rPr>
      </w:pPr>
    </w:p>
    <w:p w:rsidR="00142AE3" w:rsidRDefault="00142AE3" w:rsidP="00CC4454">
      <w:pPr>
        <w:spacing w:before="120"/>
        <w:rPr>
          <w:b/>
          <w:sz w:val="22"/>
          <w:szCs w:val="22"/>
        </w:rPr>
      </w:pPr>
    </w:p>
    <w:p w:rsidR="00142AE3" w:rsidRDefault="00142AE3" w:rsidP="00CC4454">
      <w:pPr>
        <w:spacing w:before="120"/>
        <w:rPr>
          <w:b/>
          <w:sz w:val="22"/>
          <w:szCs w:val="22"/>
        </w:rPr>
      </w:pPr>
    </w:p>
    <w:p w:rsidR="00522358" w:rsidRDefault="00522358" w:rsidP="00CC4454">
      <w:pPr>
        <w:spacing w:before="120"/>
        <w:rPr>
          <w:b/>
          <w:sz w:val="22"/>
          <w:szCs w:val="22"/>
        </w:rPr>
      </w:pPr>
    </w:p>
    <w:p w:rsidR="002F5C90" w:rsidRDefault="002F5C90" w:rsidP="00CC4454">
      <w:pPr>
        <w:spacing w:before="120"/>
        <w:rPr>
          <w:b/>
          <w:sz w:val="22"/>
          <w:szCs w:val="22"/>
        </w:rPr>
      </w:pPr>
    </w:p>
    <w:p w:rsidR="00CC4454" w:rsidRDefault="00CC4454" w:rsidP="00A03D2F">
      <w:pPr>
        <w:numPr>
          <w:ilvl w:val="0"/>
          <w:numId w:val="30"/>
        </w:numPr>
        <w:spacing w:before="120"/>
        <w:rPr>
          <w:b/>
          <w:sz w:val="28"/>
          <w:szCs w:val="28"/>
        </w:rPr>
      </w:pPr>
      <w:r w:rsidRPr="002F1E53">
        <w:rPr>
          <w:b/>
          <w:sz w:val="28"/>
          <w:szCs w:val="28"/>
        </w:rPr>
        <w:lastRenderedPageBreak/>
        <w:t>W</w:t>
      </w:r>
      <w:r w:rsidR="00A42B7D">
        <w:rPr>
          <w:b/>
          <w:sz w:val="28"/>
          <w:szCs w:val="28"/>
        </w:rPr>
        <w:t>PROWADZENIE</w:t>
      </w:r>
    </w:p>
    <w:p w:rsidR="00AB0E38" w:rsidRPr="00C741AD" w:rsidRDefault="008F1B63" w:rsidP="008D2EE5">
      <w:pPr>
        <w:ind w:firstLine="567"/>
        <w:jc w:val="both"/>
        <w:rPr>
          <w:sz w:val="22"/>
          <w:szCs w:val="22"/>
        </w:rPr>
      </w:pPr>
      <w:r>
        <w:rPr>
          <w:sz w:val="22"/>
          <w:szCs w:val="22"/>
        </w:rPr>
        <w:t xml:space="preserve">Określanie i koordynowanie regionalnej polityki rynku pracy jest ustawowym obowiązkiem samorządu województwa. Instrumentem służącym realizacji tego obowiązku jest corocznie opracowywany </w:t>
      </w:r>
      <w:r w:rsidRPr="00C741AD">
        <w:rPr>
          <w:sz w:val="22"/>
          <w:szCs w:val="22"/>
        </w:rPr>
        <w:t>regionaln</w:t>
      </w:r>
      <w:r>
        <w:rPr>
          <w:sz w:val="22"/>
          <w:szCs w:val="22"/>
        </w:rPr>
        <w:t>y</w:t>
      </w:r>
      <w:r w:rsidRPr="00C741AD">
        <w:rPr>
          <w:sz w:val="22"/>
          <w:szCs w:val="22"/>
        </w:rPr>
        <w:t xml:space="preserve"> plan działań na rzecz zatrudnienia</w:t>
      </w:r>
      <w:r w:rsidR="00AB0E38">
        <w:rPr>
          <w:sz w:val="22"/>
          <w:szCs w:val="22"/>
        </w:rPr>
        <w:t>, a podstawą do jego przygotowania jest</w:t>
      </w:r>
      <w:r w:rsidRPr="00C741AD">
        <w:rPr>
          <w:sz w:val="22"/>
          <w:szCs w:val="22"/>
        </w:rPr>
        <w:t xml:space="preserve"> krajow</w:t>
      </w:r>
      <w:r w:rsidR="00AB0E38">
        <w:rPr>
          <w:sz w:val="22"/>
          <w:szCs w:val="22"/>
        </w:rPr>
        <w:t>y</w:t>
      </w:r>
      <w:r w:rsidRPr="00C741AD">
        <w:rPr>
          <w:sz w:val="22"/>
          <w:szCs w:val="22"/>
        </w:rPr>
        <w:t xml:space="preserve"> plan działań na rzecz zatrudnienia oraz strategi</w:t>
      </w:r>
      <w:r w:rsidR="00AB0E38">
        <w:rPr>
          <w:sz w:val="22"/>
          <w:szCs w:val="22"/>
        </w:rPr>
        <w:t>a</w:t>
      </w:r>
      <w:r w:rsidRPr="00C741AD">
        <w:rPr>
          <w:sz w:val="22"/>
          <w:szCs w:val="22"/>
        </w:rPr>
        <w:t xml:space="preserve"> rozwoju województwa </w:t>
      </w:r>
      <w:r w:rsidR="00AB0E38">
        <w:rPr>
          <w:sz w:val="22"/>
          <w:szCs w:val="22"/>
        </w:rPr>
        <w:t>i strategia wojewódzka</w:t>
      </w:r>
      <w:r w:rsidRPr="00C741AD">
        <w:rPr>
          <w:sz w:val="22"/>
          <w:szCs w:val="22"/>
        </w:rPr>
        <w:t xml:space="preserve"> w zakresie polityki społecznej</w:t>
      </w:r>
      <w:r w:rsidRPr="00486254">
        <w:rPr>
          <w:sz w:val="22"/>
          <w:szCs w:val="22"/>
        </w:rPr>
        <w:t xml:space="preserve"> </w:t>
      </w:r>
      <w:r>
        <w:rPr>
          <w:sz w:val="22"/>
          <w:szCs w:val="22"/>
        </w:rPr>
        <w:t>(</w:t>
      </w:r>
      <w:r w:rsidRPr="00A5686B">
        <w:rPr>
          <w:sz w:val="22"/>
          <w:szCs w:val="22"/>
        </w:rPr>
        <w:t xml:space="preserve">art. 3 ust. 4 ustawy z dnia 20 kwietnia 2004 r. </w:t>
      </w:r>
      <w:r w:rsidRPr="00A5686B">
        <w:rPr>
          <w:i/>
          <w:sz w:val="22"/>
          <w:szCs w:val="22"/>
        </w:rPr>
        <w:t>o</w:t>
      </w:r>
      <w:r w:rsidRPr="003B1220">
        <w:rPr>
          <w:i/>
          <w:sz w:val="22"/>
          <w:szCs w:val="22"/>
        </w:rPr>
        <w:t xml:space="preserve"> promocji zatrudnienia i instytucjach rynku pracy</w:t>
      </w:r>
      <w:r w:rsidRPr="00C741AD">
        <w:rPr>
          <w:sz w:val="22"/>
          <w:szCs w:val="22"/>
        </w:rPr>
        <w:t xml:space="preserve"> (tekst jedn. </w:t>
      </w:r>
      <w:r w:rsidRPr="00A731DA">
        <w:rPr>
          <w:sz w:val="22"/>
          <w:szCs w:val="22"/>
        </w:rPr>
        <w:t>z 2008</w:t>
      </w:r>
      <w:r>
        <w:rPr>
          <w:sz w:val="22"/>
          <w:szCs w:val="22"/>
        </w:rPr>
        <w:t xml:space="preserve"> r. </w:t>
      </w:r>
      <w:r w:rsidRPr="00C741AD">
        <w:rPr>
          <w:sz w:val="22"/>
          <w:szCs w:val="22"/>
        </w:rPr>
        <w:t>Dz.</w:t>
      </w:r>
      <w:r>
        <w:rPr>
          <w:sz w:val="22"/>
          <w:szCs w:val="22"/>
        </w:rPr>
        <w:t xml:space="preserve"> </w:t>
      </w:r>
      <w:r w:rsidRPr="00C741AD">
        <w:rPr>
          <w:sz w:val="22"/>
          <w:szCs w:val="22"/>
        </w:rPr>
        <w:t xml:space="preserve">U. Nr 69 </w:t>
      </w:r>
      <w:r>
        <w:rPr>
          <w:sz w:val="22"/>
          <w:szCs w:val="22"/>
        </w:rPr>
        <w:t>poz. 415 z późn. zm.)</w:t>
      </w:r>
      <w:r w:rsidRPr="00C741AD">
        <w:rPr>
          <w:sz w:val="22"/>
          <w:szCs w:val="22"/>
        </w:rPr>
        <w:t xml:space="preserve">. </w:t>
      </w:r>
      <w:r w:rsidR="008D2EE5">
        <w:rPr>
          <w:sz w:val="22"/>
          <w:szCs w:val="22"/>
        </w:rPr>
        <w:t xml:space="preserve"> Jednocześnie z</w:t>
      </w:r>
      <w:r w:rsidR="00AB0E38" w:rsidRPr="00C741AD">
        <w:rPr>
          <w:sz w:val="22"/>
          <w:szCs w:val="22"/>
        </w:rPr>
        <w:t xml:space="preserve">godnie z założeniami Podlaskiej Strategii Zatrudnienia do 2015 roku, </w:t>
      </w:r>
      <w:r w:rsidR="00AB0E38">
        <w:rPr>
          <w:sz w:val="22"/>
          <w:szCs w:val="22"/>
        </w:rPr>
        <w:t xml:space="preserve">przyjętej przez Sejmik Województwa Podlaskiego w 2006 r., </w:t>
      </w:r>
      <w:r w:rsidR="00C622A7">
        <w:rPr>
          <w:sz w:val="22"/>
          <w:szCs w:val="22"/>
        </w:rPr>
        <w:t>r</w:t>
      </w:r>
      <w:r w:rsidR="00AB0E38" w:rsidRPr="00C741AD">
        <w:rPr>
          <w:sz w:val="22"/>
          <w:szCs w:val="22"/>
        </w:rPr>
        <w:t xml:space="preserve">egionalny </w:t>
      </w:r>
      <w:r w:rsidR="00C622A7">
        <w:rPr>
          <w:sz w:val="22"/>
          <w:szCs w:val="22"/>
        </w:rPr>
        <w:t>p</w:t>
      </w:r>
      <w:r w:rsidR="00AB0E38" w:rsidRPr="00C741AD">
        <w:rPr>
          <w:sz w:val="22"/>
          <w:szCs w:val="22"/>
        </w:rPr>
        <w:t xml:space="preserve">lan </w:t>
      </w:r>
      <w:r w:rsidR="00C622A7">
        <w:rPr>
          <w:sz w:val="22"/>
          <w:szCs w:val="22"/>
        </w:rPr>
        <w:t>d</w:t>
      </w:r>
      <w:r w:rsidR="00AB0E38" w:rsidRPr="00C741AD">
        <w:rPr>
          <w:sz w:val="22"/>
          <w:szCs w:val="22"/>
        </w:rPr>
        <w:t xml:space="preserve">ziałań na rzecz </w:t>
      </w:r>
      <w:r w:rsidR="00C622A7">
        <w:rPr>
          <w:sz w:val="22"/>
          <w:szCs w:val="22"/>
        </w:rPr>
        <w:t>z</w:t>
      </w:r>
      <w:r w:rsidR="00AB0E38" w:rsidRPr="00C741AD">
        <w:rPr>
          <w:sz w:val="22"/>
          <w:szCs w:val="22"/>
        </w:rPr>
        <w:t xml:space="preserve">atrudnienia stanowi jej </w:t>
      </w:r>
      <w:r w:rsidR="00AB0E38">
        <w:rPr>
          <w:sz w:val="22"/>
          <w:szCs w:val="22"/>
        </w:rPr>
        <w:t>część operacyjną</w:t>
      </w:r>
      <w:r w:rsidR="00AB0E38" w:rsidRPr="00C741AD">
        <w:rPr>
          <w:sz w:val="22"/>
          <w:szCs w:val="22"/>
        </w:rPr>
        <w:t xml:space="preserve"> </w:t>
      </w:r>
      <w:r w:rsidR="00AB0E38">
        <w:rPr>
          <w:sz w:val="22"/>
          <w:szCs w:val="22"/>
        </w:rPr>
        <w:t xml:space="preserve">i </w:t>
      </w:r>
      <w:r w:rsidR="00AB0E38" w:rsidRPr="00C741AD">
        <w:rPr>
          <w:sz w:val="22"/>
          <w:szCs w:val="22"/>
        </w:rPr>
        <w:t>spełnia następujące zadania:</w:t>
      </w:r>
    </w:p>
    <w:p w:rsidR="00AB0E38" w:rsidRPr="00C741AD" w:rsidRDefault="00AB0E38" w:rsidP="00AB0E38">
      <w:pPr>
        <w:pStyle w:val="Tekstpodstawowy"/>
        <w:numPr>
          <w:ilvl w:val="0"/>
          <w:numId w:val="5"/>
        </w:numPr>
        <w:spacing w:after="0" w:line="240" w:lineRule="auto"/>
        <w:ind w:right="0"/>
        <w:rPr>
          <w:sz w:val="22"/>
          <w:szCs w:val="22"/>
        </w:rPr>
      </w:pPr>
      <w:r w:rsidRPr="00C741AD">
        <w:rPr>
          <w:sz w:val="22"/>
          <w:szCs w:val="22"/>
        </w:rPr>
        <w:t xml:space="preserve">rozwija i uszczegóławia cele i priorytety określone w Podlaskiej Strategii Zatrudnienia do 2015 roku w zakresie </w:t>
      </w:r>
      <w:r w:rsidRPr="00A731DA">
        <w:rPr>
          <w:sz w:val="22"/>
          <w:szCs w:val="22"/>
        </w:rPr>
        <w:t xml:space="preserve">rozwoju </w:t>
      </w:r>
      <w:r w:rsidRPr="00C741AD">
        <w:rPr>
          <w:sz w:val="22"/>
          <w:szCs w:val="22"/>
        </w:rPr>
        <w:t>i wspierania zasobów ludzkich w regionie, przeciwdziałania bezrobociu i aktywizacji zawodowej,</w:t>
      </w:r>
    </w:p>
    <w:p w:rsidR="00AB0E38" w:rsidRPr="00C741AD" w:rsidRDefault="00AB0E38" w:rsidP="00AB0E38">
      <w:pPr>
        <w:pStyle w:val="Tekstpodstawowy"/>
        <w:numPr>
          <w:ilvl w:val="0"/>
          <w:numId w:val="5"/>
        </w:numPr>
        <w:spacing w:after="0" w:line="240" w:lineRule="auto"/>
        <w:ind w:right="0"/>
        <w:rPr>
          <w:sz w:val="22"/>
          <w:szCs w:val="22"/>
        </w:rPr>
      </w:pPr>
      <w:r w:rsidRPr="00C741AD">
        <w:rPr>
          <w:sz w:val="22"/>
          <w:szCs w:val="22"/>
        </w:rPr>
        <w:t>umożliwia monitoring planowanych działań, wydatkowanych środków i osiąganych rezultatów określonych dla priorytetów i zadań,</w:t>
      </w:r>
    </w:p>
    <w:p w:rsidR="00AB0E38" w:rsidRPr="0053490C" w:rsidRDefault="00AB0E38" w:rsidP="00AB0E38">
      <w:pPr>
        <w:pStyle w:val="Tekstpodstawowy"/>
        <w:numPr>
          <w:ilvl w:val="0"/>
          <w:numId w:val="5"/>
        </w:numPr>
        <w:spacing w:after="0" w:line="240" w:lineRule="auto"/>
        <w:ind w:right="0"/>
        <w:rPr>
          <w:sz w:val="22"/>
          <w:szCs w:val="22"/>
        </w:rPr>
      </w:pPr>
      <w:r w:rsidRPr="00C741AD">
        <w:rPr>
          <w:sz w:val="22"/>
          <w:szCs w:val="22"/>
        </w:rPr>
        <w:t>identyfikuje i systematyzuje działania podejmowane w ramach określonych obszarów priorytetowych na rzecz rozwoju rynku pracy w województwie podlaskim przez instytucje rynku pracy i partnerów społecznych.</w:t>
      </w:r>
    </w:p>
    <w:p w:rsidR="0053490C" w:rsidRDefault="0053490C" w:rsidP="0053490C">
      <w:pPr>
        <w:pStyle w:val="Tekstpodstawowy"/>
        <w:spacing w:after="0" w:line="240" w:lineRule="auto"/>
        <w:ind w:right="0"/>
        <w:rPr>
          <w:sz w:val="22"/>
          <w:szCs w:val="22"/>
        </w:rPr>
      </w:pPr>
      <w:r>
        <w:rPr>
          <w:sz w:val="22"/>
          <w:szCs w:val="22"/>
        </w:rPr>
        <w:t xml:space="preserve">Dokument </w:t>
      </w:r>
      <w:r w:rsidR="00C326EE">
        <w:rPr>
          <w:sz w:val="22"/>
          <w:szCs w:val="22"/>
        </w:rPr>
        <w:t>określa</w:t>
      </w:r>
      <w:r w:rsidR="000F3AAC">
        <w:rPr>
          <w:sz w:val="22"/>
          <w:szCs w:val="22"/>
        </w:rPr>
        <w:t xml:space="preserve"> też</w:t>
      </w:r>
      <w:r>
        <w:rPr>
          <w:sz w:val="22"/>
          <w:szCs w:val="22"/>
        </w:rPr>
        <w:t xml:space="preserve">, zgodnie z ustawowymi wymogami, </w:t>
      </w:r>
      <w:r w:rsidRPr="00C741AD">
        <w:rPr>
          <w:sz w:val="22"/>
          <w:szCs w:val="22"/>
        </w:rPr>
        <w:t>priorytetowe grupy bezrobotnych i</w:t>
      </w:r>
      <w:r>
        <w:rPr>
          <w:sz w:val="22"/>
          <w:szCs w:val="22"/>
        </w:rPr>
        <w:t> </w:t>
      </w:r>
      <w:r w:rsidRPr="00C741AD">
        <w:rPr>
          <w:sz w:val="22"/>
          <w:szCs w:val="22"/>
        </w:rPr>
        <w:t>innych osób wymagających wsparcia</w:t>
      </w:r>
      <w:r>
        <w:rPr>
          <w:sz w:val="22"/>
          <w:szCs w:val="22"/>
        </w:rPr>
        <w:t xml:space="preserve"> na regionalnym rynku pracy</w:t>
      </w:r>
      <w:r w:rsidRPr="00C741AD">
        <w:rPr>
          <w:sz w:val="22"/>
          <w:szCs w:val="22"/>
        </w:rPr>
        <w:t>.</w:t>
      </w:r>
    </w:p>
    <w:p w:rsidR="00816018" w:rsidRPr="00A5686B" w:rsidRDefault="0053490C" w:rsidP="0053490C">
      <w:pPr>
        <w:ind w:firstLine="567"/>
        <w:jc w:val="both"/>
        <w:rPr>
          <w:sz w:val="22"/>
          <w:szCs w:val="22"/>
        </w:rPr>
      </w:pPr>
      <w:r w:rsidRPr="00A5686B">
        <w:rPr>
          <w:sz w:val="22"/>
          <w:szCs w:val="22"/>
        </w:rPr>
        <w:t xml:space="preserve">Polityka rynku pracy </w:t>
      </w:r>
      <w:r>
        <w:rPr>
          <w:sz w:val="22"/>
          <w:szCs w:val="22"/>
        </w:rPr>
        <w:t>powinna być narzędziem</w:t>
      </w:r>
      <w:r w:rsidRPr="00A5686B">
        <w:rPr>
          <w:sz w:val="22"/>
          <w:szCs w:val="22"/>
        </w:rPr>
        <w:t xml:space="preserve"> służącym reagowaniu na wyzwania, bariery i problemy występujące w obszarze rynk</w:t>
      </w:r>
      <w:r>
        <w:rPr>
          <w:sz w:val="22"/>
          <w:szCs w:val="22"/>
        </w:rPr>
        <w:t>u</w:t>
      </w:r>
      <w:r w:rsidRPr="00A5686B">
        <w:rPr>
          <w:sz w:val="22"/>
          <w:szCs w:val="22"/>
        </w:rPr>
        <w:t xml:space="preserve"> pracy, na którym spotykają się kwestie społeczne, ekonomiczne, edukacyjne, kulturowe i administracyjne. </w:t>
      </w:r>
      <w:r w:rsidR="00AB0E38">
        <w:rPr>
          <w:sz w:val="22"/>
          <w:szCs w:val="22"/>
        </w:rPr>
        <w:t>Od kilku lat główne wyzwania dla podlaskiego rynku pracy to n</w:t>
      </w:r>
      <w:r w:rsidR="0038725A" w:rsidRPr="00A5686B">
        <w:rPr>
          <w:sz w:val="22"/>
          <w:szCs w:val="22"/>
        </w:rPr>
        <w:t>iska stopa zatrudnienia i aktywności zawodowej</w:t>
      </w:r>
      <w:r w:rsidR="00AB0E38">
        <w:rPr>
          <w:sz w:val="22"/>
          <w:szCs w:val="22"/>
        </w:rPr>
        <w:t>,</w:t>
      </w:r>
      <w:r w:rsidR="0038725A" w:rsidRPr="00A5686B">
        <w:rPr>
          <w:sz w:val="22"/>
          <w:szCs w:val="22"/>
        </w:rPr>
        <w:t xml:space="preserve"> wysoka stopa bezrobocia</w:t>
      </w:r>
      <w:r w:rsidR="00AB0E38">
        <w:rPr>
          <w:sz w:val="22"/>
          <w:szCs w:val="22"/>
        </w:rPr>
        <w:t xml:space="preserve"> w tym długotrwałego zwłaszcza w grupie osób po 50 roku życia i osób młodych</w:t>
      </w:r>
      <w:r w:rsidR="0038725A" w:rsidRPr="00A5686B">
        <w:rPr>
          <w:sz w:val="22"/>
          <w:szCs w:val="22"/>
        </w:rPr>
        <w:t xml:space="preserve"> a także niedopasowan</w:t>
      </w:r>
      <w:r w:rsidR="00AB0E38">
        <w:rPr>
          <w:sz w:val="22"/>
          <w:szCs w:val="22"/>
        </w:rPr>
        <w:t>ia strukturalne popytu i podaży</w:t>
      </w:r>
      <w:r w:rsidR="0038725A" w:rsidRPr="00A5686B">
        <w:rPr>
          <w:sz w:val="22"/>
          <w:szCs w:val="22"/>
        </w:rPr>
        <w:t xml:space="preserve">. </w:t>
      </w:r>
      <w:r w:rsidR="00167738">
        <w:rPr>
          <w:sz w:val="22"/>
          <w:szCs w:val="22"/>
        </w:rPr>
        <w:t>Trudną sytuację pogarsza fakt, że województwo podlaskie jest jednym z najbiedniejszych region</w:t>
      </w:r>
      <w:r w:rsidR="00C04BBC">
        <w:rPr>
          <w:sz w:val="22"/>
          <w:szCs w:val="22"/>
        </w:rPr>
        <w:t>ów w Unii Europejskiej i ma do wyeliminowania</w:t>
      </w:r>
      <w:r w:rsidR="00167738">
        <w:rPr>
          <w:sz w:val="22"/>
          <w:szCs w:val="22"/>
        </w:rPr>
        <w:t xml:space="preserve"> wiele deficytów w sferze gospodarczej i społecznej. </w:t>
      </w:r>
      <w:r w:rsidR="0037728C" w:rsidRPr="00A5686B">
        <w:rPr>
          <w:sz w:val="22"/>
          <w:szCs w:val="22"/>
        </w:rPr>
        <w:t xml:space="preserve">Sytuacja ta wymaga prowadzenia regionalnej polityki rynku pracy </w:t>
      </w:r>
      <w:r w:rsidR="000F3AAC">
        <w:rPr>
          <w:sz w:val="22"/>
          <w:szCs w:val="22"/>
        </w:rPr>
        <w:t>w oparciu o programowanie działań i jej ukierunkowanie na</w:t>
      </w:r>
      <w:r w:rsidR="0037728C" w:rsidRPr="00A5686B">
        <w:rPr>
          <w:sz w:val="22"/>
          <w:szCs w:val="22"/>
        </w:rPr>
        <w:t xml:space="preserve"> rozwiązywanie głównych problemów rynku pracy oraz poprawę skuteczności jego funkcjonowania. </w:t>
      </w:r>
    </w:p>
    <w:p w:rsidR="0043714B" w:rsidRDefault="0043714B" w:rsidP="0043714B">
      <w:pPr>
        <w:ind w:firstLine="567"/>
        <w:jc w:val="both"/>
        <w:rPr>
          <w:sz w:val="22"/>
          <w:szCs w:val="22"/>
        </w:rPr>
      </w:pPr>
      <w:r>
        <w:rPr>
          <w:sz w:val="22"/>
          <w:szCs w:val="22"/>
        </w:rPr>
        <w:t>Na rok 2013</w:t>
      </w:r>
      <w:r w:rsidR="0053490C">
        <w:rPr>
          <w:sz w:val="22"/>
          <w:szCs w:val="22"/>
        </w:rPr>
        <w:t xml:space="preserve"> w</w:t>
      </w:r>
      <w:r>
        <w:rPr>
          <w:sz w:val="22"/>
          <w:szCs w:val="22"/>
        </w:rPr>
        <w:t xml:space="preserve"> Podlaskim Regionalnym Planie Działań na rzecz Zatrudnienia wyznaczono następujące cele:</w:t>
      </w:r>
    </w:p>
    <w:p w:rsidR="0043714B" w:rsidRPr="00EE713E" w:rsidRDefault="0043714B" w:rsidP="0043714B">
      <w:pPr>
        <w:numPr>
          <w:ilvl w:val="0"/>
          <w:numId w:val="11"/>
        </w:numPr>
        <w:jc w:val="both"/>
        <w:rPr>
          <w:sz w:val="22"/>
          <w:szCs w:val="22"/>
        </w:rPr>
      </w:pPr>
      <w:r>
        <w:rPr>
          <w:sz w:val="22"/>
          <w:szCs w:val="22"/>
        </w:rPr>
        <w:t xml:space="preserve">Wzrost </w:t>
      </w:r>
      <w:r w:rsidRPr="00EE713E">
        <w:rPr>
          <w:sz w:val="22"/>
          <w:szCs w:val="22"/>
        </w:rPr>
        <w:t>wskaźnika zatrudnienia</w:t>
      </w:r>
      <w:r w:rsidR="000F3AAC" w:rsidRPr="00EE713E">
        <w:rPr>
          <w:sz w:val="22"/>
          <w:szCs w:val="22"/>
        </w:rPr>
        <w:t xml:space="preserve"> osób w wieku 20-64</w:t>
      </w:r>
      <w:r w:rsidRPr="00EE713E">
        <w:rPr>
          <w:rStyle w:val="Odwoanieprzypisudolnego"/>
          <w:sz w:val="22"/>
          <w:szCs w:val="22"/>
        </w:rPr>
        <w:footnoteReference w:id="1"/>
      </w:r>
      <w:r w:rsidR="000F3AAC" w:rsidRPr="00EE713E">
        <w:rPr>
          <w:sz w:val="22"/>
          <w:szCs w:val="22"/>
        </w:rPr>
        <w:t>.</w:t>
      </w:r>
    </w:p>
    <w:p w:rsidR="0043714B" w:rsidRPr="0043714B" w:rsidRDefault="00987F1B" w:rsidP="0043714B">
      <w:pPr>
        <w:numPr>
          <w:ilvl w:val="0"/>
          <w:numId w:val="11"/>
        </w:numPr>
        <w:jc w:val="both"/>
        <w:rPr>
          <w:sz w:val="22"/>
          <w:szCs w:val="22"/>
        </w:rPr>
      </w:pPr>
      <w:r>
        <w:rPr>
          <w:sz w:val="22"/>
          <w:szCs w:val="22"/>
        </w:rPr>
        <w:t>Monitorowanie</w:t>
      </w:r>
      <w:r w:rsidR="00EE713E" w:rsidRPr="00EE713E">
        <w:rPr>
          <w:sz w:val="22"/>
          <w:szCs w:val="22"/>
        </w:rPr>
        <w:t xml:space="preserve"> wskaźnika aktywności lokalnych rynków pracy</w:t>
      </w:r>
      <w:r w:rsidR="0043714B">
        <w:rPr>
          <w:rStyle w:val="Odwoanieprzypisudolnego"/>
          <w:sz w:val="22"/>
          <w:szCs w:val="22"/>
        </w:rPr>
        <w:footnoteReference w:id="2"/>
      </w:r>
      <w:r w:rsidR="0043714B">
        <w:rPr>
          <w:sz w:val="22"/>
          <w:szCs w:val="22"/>
        </w:rPr>
        <w:t>.</w:t>
      </w:r>
    </w:p>
    <w:p w:rsidR="001E49A1" w:rsidRDefault="0053490C" w:rsidP="0053490C">
      <w:pPr>
        <w:jc w:val="both"/>
        <w:rPr>
          <w:sz w:val="22"/>
          <w:szCs w:val="22"/>
        </w:rPr>
      </w:pPr>
      <w:r>
        <w:rPr>
          <w:sz w:val="22"/>
          <w:szCs w:val="22"/>
        </w:rPr>
        <w:t>Cele sformułowano w</w:t>
      </w:r>
      <w:r w:rsidR="001E49A1">
        <w:rPr>
          <w:sz w:val="22"/>
          <w:szCs w:val="22"/>
        </w:rPr>
        <w:t xml:space="preserve"> odniesieniu do celów </w:t>
      </w:r>
      <w:r w:rsidR="000C0478">
        <w:rPr>
          <w:sz w:val="22"/>
          <w:szCs w:val="22"/>
        </w:rPr>
        <w:t xml:space="preserve">europejskiej i polskiej polityki na rzecz zatrudnienia </w:t>
      </w:r>
      <w:r w:rsidR="00C06848">
        <w:rPr>
          <w:sz w:val="22"/>
          <w:szCs w:val="22"/>
        </w:rPr>
        <w:t xml:space="preserve">oraz </w:t>
      </w:r>
      <w:r>
        <w:rPr>
          <w:sz w:val="22"/>
          <w:szCs w:val="22"/>
        </w:rPr>
        <w:t xml:space="preserve">celów określonych w </w:t>
      </w:r>
      <w:r w:rsidR="0043714B">
        <w:rPr>
          <w:sz w:val="22"/>
          <w:szCs w:val="22"/>
        </w:rPr>
        <w:t>regionalnych dokumentach</w:t>
      </w:r>
      <w:r w:rsidR="00C06848" w:rsidRPr="00C741AD">
        <w:rPr>
          <w:sz w:val="22"/>
          <w:szCs w:val="22"/>
        </w:rPr>
        <w:t xml:space="preserve"> strategicznych: Strategii Rozwoju Województwa Podlaskiego do 2020 roku, Wojewódzkiej Strategii Polityki Społecznej na lata 20</w:t>
      </w:r>
      <w:r w:rsidR="00C06848">
        <w:rPr>
          <w:sz w:val="22"/>
          <w:szCs w:val="22"/>
        </w:rPr>
        <w:t>1</w:t>
      </w:r>
      <w:r w:rsidR="00C06848" w:rsidRPr="00C741AD">
        <w:rPr>
          <w:sz w:val="22"/>
          <w:szCs w:val="22"/>
        </w:rPr>
        <w:t>0-201</w:t>
      </w:r>
      <w:r w:rsidR="00C06848">
        <w:rPr>
          <w:sz w:val="22"/>
          <w:szCs w:val="22"/>
        </w:rPr>
        <w:t>8</w:t>
      </w:r>
      <w:r w:rsidR="00C06848" w:rsidRPr="00C741AD">
        <w:rPr>
          <w:sz w:val="22"/>
          <w:szCs w:val="22"/>
        </w:rPr>
        <w:t xml:space="preserve"> oraz Podlaskiej Strategii Zatrudnienia do 2015 r. </w:t>
      </w:r>
    </w:p>
    <w:p w:rsidR="00C622A7" w:rsidRDefault="00441630" w:rsidP="00C326EE">
      <w:pPr>
        <w:pStyle w:val="Tekstpodstawowy"/>
        <w:spacing w:after="0" w:line="240" w:lineRule="auto"/>
        <w:ind w:right="-110" w:firstLine="284"/>
        <w:rPr>
          <w:sz w:val="22"/>
          <w:szCs w:val="22"/>
        </w:rPr>
      </w:pPr>
      <w:r>
        <w:rPr>
          <w:sz w:val="22"/>
          <w:szCs w:val="22"/>
        </w:rPr>
        <w:t>Przygotowanie</w:t>
      </w:r>
      <w:r w:rsidR="00C326EE">
        <w:rPr>
          <w:sz w:val="22"/>
          <w:szCs w:val="22"/>
        </w:rPr>
        <w:t>m</w:t>
      </w:r>
      <w:r>
        <w:rPr>
          <w:sz w:val="22"/>
          <w:szCs w:val="22"/>
        </w:rPr>
        <w:t xml:space="preserve"> projektu PRPD/201</w:t>
      </w:r>
      <w:r w:rsidR="00C326EE">
        <w:rPr>
          <w:sz w:val="22"/>
          <w:szCs w:val="22"/>
        </w:rPr>
        <w:t>3</w:t>
      </w:r>
      <w:r>
        <w:rPr>
          <w:sz w:val="22"/>
          <w:szCs w:val="22"/>
        </w:rPr>
        <w:t xml:space="preserve"> </w:t>
      </w:r>
      <w:r w:rsidR="00C326EE">
        <w:rPr>
          <w:sz w:val="22"/>
          <w:szCs w:val="22"/>
        </w:rPr>
        <w:t>zajmował się</w:t>
      </w:r>
      <w:r>
        <w:rPr>
          <w:sz w:val="22"/>
          <w:szCs w:val="22"/>
        </w:rPr>
        <w:t xml:space="preserve"> Wojewódzki Urz</w:t>
      </w:r>
      <w:r w:rsidR="00C326EE">
        <w:rPr>
          <w:sz w:val="22"/>
          <w:szCs w:val="22"/>
        </w:rPr>
        <w:t>ą</w:t>
      </w:r>
      <w:r>
        <w:rPr>
          <w:sz w:val="22"/>
          <w:szCs w:val="22"/>
        </w:rPr>
        <w:t>d Pracy w Białymstoku</w:t>
      </w:r>
      <w:r w:rsidR="00C326EE">
        <w:rPr>
          <w:sz w:val="22"/>
          <w:szCs w:val="22"/>
        </w:rPr>
        <w:t xml:space="preserve"> (WUP), w którym</w:t>
      </w:r>
      <w:r>
        <w:rPr>
          <w:sz w:val="22"/>
          <w:szCs w:val="22"/>
        </w:rPr>
        <w:t xml:space="preserve"> powołan</w:t>
      </w:r>
      <w:r w:rsidR="00C326EE">
        <w:rPr>
          <w:sz w:val="22"/>
          <w:szCs w:val="22"/>
        </w:rPr>
        <w:t>o</w:t>
      </w:r>
      <w:r>
        <w:rPr>
          <w:sz w:val="22"/>
          <w:szCs w:val="22"/>
        </w:rPr>
        <w:t xml:space="preserve"> Zesp</w:t>
      </w:r>
      <w:r w:rsidR="00C326EE">
        <w:rPr>
          <w:sz w:val="22"/>
          <w:szCs w:val="22"/>
        </w:rPr>
        <w:t>ół</w:t>
      </w:r>
      <w:r>
        <w:rPr>
          <w:sz w:val="22"/>
          <w:szCs w:val="22"/>
        </w:rPr>
        <w:t xml:space="preserve"> ds. opracowania PRPD/201</w:t>
      </w:r>
      <w:r w:rsidR="00BD0903">
        <w:rPr>
          <w:sz w:val="22"/>
          <w:szCs w:val="22"/>
        </w:rPr>
        <w:t>3</w:t>
      </w:r>
      <w:r>
        <w:rPr>
          <w:sz w:val="22"/>
          <w:szCs w:val="22"/>
        </w:rPr>
        <w:t>.</w:t>
      </w:r>
      <w:r w:rsidR="00C326EE">
        <w:rPr>
          <w:sz w:val="22"/>
          <w:szCs w:val="22"/>
        </w:rPr>
        <w:t xml:space="preserve"> Do zadań WUP należy </w:t>
      </w:r>
      <w:r w:rsidR="00CC4454" w:rsidRPr="00C741AD">
        <w:rPr>
          <w:sz w:val="22"/>
          <w:szCs w:val="22"/>
        </w:rPr>
        <w:t>koordynacj</w:t>
      </w:r>
      <w:r w:rsidR="00C326EE">
        <w:rPr>
          <w:sz w:val="22"/>
          <w:szCs w:val="22"/>
        </w:rPr>
        <w:t>a</w:t>
      </w:r>
      <w:r w:rsidR="00A92B33">
        <w:rPr>
          <w:sz w:val="22"/>
          <w:szCs w:val="22"/>
        </w:rPr>
        <w:t xml:space="preserve"> </w:t>
      </w:r>
      <w:r>
        <w:rPr>
          <w:sz w:val="22"/>
          <w:szCs w:val="22"/>
        </w:rPr>
        <w:t>realizacji</w:t>
      </w:r>
      <w:r w:rsidR="00A92B33">
        <w:rPr>
          <w:sz w:val="22"/>
          <w:szCs w:val="22"/>
        </w:rPr>
        <w:t xml:space="preserve"> P</w:t>
      </w:r>
      <w:r w:rsidR="00FE4218">
        <w:rPr>
          <w:sz w:val="22"/>
          <w:szCs w:val="22"/>
        </w:rPr>
        <w:t>RPD/201</w:t>
      </w:r>
      <w:r w:rsidR="00C326EE">
        <w:rPr>
          <w:sz w:val="22"/>
          <w:szCs w:val="22"/>
        </w:rPr>
        <w:t>3</w:t>
      </w:r>
      <w:r w:rsidR="00CC4454" w:rsidRPr="00C741AD">
        <w:rPr>
          <w:sz w:val="22"/>
          <w:szCs w:val="22"/>
        </w:rPr>
        <w:t>, monitoring oraz sprawozdawczość z realizacji P</w:t>
      </w:r>
      <w:r w:rsidR="00FE4218">
        <w:rPr>
          <w:sz w:val="22"/>
          <w:szCs w:val="22"/>
        </w:rPr>
        <w:t>lanu Działania</w:t>
      </w:r>
      <w:r w:rsidR="00CC4454" w:rsidRPr="00C741AD">
        <w:rPr>
          <w:sz w:val="22"/>
          <w:szCs w:val="22"/>
        </w:rPr>
        <w:t>. Każdy podmiot zgłaszający swoje zadanie do realizacji w ramach P</w:t>
      </w:r>
      <w:r w:rsidR="00C326EE">
        <w:rPr>
          <w:sz w:val="22"/>
          <w:szCs w:val="22"/>
        </w:rPr>
        <w:t>lanu jest</w:t>
      </w:r>
      <w:r w:rsidR="00CC4454" w:rsidRPr="00C741AD">
        <w:rPr>
          <w:sz w:val="22"/>
          <w:szCs w:val="22"/>
        </w:rPr>
        <w:t xml:space="preserve"> odpowiedzialny za sprawowanie nadzoru nad jego realizacją, monitoring i sprawozdawczość zgodnie z określonymi w Planie zasadami.</w:t>
      </w:r>
    </w:p>
    <w:p w:rsidR="00C622A7" w:rsidRPr="00F904B9" w:rsidRDefault="00CC4454" w:rsidP="00C622A7">
      <w:pPr>
        <w:ind w:firstLine="567"/>
        <w:jc w:val="both"/>
        <w:rPr>
          <w:sz w:val="22"/>
          <w:szCs w:val="22"/>
        </w:rPr>
      </w:pPr>
      <w:r w:rsidRPr="00C741AD">
        <w:rPr>
          <w:sz w:val="22"/>
          <w:szCs w:val="22"/>
        </w:rPr>
        <w:t xml:space="preserve"> </w:t>
      </w:r>
      <w:r w:rsidR="00C622A7" w:rsidRPr="00C741AD">
        <w:rPr>
          <w:sz w:val="22"/>
          <w:szCs w:val="22"/>
        </w:rPr>
        <w:t xml:space="preserve">Na zaproszenie </w:t>
      </w:r>
      <w:r w:rsidR="00C622A7">
        <w:rPr>
          <w:sz w:val="22"/>
          <w:szCs w:val="22"/>
        </w:rPr>
        <w:t>do włączenia się do opracowania Planu i zgłoszenia swoich przedsięwzięć</w:t>
      </w:r>
      <w:r w:rsidR="00C622A7" w:rsidRPr="00C741AD">
        <w:rPr>
          <w:sz w:val="22"/>
          <w:szCs w:val="22"/>
        </w:rPr>
        <w:t xml:space="preserve"> </w:t>
      </w:r>
      <w:r w:rsidR="00C622A7">
        <w:rPr>
          <w:sz w:val="22"/>
          <w:szCs w:val="22"/>
        </w:rPr>
        <w:t xml:space="preserve"> odpowiedziały następujące podmioty</w:t>
      </w:r>
      <w:r w:rsidR="00C622A7" w:rsidRPr="00C741AD">
        <w:rPr>
          <w:sz w:val="22"/>
          <w:szCs w:val="22"/>
        </w:rPr>
        <w:t>:</w:t>
      </w:r>
      <w:r w:rsidR="00C622A7">
        <w:rPr>
          <w:sz w:val="22"/>
          <w:szCs w:val="22"/>
        </w:rPr>
        <w:t xml:space="preserve"> </w:t>
      </w:r>
      <w:r w:rsidR="00C622A7" w:rsidRPr="00F904B9">
        <w:rPr>
          <w:sz w:val="22"/>
          <w:szCs w:val="22"/>
        </w:rPr>
        <w:t>Urząd Marszałkowski Województwa Podlaskiego</w:t>
      </w:r>
      <w:r w:rsidR="00C622A7">
        <w:rPr>
          <w:sz w:val="22"/>
          <w:szCs w:val="22"/>
        </w:rPr>
        <w:t xml:space="preserve"> - </w:t>
      </w:r>
      <w:r w:rsidR="00C622A7" w:rsidRPr="00F904B9">
        <w:rPr>
          <w:sz w:val="22"/>
          <w:szCs w:val="22"/>
        </w:rPr>
        <w:t>Departament Eur</w:t>
      </w:r>
      <w:r w:rsidR="00C622A7">
        <w:rPr>
          <w:sz w:val="22"/>
          <w:szCs w:val="22"/>
        </w:rPr>
        <w:t xml:space="preserve">opejskiego Funduszu Społecznego i </w:t>
      </w:r>
      <w:r w:rsidR="00C622A7" w:rsidRPr="00F904B9">
        <w:rPr>
          <w:sz w:val="22"/>
          <w:szCs w:val="22"/>
        </w:rPr>
        <w:t>D</w:t>
      </w:r>
      <w:r w:rsidR="00C622A7">
        <w:rPr>
          <w:sz w:val="22"/>
          <w:szCs w:val="22"/>
        </w:rPr>
        <w:t xml:space="preserve">epartament Polityki Regionalnej, </w:t>
      </w:r>
      <w:r w:rsidR="00C622A7" w:rsidRPr="00F904B9">
        <w:rPr>
          <w:sz w:val="22"/>
          <w:szCs w:val="22"/>
        </w:rPr>
        <w:t>Regionalny Ośrodek Polityki Społecznej,</w:t>
      </w:r>
      <w:r w:rsidR="00C622A7">
        <w:rPr>
          <w:sz w:val="22"/>
          <w:szCs w:val="22"/>
        </w:rPr>
        <w:t xml:space="preserve"> </w:t>
      </w:r>
      <w:r w:rsidR="00C622A7" w:rsidRPr="00F904B9">
        <w:rPr>
          <w:sz w:val="22"/>
          <w:szCs w:val="22"/>
        </w:rPr>
        <w:t>Powiatowe Urzędy Pracy Województwa Podlaskiego,</w:t>
      </w:r>
      <w:r w:rsidR="00C622A7">
        <w:rPr>
          <w:sz w:val="22"/>
          <w:szCs w:val="22"/>
        </w:rPr>
        <w:t xml:space="preserve"> </w:t>
      </w:r>
      <w:r w:rsidR="00C622A7" w:rsidRPr="00F904B9">
        <w:rPr>
          <w:sz w:val="22"/>
          <w:szCs w:val="22"/>
        </w:rPr>
        <w:t>Kuratorium Oświaty w Białymstoku,</w:t>
      </w:r>
      <w:r w:rsidR="00C622A7">
        <w:rPr>
          <w:sz w:val="22"/>
          <w:szCs w:val="22"/>
        </w:rPr>
        <w:t xml:space="preserve"> </w:t>
      </w:r>
      <w:r w:rsidR="00C622A7" w:rsidRPr="00F904B9">
        <w:rPr>
          <w:sz w:val="22"/>
          <w:szCs w:val="22"/>
        </w:rPr>
        <w:t>Podlaska Wojewódzka Komenda Ochotniczych Hufców Pracy w Białymstoku,</w:t>
      </w:r>
      <w:r w:rsidR="00C622A7">
        <w:rPr>
          <w:sz w:val="22"/>
          <w:szCs w:val="22"/>
        </w:rPr>
        <w:t xml:space="preserve"> </w:t>
      </w:r>
      <w:r w:rsidR="00C622A7" w:rsidRPr="00F904B9">
        <w:rPr>
          <w:sz w:val="22"/>
          <w:szCs w:val="22"/>
        </w:rPr>
        <w:t>Agencja Rozwoju Regionalnego ,,ARES” w Suwałkach,</w:t>
      </w:r>
      <w:r w:rsidR="00C622A7">
        <w:rPr>
          <w:sz w:val="22"/>
          <w:szCs w:val="22"/>
        </w:rPr>
        <w:t xml:space="preserve"> </w:t>
      </w:r>
      <w:r w:rsidR="00C622A7" w:rsidRPr="00F904B9">
        <w:rPr>
          <w:sz w:val="22"/>
          <w:szCs w:val="22"/>
        </w:rPr>
        <w:t xml:space="preserve">Podlaska Fundacja Rozwoju </w:t>
      </w:r>
      <w:r w:rsidR="00C622A7" w:rsidRPr="00F904B9">
        <w:rPr>
          <w:sz w:val="22"/>
          <w:szCs w:val="22"/>
        </w:rPr>
        <w:lastRenderedPageBreak/>
        <w:t>Regionalnego</w:t>
      </w:r>
      <w:r w:rsidR="00C622A7">
        <w:rPr>
          <w:sz w:val="22"/>
          <w:szCs w:val="22"/>
        </w:rPr>
        <w:t xml:space="preserve">, </w:t>
      </w:r>
      <w:r w:rsidR="00C622A7" w:rsidRPr="00F904B9">
        <w:rPr>
          <w:sz w:val="22"/>
          <w:szCs w:val="22"/>
        </w:rPr>
        <w:t>Izba Rzemieślnicza i Przedsiębiorczości w Białymstoku,</w:t>
      </w:r>
      <w:r w:rsidR="00C622A7">
        <w:rPr>
          <w:sz w:val="22"/>
          <w:szCs w:val="22"/>
        </w:rPr>
        <w:t xml:space="preserve"> </w:t>
      </w:r>
      <w:r w:rsidR="00C622A7" w:rsidRPr="00F904B9">
        <w:rPr>
          <w:sz w:val="22"/>
          <w:szCs w:val="22"/>
        </w:rPr>
        <w:t>WOAK,</w:t>
      </w:r>
      <w:r w:rsidR="00C622A7">
        <w:rPr>
          <w:sz w:val="22"/>
          <w:szCs w:val="22"/>
        </w:rPr>
        <w:t xml:space="preserve"> </w:t>
      </w:r>
      <w:r w:rsidR="00C622A7" w:rsidRPr="00F904B9">
        <w:rPr>
          <w:sz w:val="22"/>
          <w:szCs w:val="22"/>
        </w:rPr>
        <w:t>CEN w Biał</w:t>
      </w:r>
      <w:r w:rsidR="00C622A7">
        <w:rPr>
          <w:sz w:val="22"/>
          <w:szCs w:val="22"/>
        </w:rPr>
        <w:t>ymstoku i Suwałkach</w:t>
      </w:r>
      <w:r w:rsidR="00C622A7" w:rsidRPr="00F904B9">
        <w:rPr>
          <w:sz w:val="22"/>
          <w:szCs w:val="22"/>
        </w:rPr>
        <w:t>,</w:t>
      </w:r>
      <w:r w:rsidR="00C622A7">
        <w:rPr>
          <w:sz w:val="22"/>
          <w:szCs w:val="22"/>
        </w:rPr>
        <w:t xml:space="preserve"> </w:t>
      </w:r>
      <w:r w:rsidR="00987F1B">
        <w:rPr>
          <w:sz w:val="22"/>
          <w:szCs w:val="22"/>
        </w:rPr>
        <w:t xml:space="preserve">ODN w Łomży, </w:t>
      </w:r>
      <w:r w:rsidR="00C622A7">
        <w:rPr>
          <w:sz w:val="22"/>
          <w:szCs w:val="22"/>
        </w:rPr>
        <w:t>Podlaska Izba Rolnicza</w:t>
      </w:r>
      <w:r w:rsidR="00C622A7" w:rsidRPr="00F904B9">
        <w:rPr>
          <w:sz w:val="22"/>
          <w:szCs w:val="22"/>
        </w:rPr>
        <w:t>.</w:t>
      </w:r>
    </w:p>
    <w:p w:rsidR="00CC4454" w:rsidRPr="00C622A7" w:rsidRDefault="00CC4454" w:rsidP="00C326EE">
      <w:pPr>
        <w:pStyle w:val="Tekstpodstawowy"/>
        <w:spacing w:after="0" w:line="240" w:lineRule="auto"/>
        <w:ind w:right="-110" w:firstLine="284"/>
        <w:rPr>
          <w:sz w:val="22"/>
          <w:szCs w:val="22"/>
        </w:rPr>
      </w:pPr>
    </w:p>
    <w:p w:rsidR="00A92B33" w:rsidRDefault="00A92B33" w:rsidP="00A92B33">
      <w:pPr>
        <w:ind w:firstLine="300"/>
        <w:jc w:val="both"/>
        <w:rPr>
          <w:sz w:val="22"/>
          <w:szCs w:val="22"/>
        </w:rPr>
      </w:pPr>
      <w:r w:rsidRPr="00C741AD">
        <w:rPr>
          <w:sz w:val="22"/>
          <w:szCs w:val="22"/>
        </w:rPr>
        <w:t xml:space="preserve">Projekt Planu </w:t>
      </w:r>
      <w:r w:rsidR="00441630">
        <w:rPr>
          <w:sz w:val="22"/>
          <w:szCs w:val="22"/>
        </w:rPr>
        <w:t>podlegał</w:t>
      </w:r>
      <w:r w:rsidRPr="00C741AD">
        <w:rPr>
          <w:sz w:val="22"/>
          <w:szCs w:val="22"/>
        </w:rPr>
        <w:t xml:space="preserve"> opiniowani</w:t>
      </w:r>
      <w:r w:rsidR="00441630">
        <w:rPr>
          <w:sz w:val="22"/>
          <w:szCs w:val="22"/>
        </w:rPr>
        <w:t>u</w:t>
      </w:r>
      <w:r w:rsidRPr="00C741AD">
        <w:rPr>
          <w:sz w:val="22"/>
          <w:szCs w:val="22"/>
        </w:rPr>
        <w:t xml:space="preserve"> </w:t>
      </w:r>
      <w:r w:rsidR="00BF29DE">
        <w:rPr>
          <w:sz w:val="22"/>
          <w:szCs w:val="22"/>
        </w:rPr>
        <w:t>przez Wojewódzką</w:t>
      </w:r>
      <w:r w:rsidRPr="00C741AD">
        <w:rPr>
          <w:sz w:val="22"/>
          <w:szCs w:val="22"/>
        </w:rPr>
        <w:t xml:space="preserve"> Rad</w:t>
      </w:r>
      <w:r w:rsidR="00BF29DE">
        <w:rPr>
          <w:sz w:val="22"/>
          <w:szCs w:val="22"/>
        </w:rPr>
        <w:t xml:space="preserve">ę </w:t>
      </w:r>
      <w:r w:rsidRPr="00C741AD">
        <w:rPr>
          <w:sz w:val="22"/>
          <w:szCs w:val="22"/>
        </w:rPr>
        <w:t xml:space="preserve"> Zatrudnienia</w:t>
      </w:r>
      <w:r>
        <w:rPr>
          <w:sz w:val="22"/>
          <w:szCs w:val="22"/>
        </w:rPr>
        <w:t xml:space="preserve"> w Białymstoku</w:t>
      </w:r>
      <w:r w:rsidR="00441630">
        <w:rPr>
          <w:sz w:val="22"/>
          <w:szCs w:val="22"/>
        </w:rPr>
        <w:t xml:space="preserve"> oraz był konsultowany z </w:t>
      </w:r>
      <w:r w:rsidRPr="00C741AD">
        <w:rPr>
          <w:sz w:val="22"/>
          <w:szCs w:val="22"/>
        </w:rPr>
        <w:t>powiatowym</w:t>
      </w:r>
      <w:r w:rsidR="00441630">
        <w:rPr>
          <w:sz w:val="22"/>
          <w:szCs w:val="22"/>
        </w:rPr>
        <w:t>i</w:t>
      </w:r>
      <w:r w:rsidRPr="00C741AD">
        <w:rPr>
          <w:sz w:val="22"/>
          <w:szCs w:val="22"/>
        </w:rPr>
        <w:t xml:space="preserve"> urzęd</w:t>
      </w:r>
      <w:r w:rsidR="00441630">
        <w:rPr>
          <w:sz w:val="22"/>
          <w:szCs w:val="22"/>
        </w:rPr>
        <w:t>ami</w:t>
      </w:r>
      <w:r w:rsidRPr="00C741AD">
        <w:rPr>
          <w:sz w:val="22"/>
          <w:szCs w:val="22"/>
        </w:rPr>
        <w:t xml:space="preserve"> pracy</w:t>
      </w:r>
      <w:r w:rsidR="00441630">
        <w:rPr>
          <w:sz w:val="22"/>
          <w:szCs w:val="22"/>
        </w:rPr>
        <w:t xml:space="preserve"> i</w:t>
      </w:r>
      <w:r w:rsidRPr="00C741AD">
        <w:rPr>
          <w:sz w:val="22"/>
          <w:szCs w:val="22"/>
        </w:rPr>
        <w:t xml:space="preserve"> partner</w:t>
      </w:r>
      <w:r w:rsidR="00441630">
        <w:rPr>
          <w:sz w:val="22"/>
          <w:szCs w:val="22"/>
        </w:rPr>
        <w:t>ami</w:t>
      </w:r>
      <w:r w:rsidRPr="00C741AD">
        <w:rPr>
          <w:sz w:val="22"/>
          <w:szCs w:val="22"/>
        </w:rPr>
        <w:t xml:space="preserve"> zgłaszającym</w:t>
      </w:r>
      <w:r w:rsidR="00441630">
        <w:rPr>
          <w:sz w:val="22"/>
          <w:szCs w:val="22"/>
        </w:rPr>
        <w:t>i</w:t>
      </w:r>
      <w:r w:rsidRPr="00C741AD">
        <w:rPr>
          <w:sz w:val="22"/>
          <w:szCs w:val="22"/>
        </w:rPr>
        <w:t xml:space="preserve"> zadania do realizacji z województwa podlaskiego</w:t>
      </w:r>
      <w:r w:rsidR="00441630">
        <w:rPr>
          <w:sz w:val="22"/>
          <w:szCs w:val="22"/>
        </w:rPr>
        <w:t>. Projekt Planu</w:t>
      </w:r>
      <w:r w:rsidRPr="00C741AD">
        <w:rPr>
          <w:sz w:val="22"/>
          <w:szCs w:val="22"/>
        </w:rPr>
        <w:t xml:space="preserve"> umieszczono </w:t>
      </w:r>
      <w:r w:rsidR="00441630">
        <w:rPr>
          <w:sz w:val="22"/>
          <w:szCs w:val="22"/>
        </w:rPr>
        <w:t xml:space="preserve">też </w:t>
      </w:r>
      <w:r w:rsidRPr="00C741AD">
        <w:rPr>
          <w:sz w:val="22"/>
          <w:szCs w:val="22"/>
        </w:rPr>
        <w:t>na stron</w:t>
      </w:r>
      <w:r>
        <w:rPr>
          <w:sz w:val="22"/>
          <w:szCs w:val="22"/>
        </w:rPr>
        <w:t>ie</w:t>
      </w:r>
      <w:r w:rsidRPr="00C741AD">
        <w:rPr>
          <w:sz w:val="22"/>
          <w:szCs w:val="22"/>
        </w:rPr>
        <w:t xml:space="preserve"> internetow</w:t>
      </w:r>
      <w:r>
        <w:rPr>
          <w:sz w:val="22"/>
          <w:szCs w:val="22"/>
        </w:rPr>
        <w:t>ej</w:t>
      </w:r>
      <w:r w:rsidRPr="00C741AD">
        <w:rPr>
          <w:sz w:val="22"/>
          <w:szCs w:val="22"/>
        </w:rPr>
        <w:t xml:space="preserve"> Wojewódzkiego Urzędu Pracy w Białymstoku. </w:t>
      </w:r>
    </w:p>
    <w:p w:rsidR="00441630" w:rsidRPr="00C741AD" w:rsidRDefault="00441630" w:rsidP="00A92B33">
      <w:pPr>
        <w:ind w:firstLine="300"/>
        <w:jc w:val="both"/>
        <w:rPr>
          <w:sz w:val="22"/>
          <w:szCs w:val="22"/>
        </w:rPr>
      </w:pPr>
    </w:p>
    <w:p w:rsidR="00441630" w:rsidRDefault="003B1220" w:rsidP="00C326EE">
      <w:pPr>
        <w:ind w:firstLine="360"/>
        <w:jc w:val="both"/>
        <w:rPr>
          <w:sz w:val="22"/>
          <w:szCs w:val="22"/>
        </w:rPr>
      </w:pPr>
      <w:r w:rsidRPr="00C741AD">
        <w:rPr>
          <w:sz w:val="22"/>
          <w:szCs w:val="22"/>
        </w:rPr>
        <w:t>PRPD</w:t>
      </w:r>
      <w:r w:rsidR="00A92B33">
        <w:rPr>
          <w:sz w:val="22"/>
          <w:szCs w:val="22"/>
        </w:rPr>
        <w:t>/</w:t>
      </w:r>
      <w:r w:rsidRPr="00C741AD">
        <w:rPr>
          <w:sz w:val="22"/>
          <w:szCs w:val="22"/>
        </w:rPr>
        <w:t>20</w:t>
      </w:r>
      <w:r>
        <w:rPr>
          <w:sz w:val="22"/>
          <w:szCs w:val="22"/>
        </w:rPr>
        <w:t>1</w:t>
      </w:r>
      <w:r w:rsidR="00C326EE">
        <w:rPr>
          <w:sz w:val="22"/>
          <w:szCs w:val="22"/>
        </w:rPr>
        <w:t>3</w:t>
      </w:r>
      <w:r w:rsidRPr="00C741AD">
        <w:rPr>
          <w:sz w:val="22"/>
          <w:szCs w:val="22"/>
        </w:rPr>
        <w:t xml:space="preserve"> składa się z sześciu rozdziałów oraz załączników. </w:t>
      </w:r>
      <w:r w:rsidR="00441630">
        <w:rPr>
          <w:sz w:val="22"/>
          <w:szCs w:val="22"/>
        </w:rPr>
        <w:t xml:space="preserve">W rozdziale pierwszym przedstawiono </w:t>
      </w:r>
      <w:r w:rsidR="00C3511B">
        <w:rPr>
          <w:sz w:val="22"/>
          <w:szCs w:val="22"/>
        </w:rPr>
        <w:t>po</w:t>
      </w:r>
      <w:r w:rsidR="00CA23E1">
        <w:rPr>
          <w:sz w:val="22"/>
          <w:szCs w:val="22"/>
        </w:rPr>
        <w:t>d</w:t>
      </w:r>
      <w:r w:rsidR="00C3511B">
        <w:rPr>
          <w:sz w:val="22"/>
          <w:szCs w:val="22"/>
        </w:rPr>
        <w:t>sumowanie realizacji Regionalnego Planu Działania na rzecz Zatrudnienia za rok 201</w:t>
      </w:r>
      <w:r w:rsidR="00CA23E1">
        <w:rPr>
          <w:sz w:val="22"/>
          <w:szCs w:val="22"/>
        </w:rPr>
        <w:t>2</w:t>
      </w:r>
      <w:r w:rsidR="00C3511B">
        <w:rPr>
          <w:sz w:val="22"/>
          <w:szCs w:val="22"/>
        </w:rPr>
        <w:t>. Rozdział drugi obejmuje prezentację sytuacji na rynku pracy oraz główne problemy i</w:t>
      </w:r>
      <w:r w:rsidR="00C326EE">
        <w:rPr>
          <w:sz w:val="22"/>
          <w:szCs w:val="22"/>
        </w:rPr>
        <w:t> </w:t>
      </w:r>
      <w:r w:rsidR="00C3511B">
        <w:rPr>
          <w:sz w:val="22"/>
          <w:szCs w:val="22"/>
        </w:rPr>
        <w:t xml:space="preserve">wyzwania dla polityki rynku pracy. W kolejnym trzecim rozdziale </w:t>
      </w:r>
      <w:r w:rsidR="00610755">
        <w:rPr>
          <w:sz w:val="22"/>
          <w:szCs w:val="22"/>
        </w:rPr>
        <w:t xml:space="preserve">zaprezentowano cele regionalnej polityki rynku pracy i rozwoju zasobów ludzkich oraz założenia jej realizacji z uwzględnieniem rekomendacji dla określonych obszarów problemowych bezrobocia i zatrudnienia. </w:t>
      </w:r>
      <w:r w:rsidR="0053490C">
        <w:rPr>
          <w:sz w:val="22"/>
          <w:szCs w:val="22"/>
        </w:rPr>
        <w:t>W rozdziale c</w:t>
      </w:r>
      <w:r w:rsidR="00610755">
        <w:rPr>
          <w:sz w:val="22"/>
          <w:szCs w:val="22"/>
        </w:rPr>
        <w:t>zwarty</w:t>
      </w:r>
      <w:r w:rsidR="0053490C">
        <w:rPr>
          <w:sz w:val="22"/>
          <w:szCs w:val="22"/>
        </w:rPr>
        <w:t>m</w:t>
      </w:r>
      <w:r w:rsidR="00610755">
        <w:rPr>
          <w:sz w:val="22"/>
          <w:szCs w:val="22"/>
        </w:rPr>
        <w:t xml:space="preserve"> </w:t>
      </w:r>
      <w:r w:rsidR="0053490C">
        <w:rPr>
          <w:sz w:val="22"/>
          <w:szCs w:val="22"/>
        </w:rPr>
        <w:t>pokazano szczegółowo zadania i działania do podjęcia w przeciągu roku 2013, przy czym część zadań jest kontynuowana z lat ubiegłych. P</w:t>
      </w:r>
      <w:r w:rsidR="0053490C" w:rsidRPr="00C741AD">
        <w:rPr>
          <w:sz w:val="22"/>
          <w:szCs w:val="22"/>
        </w:rPr>
        <w:t xml:space="preserve">ropozycje zadań </w:t>
      </w:r>
      <w:r w:rsidR="0053490C">
        <w:rPr>
          <w:sz w:val="22"/>
          <w:szCs w:val="22"/>
        </w:rPr>
        <w:t xml:space="preserve">i działań </w:t>
      </w:r>
      <w:r w:rsidR="0053490C" w:rsidRPr="00C741AD">
        <w:rPr>
          <w:sz w:val="22"/>
          <w:szCs w:val="22"/>
        </w:rPr>
        <w:t xml:space="preserve">do realizacji włączono </w:t>
      </w:r>
      <w:r w:rsidR="0053490C">
        <w:rPr>
          <w:sz w:val="22"/>
          <w:szCs w:val="22"/>
        </w:rPr>
        <w:t>w ramy określonych celów,</w:t>
      </w:r>
      <w:r w:rsidR="0053490C" w:rsidRPr="00A92B33">
        <w:rPr>
          <w:sz w:val="22"/>
          <w:szCs w:val="22"/>
        </w:rPr>
        <w:t xml:space="preserve"> </w:t>
      </w:r>
      <w:r w:rsidR="0053490C">
        <w:rPr>
          <w:sz w:val="22"/>
          <w:szCs w:val="22"/>
        </w:rPr>
        <w:t xml:space="preserve">które zostały wpisane </w:t>
      </w:r>
      <w:r w:rsidR="0053490C" w:rsidRPr="00C741AD">
        <w:rPr>
          <w:sz w:val="22"/>
          <w:szCs w:val="22"/>
        </w:rPr>
        <w:t>w cele i priorytety Podlaskiej Strategii Zatrudnienia do 2015 roku</w:t>
      </w:r>
      <w:r w:rsidR="0053490C">
        <w:rPr>
          <w:sz w:val="22"/>
          <w:szCs w:val="22"/>
        </w:rPr>
        <w:t xml:space="preserve">. </w:t>
      </w:r>
      <w:r w:rsidR="00610755">
        <w:rPr>
          <w:sz w:val="22"/>
          <w:szCs w:val="22"/>
        </w:rPr>
        <w:t>Kolejne rozdziały, piąty i szósty, zawierają opis zasad koordynowania, monitorowania i kontroli realizacji Planu oraz źródeł finansowania.</w:t>
      </w:r>
    </w:p>
    <w:p w:rsidR="003B1220" w:rsidRPr="00C741AD" w:rsidRDefault="003B1220" w:rsidP="003B1220">
      <w:pPr>
        <w:jc w:val="both"/>
        <w:rPr>
          <w:sz w:val="22"/>
          <w:szCs w:val="22"/>
        </w:rPr>
      </w:pPr>
      <w:r w:rsidRPr="00C741AD">
        <w:rPr>
          <w:sz w:val="22"/>
          <w:szCs w:val="22"/>
        </w:rPr>
        <w:t xml:space="preserve">Załączniki stanowią integralną część dokumentu </w:t>
      </w:r>
      <w:r>
        <w:rPr>
          <w:sz w:val="22"/>
          <w:szCs w:val="22"/>
        </w:rPr>
        <w:t xml:space="preserve">i </w:t>
      </w:r>
      <w:r w:rsidRPr="00C741AD">
        <w:rPr>
          <w:sz w:val="22"/>
          <w:szCs w:val="22"/>
        </w:rPr>
        <w:t>zawierają</w:t>
      </w:r>
      <w:r w:rsidR="00C326EE">
        <w:rPr>
          <w:sz w:val="22"/>
          <w:szCs w:val="22"/>
        </w:rPr>
        <w:t xml:space="preserve"> </w:t>
      </w:r>
      <w:r w:rsidRPr="00C741AD">
        <w:rPr>
          <w:sz w:val="22"/>
          <w:szCs w:val="22"/>
        </w:rPr>
        <w:t xml:space="preserve">wykaz </w:t>
      </w:r>
      <w:r>
        <w:rPr>
          <w:sz w:val="22"/>
          <w:szCs w:val="22"/>
        </w:rPr>
        <w:t>zadań</w:t>
      </w:r>
      <w:r w:rsidRPr="00C741AD">
        <w:rPr>
          <w:sz w:val="22"/>
          <w:szCs w:val="22"/>
        </w:rPr>
        <w:t xml:space="preserve"> zgłoszonych przez partnerów do real</w:t>
      </w:r>
      <w:r>
        <w:rPr>
          <w:sz w:val="22"/>
          <w:szCs w:val="22"/>
        </w:rPr>
        <w:t>izacji w ramach poszczególnych działań</w:t>
      </w:r>
      <w:r w:rsidRPr="00C741AD">
        <w:rPr>
          <w:sz w:val="22"/>
          <w:szCs w:val="22"/>
        </w:rPr>
        <w:t>,</w:t>
      </w:r>
      <w:r w:rsidR="00C326EE">
        <w:rPr>
          <w:sz w:val="22"/>
          <w:szCs w:val="22"/>
        </w:rPr>
        <w:t xml:space="preserve"> </w:t>
      </w:r>
      <w:r>
        <w:rPr>
          <w:sz w:val="22"/>
          <w:szCs w:val="22"/>
        </w:rPr>
        <w:t>listę partnerów</w:t>
      </w:r>
      <w:r w:rsidR="00A42B7D">
        <w:rPr>
          <w:sz w:val="22"/>
          <w:szCs w:val="22"/>
        </w:rPr>
        <w:t>,</w:t>
      </w:r>
      <w:r w:rsidRPr="00C741AD">
        <w:rPr>
          <w:sz w:val="22"/>
          <w:szCs w:val="22"/>
        </w:rPr>
        <w:t xml:space="preserve"> </w:t>
      </w:r>
      <w:r>
        <w:rPr>
          <w:sz w:val="22"/>
          <w:szCs w:val="22"/>
        </w:rPr>
        <w:t>szacunkowy budżet Pl</w:t>
      </w:r>
      <w:r w:rsidRPr="00C741AD">
        <w:rPr>
          <w:sz w:val="22"/>
          <w:szCs w:val="22"/>
        </w:rPr>
        <w:t>anu</w:t>
      </w:r>
      <w:r w:rsidR="00C326EE">
        <w:rPr>
          <w:sz w:val="22"/>
          <w:szCs w:val="22"/>
        </w:rPr>
        <w:t xml:space="preserve"> i </w:t>
      </w:r>
      <w:r w:rsidR="00610755">
        <w:rPr>
          <w:sz w:val="22"/>
          <w:szCs w:val="22"/>
        </w:rPr>
        <w:t>wykaz wskaźników monitorowania</w:t>
      </w:r>
      <w:r w:rsidRPr="00C741AD">
        <w:rPr>
          <w:sz w:val="22"/>
          <w:szCs w:val="22"/>
        </w:rPr>
        <w:t>.</w:t>
      </w:r>
    </w:p>
    <w:p w:rsidR="00697DC0" w:rsidRPr="00697DC0" w:rsidRDefault="00697DC0" w:rsidP="00AA716A">
      <w:pPr>
        <w:pStyle w:val="Tekstpodstawowy"/>
        <w:spacing w:after="0" w:line="240" w:lineRule="auto"/>
        <w:ind w:right="-110"/>
        <w:rPr>
          <w:sz w:val="22"/>
          <w:szCs w:val="22"/>
        </w:rPr>
      </w:pPr>
    </w:p>
    <w:p w:rsidR="00606380" w:rsidRPr="00954DDB" w:rsidRDefault="00CC4454" w:rsidP="00A03D2F">
      <w:pPr>
        <w:numPr>
          <w:ilvl w:val="0"/>
          <w:numId w:val="30"/>
        </w:numPr>
        <w:jc w:val="both"/>
        <w:rPr>
          <w:b/>
          <w:sz w:val="28"/>
          <w:szCs w:val="28"/>
        </w:rPr>
      </w:pPr>
      <w:r w:rsidRPr="00954DDB">
        <w:rPr>
          <w:b/>
          <w:sz w:val="28"/>
          <w:szCs w:val="28"/>
        </w:rPr>
        <w:t>Krajowy Plan Działań na rzecz Zatrudnienia na lata 2</w:t>
      </w:r>
      <w:r w:rsidR="00A42B7D" w:rsidRPr="00954DDB">
        <w:rPr>
          <w:b/>
          <w:sz w:val="28"/>
          <w:szCs w:val="28"/>
        </w:rPr>
        <w:t>012-2014</w:t>
      </w:r>
      <w:r w:rsidR="00606380" w:rsidRPr="00954DDB">
        <w:rPr>
          <w:sz w:val="28"/>
          <w:szCs w:val="28"/>
        </w:rPr>
        <w:t xml:space="preserve"> </w:t>
      </w:r>
      <w:r w:rsidR="00AD00C2" w:rsidRPr="00954DDB">
        <w:rPr>
          <w:b/>
          <w:sz w:val="28"/>
          <w:szCs w:val="28"/>
        </w:rPr>
        <w:t xml:space="preserve">jako podstawa do opracowania </w:t>
      </w:r>
      <w:r w:rsidR="005F0FEB" w:rsidRPr="00954DDB">
        <w:rPr>
          <w:b/>
          <w:sz w:val="28"/>
          <w:szCs w:val="28"/>
        </w:rPr>
        <w:t>regionalnego planu działań</w:t>
      </w:r>
      <w:r w:rsidR="00AD00C2" w:rsidRPr="00954DDB">
        <w:rPr>
          <w:b/>
          <w:sz w:val="28"/>
          <w:szCs w:val="28"/>
        </w:rPr>
        <w:t xml:space="preserve"> </w:t>
      </w:r>
      <w:r w:rsidR="001255F3">
        <w:rPr>
          <w:b/>
          <w:sz w:val="28"/>
          <w:szCs w:val="28"/>
        </w:rPr>
        <w:t xml:space="preserve">na rzecz zatrudnienia </w:t>
      </w:r>
      <w:r w:rsidR="00606380" w:rsidRPr="00954DDB">
        <w:rPr>
          <w:b/>
          <w:sz w:val="28"/>
          <w:szCs w:val="28"/>
        </w:rPr>
        <w:t xml:space="preserve">i dokumenty </w:t>
      </w:r>
      <w:r w:rsidR="00C622A7" w:rsidRPr="00954DDB">
        <w:rPr>
          <w:b/>
          <w:sz w:val="28"/>
          <w:szCs w:val="28"/>
        </w:rPr>
        <w:t>strategiczne</w:t>
      </w:r>
      <w:r w:rsidR="00606380" w:rsidRPr="00954DDB">
        <w:rPr>
          <w:b/>
          <w:sz w:val="28"/>
          <w:szCs w:val="28"/>
        </w:rPr>
        <w:t xml:space="preserve">. </w:t>
      </w:r>
    </w:p>
    <w:p w:rsidR="00CC4454" w:rsidRPr="003573EF" w:rsidRDefault="00CC4454" w:rsidP="00CC4454">
      <w:pPr>
        <w:jc w:val="both"/>
        <w:rPr>
          <w:sz w:val="22"/>
          <w:szCs w:val="22"/>
        </w:rPr>
      </w:pPr>
    </w:p>
    <w:p w:rsidR="00CC4454" w:rsidRPr="00C741AD" w:rsidRDefault="00CC4454" w:rsidP="00CC4454">
      <w:pPr>
        <w:pStyle w:val="Tekstpodstawowywcity"/>
        <w:ind w:left="0" w:firstLine="300"/>
        <w:jc w:val="both"/>
        <w:rPr>
          <w:b w:val="0"/>
          <w:sz w:val="22"/>
          <w:szCs w:val="22"/>
        </w:rPr>
      </w:pPr>
      <w:r w:rsidRPr="00C741AD">
        <w:rPr>
          <w:b w:val="0"/>
          <w:sz w:val="22"/>
          <w:szCs w:val="22"/>
        </w:rPr>
        <w:t xml:space="preserve">Krajowy Plan Działań na rzecz Zatrudnienia (KPDZ), uchwalany przez Radę Ministrów, zawiera zasady realizacji Europejskiej Strategii Zatrudnienia, stanowi podstawę realizacji zadań państwa w zakresie promocji zatrudnienia, łagodzenia skutków bezrobocia oraz aktywizacji zawodowej. </w:t>
      </w:r>
    </w:p>
    <w:p w:rsidR="007E4851" w:rsidRDefault="00BF29DE" w:rsidP="00CC4454">
      <w:pPr>
        <w:ind w:firstLine="300"/>
        <w:jc w:val="both"/>
        <w:rPr>
          <w:sz w:val="22"/>
          <w:szCs w:val="22"/>
        </w:rPr>
      </w:pPr>
      <w:r>
        <w:rPr>
          <w:sz w:val="22"/>
          <w:szCs w:val="22"/>
        </w:rPr>
        <w:t>W KPDZ 2012-2014, n</w:t>
      </w:r>
      <w:r w:rsidR="00CC4454" w:rsidRPr="00C741AD">
        <w:rPr>
          <w:sz w:val="22"/>
          <w:szCs w:val="22"/>
        </w:rPr>
        <w:t xml:space="preserve">a podstawie zdiagnozowanych wyzwań i zagrożeń ustalono </w:t>
      </w:r>
      <w:r w:rsidR="007B7A3F">
        <w:rPr>
          <w:sz w:val="22"/>
          <w:szCs w:val="22"/>
        </w:rPr>
        <w:t>następując</w:t>
      </w:r>
      <w:r w:rsidR="00C622A7">
        <w:rPr>
          <w:sz w:val="22"/>
          <w:szCs w:val="22"/>
        </w:rPr>
        <w:t>y</w:t>
      </w:r>
      <w:r w:rsidR="007B7A3F">
        <w:rPr>
          <w:sz w:val="22"/>
          <w:szCs w:val="22"/>
        </w:rPr>
        <w:t xml:space="preserve"> </w:t>
      </w:r>
      <w:r w:rsidR="007E4851">
        <w:rPr>
          <w:sz w:val="22"/>
          <w:szCs w:val="22"/>
        </w:rPr>
        <w:t xml:space="preserve">cel, </w:t>
      </w:r>
      <w:r w:rsidR="00CC4454" w:rsidRPr="00C741AD">
        <w:rPr>
          <w:sz w:val="22"/>
          <w:szCs w:val="22"/>
        </w:rPr>
        <w:t>priorytety</w:t>
      </w:r>
      <w:r w:rsidR="007B7A3F">
        <w:rPr>
          <w:sz w:val="22"/>
          <w:szCs w:val="22"/>
        </w:rPr>
        <w:t xml:space="preserve"> i działania:</w:t>
      </w:r>
    </w:p>
    <w:p w:rsidR="007E4851" w:rsidRPr="007E4851" w:rsidRDefault="00CC4454" w:rsidP="007E4851">
      <w:pPr>
        <w:ind w:firstLine="300"/>
        <w:jc w:val="both"/>
        <w:rPr>
          <w:sz w:val="22"/>
          <w:szCs w:val="22"/>
        </w:rPr>
      </w:pPr>
      <w:r w:rsidRPr="00C741AD">
        <w:rPr>
          <w:sz w:val="22"/>
          <w:szCs w:val="22"/>
        </w:rPr>
        <w:t xml:space="preserve"> </w:t>
      </w:r>
      <w:r w:rsidR="007E4851" w:rsidRPr="007E4851">
        <w:rPr>
          <w:sz w:val="22"/>
          <w:szCs w:val="22"/>
        </w:rPr>
        <w:t>Cel ogólny KPDZ/2012-2014 to</w:t>
      </w:r>
      <w:r w:rsidR="007E4851">
        <w:rPr>
          <w:sz w:val="22"/>
          <w:szCs w:val="22"/>
        </w:rPr>
        <w:t xml:space="preserve"> </w:t>
      </w:r>
      <w:r w:rsidR="007E4851" w:rsidRPr="007E4851">
        <w:rPr>
          <w:b/>
          <w:bCs/>
          <w:sz w:val="22"/>
          <w:szCs w:val="22"/>
        </w:rPr>
        <w:t>wzrost wskaźnika zatrudnienia do 66</w:t>
      </w:r>
      <w:r w:rsidR="007E4851">
        <w:rPr>
          <w:b/>
          <w:bCs/>
          <w:sz w:val="22"/>
          <w:szCs w:val="22"/>
        </w:rPr>
        <w:t>,5% w końcu 2014 r. (dla osób</w:t>
      </w:r>
      <w:r w:rsidR="007E4851" w:rsidRPr="007E4851">
        <w:rPr>
          <w:b/>
          <w:bCs/>
          <w:sz w:val="22"/>
          <w:szCs w:val="22"/>
        </w:rPr>
        <w:t xml:space="preserve"> w przedziale wieku 20-64 lata).</w:t>
      </w:r>
    </w:p>
    <w:p w:rsidR="000B3D3F" w:rsidRPr="000B3D3F" w:rsidRDefault="000B3D3F" w:rsidP="000B3D3F">
      <w:pPr>
        <w:ind w:firstLine="300"/>
        <w:jc w:val="both"/>
        <w:rPr>
          <w:sz w:val="22"/>
          <w:szCs w:val="22"/>
        </w:rPr>
      </w:pPr>
      <w:r w:rsidRPr="000B3D3F">
        <w:rPr>
          <w:bCs/>
          <w:sz w:val="22"/>
          <w:szCs w:val="22"/>
        </w:rPr>
        <w:t>Priorytet I. Adaptacyjny rynek pracy.</w:t>
      </w:r>
    </w:p>
    <w:p w:rsidR="005A39B1" w:rsidRPr="000B3D3F" w:rsidRDefault="005A39B1" w:rsidP="00A03D2F">
      <w:pPr>
        <w:numPr>
          <w:ilvl w:val="0"/>
          <w:numId w:val="27"/>
        </w:numPr>
        <w:jc w:val="both"/>
        <w:rPr>
          <w:sz w:val="22"/>
          <w:szCs w:val="22"/>
        </w:rPr>
      </w:pPr>
      <w:r w:rsidRPr="000B3D3F">
        <w:rPr>
          <w:sz w:val="22"/>
          <w:szCs w:val="22"/>
        </w:rPr>
        <w:t xml:space="preserve">Działanie kierunkowe 1.: Skuteczne wdrażanie wszystkich elementów modelu </w:t>
      </w:r>
      <w:r w:rsidRPr="000B3D3F">
        <w:rPr>
          <w:i/>
          <w:iCs/>
          <w:sz w:val="22"/>
          <w:szCs w:val="22"/>
        </w:rPr>
        <w:t>flexicurity.</w:t>
      </w:r>
    </w:p>
    <w:p w:rsidR="005A39B1" w:rsidRPr="000B3D3F" w:rsidRDefault="005A39B1" w:rsidP="00A03D2F">
      <w:pPr>
        <w:numPr>
          <w:ilvl w:val="0"/>
          <w:numId w:val="27"/>
        </w:numPr>
        <w:jc w:val="both"/>
        <w:rPr>
          <w:sz w:val="22"/>
          <w:szCs w:val="22"/>
        </w:rPr>
      </w:pPr>
      <w:r w:rsidRPr="000B3D3F">
        <w:rPr>
          <w:sz w:val="22"/>
          <w:szCs w:val="22"/>
        </w:rPr>
        <w:t>Działanie kierunkowe 2.: Aktywizacja grup marginalizowanych na rynku pracy (młodzież, grupa 50+, kobiety, niepełnosprawni, grupa NEET).</w:t>
      </w:r>
    </w:p>
    <w:p w:rsidR="005A39B1" w:rsidRPr="000B3D3F" w:rsidRDefault="005A39B1" w:rsidP="00A03D2F">
      <w:pPr>
        <w:numPr>
          <w:ilvl w:val="0"/>
          <w:numId w:val="27"/>
        </w:numPr>
        <w:jc w:val="both"/>
        <w:rPr>
          <w:sz w:val="22"/>
          <w:szCs w:val="22"/>
        </w:rPr>
      </w:pPr>
      <w:r w:rsidRPr="000B3D3F">
        <w:rPr>
          <w:sz w:val="22"/>
          <w:szCs w:val="22"/>
        </w:rPr>
        <w:t>Działanie kierunkowe 3.: Wspieranie tworzenia nowych</w:t>
      </w:r>
      <w:r w:rsidR="000B3D3F">
        <w:rPr>
          <w:sz w:val="22"/>
          <w:szCs w:val="22"/>
        </w:rPr>
        <w:t xml:space="preserve"> </w:t>
      </w:r>
      <w:r w:rsidRPr="000B3D3F">
        <w:rPr>
          <w:sz w:val="22"/>
          <w:szCs w:val="22"/>
        </w:rPr>
        <w:t>i lepszych miejsc pracy, zwłaszcza w sektorach o wysokim potencjale rozwoju.</w:t>
      </w:r>
    </w:p>
    <w:p w:rsidR="000B3D3F" w:rsidRPr="000B3D3F" w:rsidRDefault="000B3D3F" w:rsidP="000B3D3F">
      <w:pPr>
        <w:ind w:firstLine="300"/>
        <w:jc w:val="both"/>
        <w:rPr>
          <w:sz w:val="22"/>
          <w:szCs w:val="22"/>
        </w:rPr>
      </w:pPr>
      <w:r w:rsidRPr="000B3D3F">
        <w:rPr>
          <w:bCs/>
          <w:sz w:val="22"/>
          <w:szCs w:val="22"/>
        </w:rPr>
        <w:t>Priorytet II. Wzmocnienie obsługi rynku pracy</w:t>
      </w:r>
    </w:p>
    <w:p w:rsidR="005A39B1" w:rsidRPr="000B3D3F" w:rsidRDefault="005A39B1" w:rsidP="00A03D2F">
      <w:pPr>
        <w:numPr>
          <w:ilvl w:val="0"/>
          <w:numId w:val="28"/>
        </w:numPr>
        <w:jc w:val="both"/>
        <w:rPr>
          <w:sz w:val="22"/>
          <w:szCs w:val="22"/>
        </w:rPr>
      </w:pPr>
      <w:r w:rsidRPr="000B3D3F">
        <w:rPr>
          <w:sz w:val="22"/>
          <w:szCs w:val="22"/>
        </w:rPr>
        <w:t>Działanie kierunkowe 4.: Doskonalenie świadczenia usług rynku pracy.</w:t>
      </w:r>
    </w:p>
    <w:p w:rsidR="005A39B1" w:rsidRPr="000B3D3F" w:rsidRDefault="005A39B1" w:rsidP="00A03D2F">
      <w:pPr>
        <w:numPr>
          <w:ilvl w:val="0"/>
          <w:numId w:val="28"/>
        </w:numPr>
        <w:jc w:val="both"/>
        <w:rPr>
          <w:sz w:val="22"/>
          <w:szCs w:val="22"/>
        </w:rPr>
      </w:pPr>
      <w:r w:rsidRPr="000B3D3F">
        <w:rPr>
          <w:sz w:val="22"/>
          <w:szCs w:val="22"/>
        </w:rPr>
        <w:t>Działanie kierunkowe 5.: Rozwój elastycznego rynku pracy o zasięgu międzynarodowym, zapewniający swobodny przepływ pracowników, umożliwiający wyrównywanie niedoborów i nadwyżek zasobów pracy.</w:t>
      </w:r>
      <w:r w:rsidRPr="000B3D3F">
        <w:rPr>
          <w:bCs/>
          <w:sz w:val="22"/>
          <w:szCs w:val="22"/>
        </w:rPr>
        <w:t xml:space="preserve"> </w:t>
      </w:r>
    </w:p>
    <w:p w:rsidR="00697DC0" w:rsidRDefault="00697DC0" w:rsidP="00697DC0">
      <w:pPr>
        <w:jc w:val="both"/>
        <w:rPr>
          <w:b/>
          <w:sz w:val="22"/>
          <w:szCs w:val="22"/>
        </w:rPr>
      </w:pPr>
    </w:p>
    <w:p w:rsidR="00A42B7D" w:rsidRPr="00697DC0" w:rsidRDefault="00697DC0" w:rsidP="00697DC0">
      <w:pPr>
        <w:jc w:val="both"/>
        <w:rPr>
          <w:b/>
          <w:sz w:val="22"/>
          <w:szCs w:val="22"/>
        </w:rPr>
      </w:pPr>
      <w:r w:rsidRPr="00697DC0">
        <w:rPr>
          <w:b/>
          <w:sz w:val="22"/>
          <w:szCs w:val="22"/>
        </w:rPr>
        <w:t>Wytyczn</w:t>
      </w:r>
      <w:r>
        <w:rPr>
          <w:b/>
          <w:sz w:val="22"/>
          <w:szCs w:val="22"/>
        </w:rPr>
        <w:t>e</w:t>
      </w:r>
      <w:r w:rsidRPr="00697DC0">
        <w:rPr>
          <w:b/>
          <w:sz w:val="22"/>
          <w:szCs w:val="22"/>
        </w:rPr>
        <w:t xml:space="preserve"> dotyczące polityki zatrudnienia</w:t>
      </w:r>
    </w:p>
    <w:p w:rsidR="00906A4F" w:rsidRPr="00794841" w:rsidRDefault="00906A4F" w:rsidP="00906A4F">
      <w:pPr>
        <w:ind w:firstLine="300"/>
        <w:jc w:val="both"/>
        <w:rPr>
          <w:sz w:val="22"/>
          <w:szCs w:val="22"/>
        </w:rPr>
      </w:pPr>
      <w:r w:rsidRPr="00794841">
        <w:rPr>
          <w:sz w:val="22"/>
          <w:szCs w:val="22"/>
        </w:rPr>
        <w:t>Rada Unii Europejskiej decyzją z dnia 21 października 2010 r. w sprawie wytycznych dotyczących polityki zatrudnienia państw członkowskich określiła cele UE dla polityki zatrudnienia:</w:t>
      </w:r>
    </w:p>
    <w:p w:rsidR="00906A4F" w:rsidRPr="00794841" w:rsidRDefault="00906A4F" w:rsidP="00794841">
      <w:pPr>
        <w:ind w:left="567" w:hanging="283"/>
        <w:jc w:val="both"/>
        <w:rPr>
          <w:sz w:val="22"/>
          <w:szCs w:val="22"/>
        </w:rPr>
      </w:pPr>
      <w:r w:rsidRPr="00794841">
        <w:rPr>
          <w:sz w:val="22"/>
          <w:szCs w:val="22"/>
        </w:rPr>
        <w:t xml:space="preserve">1. </w:t>
      </w:r>
      <w:r w:rsidRPr="00794841">
        <w:rPr>
          <w:b/>
          <w:bCs/>
          <w:sz w:val="22"/>
          <w:szCs w:val="22"/>
        </w:rPr>
        <w:t>podwyższenie wskaźnika zatrudnienia kobiet i mężczyzn w wieku 20-64 lat do 75 proc.</w:t>
      </w:r>
      <w:r w:rsidRPr="00794841">
        <w:rPr>
          <w:sz w:val="22"/>
          <w:szCs w:val="22"/>
        </w:rPr>
        <w:t xml:space="preserve"> do 2020 r. poprzez wprowadzenie większej liczby osób na rynek pracy, zwłaszcza kobiet, młodzieży, osób starszych, pracowników nisko</w:t>
      </w:r>
      <w:r w:rsidR="00C63318">
        <w:rPr>
          <w:sz w:val="22"/>
          <w:szCs w:val="22"/>
        </w:rPr>
        <w:t xml:space="preserve"> </w:t>
      </w:r>
      <w:r w:rsidRPr="00794841">
        <w:rPr>
          <w:sz w:val="22"/>
          <w:szCs w:val="22"/>
        </w:rPr>
        <w:t>wykwalifikowanych i legalnych imigrantów,</w:t>
      </w:r>
    </w:p>
    <w:p w:rsidR="00906A4F" w:rsidRPr="00794841" w:rsidRDefault="00906A4F" w:rsidP="00794841">
      <w:pPr>
        <w:ind w:left="567" w:hanging="283"/>
        <w:jc w:val="both"/>
        <w:rPr>
          <w:sz w:val="22"/>
          <w:szCs w:val="22"/>
        </w:rPr>
      </w:pPr>
      <w:r w:rsidRPr="00794841">
        <w:rPr>
          <w:sz w:val="22"/>
          <w:szCs w:val="22"/>
        </w:rPr>
        <w:lastRenderedPageBreak/>
        <w:t xml:space="preserve">2. zapewnienie lepszego poziomu wykształcenia – zwłaszcza: </w:t>
      </w:r>
      <w:r w:rsidRPr="00794841">
        <w:rPr>
          <w:b/>
          <w:bCs/>
          <w:sz w:val="22"/>
          <w:szCs w:val="22"/>
        </w:rPr>
        <w:t>zredukowanie odsetka młodych ludzi przedwcześnie porzucających naukę do poziomu poniżej 10 proc.</w:t>
      </w:r>
      <w:r w:rsidRPr="00794841">
        <w:rPr>
          <w:sz w:val="22"/>
          <w:szCs w:val="22"/>
        </w:rPr>
        <w:t xml:space="preserve">, dążenie do tego, by co najmniej </w:t>
      </w:r>
      <w:r w:rsidRPr="00794841">
        <w:rPr>
          <w:b/>
          <w:bCs/>
          <w:sz w:val="22"/>
          <w:szCs w:val="22"/>
        </w:rPr>
        <w:t>40 proc. osób w wieku 30–34 lat miało wykształcenie wyższe</w:t>
      </w:r>
      <w:r w:rsidRPr="00794841">
        <w:rPr>
          <w:sz w:val="22"/>
          <w:szCs w:val="22"/>
        </w:rPr>
        <w:t xml:space="preserve"> (lub równoważne),</w:t>
      </w:r>
    </w:p>
    <w:p w:rsidR="00906A4F" w:rsidRPr="00794841" w:rsidRDefault="00906A4F" w:rsidP="00794841">
      <w:pPr>
        <w:ind w:left="567" w:hanging="283"/>
        <w:jc w:val="both"/>
        <w:rPr>
          <w:sz w:val="22"/>
          <w:szCs w:val="22"/>
        </w:rPr>
      </w:pPr>
      <w:r w:rsidRPr="00794841">
        <w:rPr>
          <w:sz w:val="22"/>
          <w:szCs w:val="22"/>
        </w:rPr>
        <w:t xml:space="preserve">3. </w:t>
      </w:r>
      <w:r w:rsidRPr="00794841">
        <w:rPr>
          <w:b/>
          <w:bCs/>
          <w:sz w:val="22"/>
          <w:szCs w:val="22"/>
        </w:rPr>
        <w:t>zmniejszenie liczby osób zagrożonych ubóstwem i wykluczeniem społecznym o co najmniej 20 mln</w:t>
      </w:r>
      <w:r w:rsidRPr="00794841">
        <w:rPr>
          <w:sz w:val="22"/>
          <w:szCs w:val="22"/>
        </w:rPr>
        <w:t xml:space="preserve">. </w:t>
      </w:r>
    </w:p>
    <w:p w:rsidR="00697DC0" w:rsidRDefault="00697DC0" w:rsidP="00697DC0">
      <w:pPr>
        <w:jc w:val="both"/>
        <w:rPr>
          <w:sz w:val="22"/>
          <w:szCs w:val="22"/>
        </w:rPr>
      </w:pPr>
    </w:p>
    <w:p w:rsidR="00AD00C2" w:rsidRPr="00697DC0" w:rsidRDefault="001255F3" w:rsidP="00697DC0">
      <w:pPr>
        <w:jc w:val="both"/>
        <w:rPr>
          <w:b/>
          <w:sz w:val="22"/>
          <w:szCs w:val="22"/>
        </w:rPr>
      </w:pPr>
      <w:r>
        <w:rPr>
          <w:b/>
          <w:sz w:val="22"/>
          <w:szCs w:val="22"/>
        </w:rPr>
        <w:t xml:space="preserve">Cele </w:t>
      </w:r>
      <w:r w:rsidR="00697DC0" w:rsidRPr="00697DC0">
        <w:rPr>
          <w:b/>
          <w:sz w:val="22"/>
          <w:szCs w:val="22"/>
        </w:rPr>
        <w:t>Krajow</w:t>
      </w:r>
      <w:r>
        <w:rPr>
          <w:b/>
          <w:sz w:val="22"/>
          <w:szCs w:val="22"/>
        </w:rPr>
        <w:t>ego</w:t>
      </w:r>
      <w:r w:rsidR="00697DC0" w:rsidRPr="00697DC0">
        <w:rPr>
          <w:b/>
          <w:sz w:val="22"/>
          <w:szCs w:val="22"/>
        </w:rPr>
        <w:t xml:space="preserve"> Program</w:t>
      </w:r>
      <w:r>
        <w:rPr>
          <w:b/>
          <w:sz w:val="22"/>
          <w:szCs w:val="22"/>
        </w:rPr>
        <w:t>u</w:t>
      </w:r>
      <w:r w:rsidR="00697DC0" w:rsidRPr="00697DC0">
        <w:rPr>
          <w:b/>
          <w:sz w:val="22"/>
          <w:szCs w:val="22"/>
        </w:rPr>
        <w:t xml:space="preserve"> Reform </w:t>
      </w:r>
    </w:p>
    <w:p w:rsidR="00AB0E81" w:rsidRPr="009811AD" w:rsidRDefault="00AB0E81" w:rsidP="00BF2374">
      <w:pPr>
        <w:ind w:firstLine="300"/>
        <w:jc w:val="both"/>
        <w:rPr>
          <w:sz w:val="22"/>
          <w:szCs w:val="22"/>
        </w:rPr>
      </w:pPr>
      <w:r w:rsidRPr="009811AD">
        <w:rPr>
          <w:sz w:val="22"/>
          <w:szCs w:val="22"/>
        </w:rPr>
        <w:t xml:space="preserve">W </w:t>
      </w:r>
      <w:r w:rsidRPr="00AD00C2">
        <w:rPr>
          <w:b/>
          <w:sz w:val="22"/>
          <w:szCs w:val="22"/>
        </w:rPr>
        <w:t>Krajow</w:t>
      </w:r>
      <w:r w:rsidR="00610755" w:rsidRPr="00AD00C2">
        <w:rPr>
          <w:b/>
          <w:sz w:val="22"/>
          <w:szCs w:val="22"/>
        </w:rPr>
        <w:t>ym</w:t>
      </w:r>
      <w:r w:rsidRPr="00AD00C2">
        <w:rPr>
          <w:b/>
          <w:sz w:val="22"/>
          <w:szCs w:val="22"/>
        </w:rPr>
        <w:t xml:space="preserve"> Program</w:t>
      </w:r>
      <w:r w:rsidR="00BA6FB0">
        <w:rPr>
          <w:b/>
          <w:sz w:val="22"/>
          <w:szCs w:val="22"/>
        </w:rPr>
        <w:t>ie</w:t>
      </w:r>
      <w:r w:rsidRPr="00AD00C2">
        <w:rPr>
          <w:b/>
          <w:sz w:val="22"/>
          <w:szCs w:val="22"/>
        </w:rPr>
        <w:t xml:space="preserve"> Reform na rzecz realizacji </w:t>
      </w:r>
      <w:r w:rsidR="00AD00C2" w:rsidRPr="00AD00C2">
        <w:rPr>
          <w:b/>
          <w:sz w:val="22"/>
          <w:szCs w:val="22"/>
        </w:rPr>
        <w:t>S</w:t>
      </w:r>
      <w:r w:rsidRPr="00AD00C2">
        <w:rPr>
          <w:b/>
          <w:sz w:val="22"/>
          <w:szCs w:val="22"/>
        </w:rPr>
        <w:t>trategii „Europa 2020”,</w:t>
      </w:r>
      <w:r w:rsidRPr="009811AD">
        <w:rPr>
          <w:sz w:val="22"/>
          <w:szCs w:val="22"/>
        </w:rPr>
        <w:t xml:space="preserve"> który jest podstawowym instrumentem realizacji celów </w:t>
      </w:r>
      <w:r w:rsidR="00AD00C2">
        <w:rPr>
          <w:sz w:val="22"/>
          <w:szCs w:val="22"/>
        </w:rPr>
        <w:t>S</w:t>
      </w:r>
      <w:r w:rsidRPr="009811AD">
        <w:rPr>
          <w:sz w:val="22"/>
          <w:szCs w:val="22"/>
        </w:rPr>
        <w:t>trategii „Europa 2020” określono następujące cele krajowe:</w:t>
      </w:r>
    </w:p>
    <w:p w:rsidR="00AB0E81" w:rsidRPr="009811AD" w:rsidRDefault="00AB0E81" w:rsidP="00BF2374">
      <w:pPr>
        <w:ind w:firstLine="300"/>
        <w:jc w:val="both"/>
        <w:rPr>
          <w:sz w:val="22"/>
          <w:szCs w:val="22"/>
        </w:rPr>
      </w:pPr>
      <w:r w:rsidRPr="009811AD">
        <w:rPr>
          <w:sz w:val="22"/>
          <w:szCs w:val="22"/>
        </w:rPr>
        <w:t>- 71 % zatrudnienia osób w wieku 20-64 lat,</w:t>
      </w:r>
    </w:p>
    <w:p w:rsidR="00AB0E81" w:rsidRPr="009811AD" w:rsidRDefault="00AB0E81" w:rsidP="00BF2374">
      <w:pPr>
        <w:ind w:firstLine="300"/>
        <w:jc w:val="both"/>
        <w:rPr>
          <w:sz w:val="22"/>
          <w:szCs w:val="22"/>
        </w:rPr>
      </w:pPr>
      <w:r w:rsidRPr="009811AD">
        <w:rPr>
          <w:sz w:val="22"/>
          <w:szCs w:val="22"/>
        </w:rPr>
        <w:t>- 1,7 % PKB na inwestycje w B+R,</w:t>
      </w:r>
    </w:p>
    <w:p w:rsidR="00AB0E81" w:rsidRPr="009811AD" w:rsidRDefault="00AB0E81" w:rsidP="00BF2374">
      <w:pPr>
        <w:ind w:firstLine="300"/>
        <w:jc w:val="both"/>
        <w:rPr>
          <w:sz w:val="22"/>
          <w:szCs w:val="22"/>
        </w:rPr>
      </w:pPr>
      <w:r w:rsidRPr="009811AD">
        <w:rPr>
          <w:sz w:val="22"/>
          <w:szCs w:val="22"/>
        </w:rPr>
        <w:t>- wzrost efektywności energetycznej, wykorzystanie OZE, redukcja emisji CO2</w:t>
      </w:r>
      <w:r w:rsidR="00906A4F">
        <w:rPr>
          <w:sz w:val="22"/>
          <w:szCs w:val="22"/>
        </w:rPr>
        <w:t>,</w:t>
      </w:r>
    </w:p>
    <w:p w:rsidR="00AB0E81" w:rsidRPr="009811AD" w:rsidRDefault="00AB0E81" w:rsidP="00BF2374">
      <w:pPr>
        <w:ind w:firstLine="300"/>
        <w:jc w:val="both"/>
        <w:rPr>
          <w:sz w:val="22"/>
          <w:szCs w:val="22"/>
        </w:rPr>
      </w:pPr>
      <w:r w:rsidRPr="009811AD">
        <w:rPr>
          <w:sz w:val="22"/>
          <w:szCs w:val="22"/>
        </w:rPr>
        <w:t>- zmniejszenie do 4,5 % odsetka osób wcześnie porzucających naukę oraz zwiększenie do 45 % odsetka osób z wykształceniem wyższym w wieku 30-34 lat,</w:t>
      </w:r>
    </w:p>
    <w:p w:rsidR="00AB0E81" w:rsidRPr="009811AD" w:rsidRDefault="00AB0E81" w:rsidP="00BF2374">
      <w:pPr>
        <w:ind w:firstLine="300"/>
        <w:jc w:val="both"/>
        <w:rPr>
          <w:sz w:val="22"/>
          <w:szCs w:val="22"/>
        </w:rPr>
      </w:pPr>
      <w:r w:rsidRPr="009811AD">
        <w:rPr>
          <w:sz w:val="22"/>
          <w:szCs w:val="22"/>
        </w:rPr>
        <w:t>- obniżenie o 1,5 do 2 mln liczby osób żyjących poniżej relatywnej gran</w:t>
      </w:r>
      <w:r w:rsidR="00936883">
        <w:rPr>
          <w:sz w:val="22"/>
          <w:szCs w:val="22"/>
        </w:rPr>
        <w:t>icy</w:t>
      </w:r>
      <w:r w:rsidRPr="009811AD">
        <w:rPr>
          <w:sz w:val="22"/>
          <w:szCs w:val="22"/>
        </w:rPr>
        <w:t xml:space="preserve"> ubóstwa.</w:t>
      </w:r>
    </w:p>
    <w:p w:rsidR="00697DC0" w:rsidRDefault="00697DC0" w:rsidP="00F17923">
      <w:pPr>
        <w:jc w:val="both"/>
        <w:rPr>
          <w:sz w:val="22"/>
          <w:szCs w:val="22"/>
        </w:rPr>
      </w:pPr>
    </w:p>
    <w:p w:rsidR="00AB0E81" w:rsidRPr="009811AD" w:rsidRDefault="00AB0E81" w:rsidP="00F17923">
      <w:pPr>
        <w:jc w:val="both"/>
        <w:rPr>
          <w:sz w:val="22"/>
          <w:szCs w:val="22"/>
        </w:rPr>
      </w:pPr>
      <w:r w:rsidRPr="009811AD">
        <w:rPr>
          <w:sz w:val="22"/>
          <w:szCs w:val="22"/>
        </w:rPr>
        <w:t xml:space="preserve">Cele te będą służyły osiągnięciu następujących priorytetów </w:t>
      </w:r>
      <w:r w:rsidR="00F17923" w:rsidRPr="009811AD">
        <w:rPr>
          <w:sz w:val="22"/>
          <w:szCs w:val="22"/>
        </w:rPr>
        <w:t xml:space="preserve">unijnej </w:t>
      </w:r>
      <w:r w:rsidR="00AD00C2" w:rsidRPr="00AD00C2">
        <w:rPr>
          <w:b/>
          <w:sz w:val="22"/>
          <w:szCs w:val="22"/>
        </w:rPr>
        <w:t>S</w:t>
      </w:r>
      <w:r w:rsidR="00F17923" w:rsidRPr="00AD00C2">
        <w:rPr>
          <w:b/>
          <w:sz w:val="22"/>
          <w:szCs w:val="22"/>
        </w:rPr>
        <w:t>trategii „Europa 2020”:</w:t>
      </w:r>
    </w:p>
    <w:p w:rsidR="00AB0E81" w:rsidRPr="009811AD" w:rsidRDefault="00AB0E81" w:rsidP="006373AE">
      <w:pPr>
        <w:numPr>
          <w:ilvl w:val="0"/>
          <w:numId w:val="10"/>
        </w:numPr>
        <w:jc w:val="both"/>
        <w:rPr>
          <w:sz w:val="22"/>
          <w:szCs w:val="22"/>
        </w:rPr>
      </w:pPr>
      <w:r w:rsidRPr="009811AD">
        <w:rPr>
          <w:b/>
          <w:bCs/>
          <w:sz w:val="22"/>
          <w:szCs w:val="22"/>
        </w:rPr>
        <w:t>wzrost inteligentny (ang. smart growth),</w:t>
      </w:r>
      <w:r w:rsidRPr="009811AD">
        <w:rPr>
          <w:sz w:val="22"/>
          <w:szCs w:val="22"/>
        </w:rPr>
        <w:t xml:space="preserve"> czyli rozwój oparty na wiedzy i</w:t>
      </w:r>
      <w:r w:rsidR="00F17923" w:rsidRPr="009811AD">
        <w:rPr>
          <w:sz w:val="22"/>
          <w:szCs w:val="22"/>
        </w:rPr>
        <w:t> </w:t>
      </w:r>
      <w:r w:rsidRPr="009811AD">
        <w:rPr>
          <w:sz w:val="22"/>
          <w:szCs w:val="22"/>
        </w:rPr>
        <w:t>innowacjach,</w:t>
      </w:r>
    </w:p>
    <w:p w:rsidR="00AB0E81" w:rsidRPr="009811AD" w:rsidRDefault="00AB0E81" w:rsidP="006373AE">
      <w:pPr>
        <w:numPr>
          <w:ilvl w:val="0"/>
          <w:numId w:val="10"/>
        </w:numPr>
        <w:jc w:val="both"/>
        <w:rPr>
          <w:sz w:val="22"/>
          <w:szCs w:val="22"/>
        </w:rPr>
      </w:pPr>
      <w:r w:rsidRPr="009811AD">
        <w:rPr>
          <w:b/>
          <w:bCs/>
          <w:sz w:val="22"/>
          <w:szCs w:val="22"/>
        </w:rPr>
        <w:t>wzrost zrównoważony</w:t>
      </w:r>
      <w:r w:rsidRPr="009811AD">
        <w:rPr>
          <w:sz w:val="22"/>
          <w:szCs w:val="22"/>
        </w:rPr>
        <w:t xml:space="preserve"> </w:t>
      </w:r>
      <w:r w:rsidRPr="009811AD">
        <w:rPr>
          <w:b/>
          <w:bCs/>
          <w:sz w:val="22"/>
          <w:szCs w:val="22"/>
        </w:rPr>
        <w:t>(ang. sustainable growth)</w:t>
      </w:r>
      <w:r w:rsidRPr="009811AD">
        <w:rPr>
          <w:sz w:val="22"/>
          <w:szCs w:val="22"/>
        </w:rPr>
        <w:t>, czyli transformacja w kierunku gospodarki niskoemisyjnej, efektywnie korzystającej z zasobów i konkurencyjnej,</w:t>
      </w:r>
    </w:p>
    <w:p w:rsidR="00AB0E81" w:rsidRDefault="00AB0E81" w:rsidP="006373AE">
      <w:pPr>
        <w:numPr>
          <w:ilvl w:val="0"/>
          <w:numId w:val="10"/>
        </w:numPr>
        <w:jc w:val="both"/>
        <w:rPr>
          <w:sz w:val="22"/>
          <w:szCs w:val="22"/>
        </w:rPr>
      </w:pPr>
      <w:r w:rsidRPr="009811AD">
        <w:rPr>
          <w:b/>
          <w:bCs/>
          <w:sz w:val="22"/>
          <w:szCs w:val="22"/>
        </w:rPr>
        <w:t>wzrost sprzyjający włączeniu społecznemu</w:t>
      </w:r>
      <w:r w:rsidRPr="009811AD">
        <w:rPr>
          <w:sz w:val="22"/>
          <w:szCs w:val="22"/>
        </w:rPr>
        <w:t xml:space="preserve"> </w:t>
      </w:r>
      <w:r w:rsidRPr="009811AD">
        <w:rPr>
          <w:b/>
          <w:bCs/>
          <w:sz w:val="22"/>
          <w:szCs w:val="22"/>
        </w:rPr>
        <w:t>(ang. inclusive growth)</w:t>
      </w:r>
      <w:r w:rsidRPr="009811AD">
        <w:rPr>
          <w:sz w:val="22"/>
          <w:szCs w:val="22"/>
        </w:rPr>
        <w:t>, czyli wspieranie gospodarki charakteryzującej się wysokim poziomem zatrudnienia i</w:t>
      </w:r>
      <w:r w:rsidR="00F17923" w:rsidRPr="009811AD">
        <w:rPr>
          <w:sz w:val="22"/>
          <w:szCs w:val="22"/>
        </w:rPr>
        <w:t> </w:t>
      </w:r>
      <w:r w:rsidRPr="009811AD">
        <w:rPr>
          <w:sz w:val="22"/>
          <w:szCs w:val="22"/>
        </w:rPr>
        <w:t>zapewniającej spójność gospodarczą, społeczną i terytorialną.</w:t>
      </w:r>
    </w:p>
    <w:p w:rsidR="00AA716A" w:rsidRDefault="00AA716A" w:rsidP="00AA716A">
      <w:pPr>
        <w:suppressAutoHyphens/>
        <w:jc w:val="both"/>
        <w:rPr>
          <w:b/>
          <w:iCs/>
          <w:sz w:val="22"/>
          <w:szCs w:val="22"/>
        </w:rPr>
      </w:pPr>
    </w:p>
    <w:p w:rsidR="00AD00C2" w:rsidRDefault="00AA716A" w:rsidP="00AA716A">
      <w:pPr>
        <w:suppressAutoHyphens/>
        <w:jc w:val="both"/>
        <w:rPr>
          <w:b/>
          <w:iCs/>
          <w:sz w:val="22"/>
          <w:szCs w:val="22"/>
        </w:rPr>
      </w:pPr>
      <w:r>
        <w:rPr>
          <w:b/>
          <w:iCs/>
          <w:sz w:val="22"/>
          <w:szCs w:val="22"/>
        </w:rPr>
        <w:t>Program Operacyjny Kapitał Ludzki</w:t>
      </w:r>
    </w:p>
    <w:p w:rsidR="00AD00C2" w:rsidRPr="001255F3" w:rsidRDefault="00AD00C2" w:rsidP="00AD00C2">
      <w:pPr>
        <w:suppressAutoHyphens/>
        <w:ind w:firstLine="567"/>
        <w:jc w:val="both"/>
        <w:rPr>
          <w:sz w:val="22"/>
          <w:szCs w:val="22"/>
        </w:rPr>
      </w:pPr>
      <w:r w:rsidRPr="00AD00C2">
        <w:rPr>
          <w:b/>
          <w:iCs/>
          <w:sz w:val="22"/>
          <w:szCs w:val="22"/>
        </w:rPr>
        <w:t>Prog</w:t>
      </w:r>
      <w:r w:rsidR="001255F3">
        <w:rPr>
          <w:b/>
          <w:iCs/>
          <w:sz w:val="22"/>
          <w:szCs w:val="22"/>
        </w:rPr>
        <w:t xml:space="preserve">ram Operacyjny Kapitał Ludzki </w:t>
      </w:r>
      <w:r w:rsidRPr="001255F3">
        <w:rPr>
          <w:iCs/>
          <w:sz w:val="22"/>
          <w:szCs w:val="22"/>
        </w:rPr>
        <w:t>jest</w:t>
      </w:r>
      <w:r w:rsidRPr="00AD00C2">
        <w:rPr>
          <w:b/>
          <w:iCs/>
          <w:sz w:val="22"/>
          <w:szCs w:val="22"/>
        </w:rPr>
        <w:t xml:space="preserve"> </w:t>
      </w:r>
      <w:r w:rsidR="00053697" w:rsidRPr="001255F3">
        <w:rPr>
          <w:iCs/>
          <w:sz w:val="22"/>
          <w:szCs w:val="22"/>
        </w:rPr>
        <w:t xml:space="preserve">ważnym </w:t>
      </w:r>
      <w:r w:rsidRPr="001255F3">
        <w:rPr>
          <w:iCs/>
          <w:sz w:val="22"/>
          <w:szCs w:val="22"/>
        </w:rPr>
        <w:t>instrument</w:t>
      </w:r>
      <w:r w:rsidR="00BF29DE" w:rsidRPr="001255F3">
        <w:rPr>
          <w:iCs/>
          <w:sz w:val="22"/>
          <w:szCs w:val="22"/>
        </w:rPr>
        <w:t>em</w:t>
      </w:r>
      <w:r w:rsidRPr="001255F3">
        <w:rPr>
          <w:iCs/>
          <w:sz w:val="22"/>
          <w:szCs w:val="22"/>
        </w:rPr>
        <w:t xml:space="preserve"> polityki zatrudnienia i</w:t>
      </w:r>
      <w:r w:rsidR="00AA716A" w:rsidRPr="001255F3">
        <w:rPr>
          <w:iCs/>
          <w:sz w:val="22"/>
          <w:szCs w:val="22"/>
        </w:rPr>
        <w:t> </w:t>
      </w:r>
      <w:r w:rsidRPr="001255F3">
        <w:rPr>
          <w:iCs/>
          <w:sz w:val="22"/>
          <w:szCs w:val="22"/>
        </w:rPr>
        <w:t>rozwoju społecznego w okresie programowania Europejskiego Funduszu Społecznego 2007-2013, którego g</w:t>
      </w:r>
      <w:r w:rsidRPr="001255F3">
        <w:rPr>
          <w:sz w:val="22"/>
          <w:szCs w:val="22"/>
        </w:rPr>
        <w:t>łównym celem jest wzrost poziomu zatrudnienia i spójności społecznej. Program składa się z priorytetów realizowanych równolegle na poziomie centralnym i regionalnym</w:t>
      </w:r>
      <w:r w:rsidR="00053697" w:rsidRPr="001255F3">
        <w:rPr>
          <w:sz w:val="22"/>
          <w:szCs w:val="22"/>
        </w:rPr>
        <w:t xml:space="preserve">. Tabela poniżej prezentuje priorytety wdrażane na </w:t>
      </w:r>
      <w:r w:rsidRPr="001255F3">
        <w:rPr>
          <w:sz w:val="22"/>
          <w:szCs w:val="22"/>
        </w:rPr>
        <w:t>poziomie regionalnym</w:t>
      </w:r>
      <w:r w:rsidR="00053697" w:rsidRPr="001255F3">
        <w:rPr>
          <w:sz w:val="22"/>
          <w:szCs w:val="22"/>
        </w:rPr>
        <w:t xml:space="preserve">. </w:t>
      </w:r>
    </w:p>
    <w:p w:rsidR="00AD00C2" w:rsidRDefault="00AD00C2" w:rsidP="00AD00C2">
      <w:pPr>
        <w:ind w:left="720" w:right="-108"/>
        <w:jc w:val="both"/>
        <w:rPr>
          <w:sz w:val="22"/>
          <w:szCs w:val="22"/>
        </w:rPr>
      </w:pPr>
    </w:p>
    <w:p w:rsidR="00AD00C2" w:rsidRDefault="00AD00C2" w:rsidP="00697DC0">
      <w:pPr>
        <w:rPr>
          <w:b/>
          <w:sz w:val="22"/>
          <w:szCs w:val="22"/>
        </w:rPr>
      </w:pPr>
      <w:r>
        <w:rPr>
          <w:b/>
          <w:sz w:val="22"/>
          <w:szCs w:val="22"/>
        </w:rPr>
        <w:t xml:space="preserve">Tabela. </w:t>
      </w:r>
      <w:r w:rsidRPr="00C741AD">
        <w:rPr>
          <w:b/>
          <w:sz w:val="22"/>
          <w:szCs w:val="22"/>
        </w:rPr>
        <w:t>Komponent regionalny PO KL 2007-2013 w województwie podlaskim</w:t>
      </w: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tblPr>
      <w:tblGrid>
        <w:gridCol w:w="1958"/>
        <w:gridCol w:w="4104"/>
        <w:gridCol w:w="1559"/>
        <w:gridCol w:w="1559"/>
      </w:tblGrid>
      <w:tr w:rsidR="00CA23E1" w:rsidRPr="0078446D" w:rsidTr="0078446D">
        <w:tc>
          <w:tcPr>
            <w:tcW w:w="1958" w:type="dxa"/>
            <w:vMerge w:val="restart"/>
            <w:tcBorders>
              <w:top w:val="single" w:sz="8" w:space="0" w:color="9BBB59"/>
              <w:left w:val="single" w:sz="8" w:space="0" w:color="9BBB59"/>
              <w:bottom w:val="single" w:sz="18" w:space="0" w:color="9BBB59"/>
              <w:right w:val="single" w:sz="8" w:space="0" w:color="9BBB59"/>
            </w:tcBorders>
          </w:tcPr>
          <w:p w:rsidR="00EE713E" w:rsidRDefault="00EE713E" w:rsidP="0078446D">
            <w:pPr>
              <w:jc w:val="center"/>
              <w:rPr>
                <w:rFonts w:ascii="Cambria" w:hAnsi="Cambria"/>
                <w:b/>
                <w:bCs/>
                <w:color w:val="000000"/>
                <w:sz w:val="18"/>
                <w:szCs w:val="18"/>
              </w:rPr>
            </w:pPr>
          </w:p>
          <w:p w:rsidR="00AD00C2" w:rsidRPr="0078446D" w:rsidRDefault="00AD00C2" w:rsidP="0078446D">
            <w:pPr>
              <w:jc w:val="center"/>
              <w:rPr>
                <w:rFonts w:ascii="Cambria" w:hAnsi="Cambria"/>
                <w:b/>
                <w:bCs/>
                <w:color w:val="000000"/>
                <w:sz w:val="18"/>
                <w:szCs w:val="18"/>
              </w:rPr>
            </w:pPr>
            <w:r w:rsidRPr="0078446D">
              <w:rPr>
                <w:rFonts w:ascii="Cambria" w:hAnsi="Cambria"/>
                <w:b/>
                <w:bCs/>
                <w:color w:val="000000"/>
                <w:sz w:val="18"/>
                <w:szCs w:val="18"/>
              </w:rPr>
              <w:t>Priorytet</w:t>
            </w:r>
          </w:p>
        </w:tc>
        <w:tc>
          <w:tcPr>
            <w:tcW w:w="4104" w:type="dxa"/>
            <w:vMerge w:val="restart"/>
            <w:tcBorders>
              <w:top w:val="single" w:sz="8" w:space="0" w:color="9BBB59"/>
              <w:left w:val="single" w:sz="8" w:space="0" w:color="9BBB59"/>
              <w:bottom w:val="single" w:sz="18" w:space="0" w:color="9BBB59"/>
              <w:right w:val="single" w:sz="8" w:space="0" w:color="9BBB59"/>
            </w:tcBorders>
            <w:shd w:val="clear" w:color="auto" w:fill="E6EED5"/>
          </w:tcPr>
          <w:p w:rsidR="00EE713E" w:rsidRDefault="00EE713E" w:rsidP="0078446D">
            <w:pPr>
              <w:jc w:val="center"/>
              <w:rPr>
                <w:rFonts w:ascii="Cambria" w:hAnsi="Cambria"/>
                <w:b/>
                <w:bCs/>
                <w:color w:val="000000"/>
                <w:sz w:val="18"/>
                <w:szCs w:val="18"/>
              </w:rPr>
            </w:pPr>
          </w:p>
          <w:p w:rsidR="00AD00C2" w:rsidRPr="0078446D" w:rsidRDefault="00AD00C2" w:rsidP="0078446D">
            <w:pPr>
              <w:jc w:val="center"/>
              <w:rPr>
                <w:rFonts w:ascii="Cambria" w:hAnsi="Cambria"/>
                <w:b/>
                <w:bCs/>
                <w:color w:val="000000"/>
                <w:sz w:val="18"/>
                <w:szCs w:val="18"/>
              </w:rPr>
            </w:pPr>
            <w:r w:rsidRPr="0078446D">
              <w:rPr>
                <w:rFonts w:ascii="Cambria" w:hAnsi="Cambria"/>
                <w:b/>
                <w:bCs/>
                <w:color w:val="000000"/>
                <w:sz w:val="18"/>
                <w:szCs w:val="18"/>
              </w:rPr>
              <w:t>Działanie</w:t>
            </w:r>
          </w:p>
        </w:tc>
        <w:tc>
          <w:tcPr>
            <w:tcW w:w="3118" w:type="dxa"/>
            <w:gridSpan w:val="2"/>
            <w:tcBorders>
              <w:top w:val="single" w:sz="8" w:space="0" w:color="9BBB59"/>
              <w:left w:val="single" w:sz="8" w:space="0" w:color="9BBB59"/>
              <w:bottom w:val="single" w:sz="18" w:space="0" w:color="9BBB59"/>
              <w:right w:val="single" w:sz="8" w:space="0" w:color="9BBB59"/>
            </w:tcBorders>
          </w:tcPr>
          <w:p w:rsidR="00AD00C2" w:rsidRPr="0078446D" w:rsidRDefault="00AD00C2" w:rsidP="0078446D">
            <w:pPr>
              <w:jc w:val="center"/>
              <w:rPr>
                <w:rFonts w:ascii="Cambria" w:hAnsi="Cambria"/>
                <w:b/>
                <w:bCs/>
                <w:color w:val="000000"/>
                <w:sz w:val="18"/>
                <w:szCs w:val="18"/>
              </w:rPr>
            </w:pPr>
            <w:r w:rsidRPr="0078446D">
              <w:rPr>
                <w:rFonts w:ascii="Cambria" w:hAnsi="Cambria"/>
                <w:b/>
                <w:bCs/>
                <w:color w:val="000000"/>
                <w:sz w:val="18"/>
                <w:szCs w:val="18"/>
              </w:rPr>
              <w:t>Instytucja odpowiedzialna za wdrażanie Działania</w:t>
            </w:r>
          </w:p>
        </w:tc>
      </w:tr>
      <w:tr w:rsidR="00CA23E1" w:rsidRPr="0078446D" w:rsidTr="0078446D">
        <w:trPr>
          <w:trHeight w:val="272"/>
        </w:trPr>
        <w:tc>
          <w:tcPr>
            <w:tcW w:w="1958" w:type="dxa"/>
            <w:vMerge/>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b/>
                <w:bCs/>
                <w:color w:val="000000"/>
                <w:sz w:val="18"/>
                <w:szCs w:val="18"/>
              </w:rPr>
            </w:pPr>
          </w:p>
        </w:tc>
        <w:tc>
          <w:tcPr>
            <w:tcW w:w="4104" w:type="dxa"/>
            <w:vMerge/>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b/>
                <w:color w:val="000000"/>
                <w:sz w:val="18"/>
                <w:szCs w:val="18"/>
              </w:rPr>
            </w:pP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EE713E" w:rsidRDefault="00AD00C2" w:rsidP="0078446D">
            <w:pPr>
              <w:jc w:val="center"/>
              <w:rPr>
                <w:rFonts w:ascii="Cambria" w:hAnsi="Cambria"/>
                <w:b/>
                <w:color w:val="000000"/>
                <w:sz w:val="16"/>
                <w:szCs w:val="16"/>
              </w:rPr>
            </w:pPr>
            <w:r w:rsidRPr="00EE713E">
              <w:rPr>
                <w:rFonts w:ascii="Cambria" w:hAnsi="Cambria"/>
                <w:b/>
                <w:color w:val="000000"/>
                <w:sz w:val="16"/>
                <w:szCs w:val="16"/>
              </w:rPr>
              <w:t>Instytucja Pośrednicząca*</w:t>
            </w:r>
          </w:p>
          <w:p w:rsidR="00AD00C2" w:rsidRPr="00EE713E" w:rsidRDefault="00AD00C2" w:rsidP="0078446D">
            <w:pPr>
              <w:jc w:val="center"/>
              <w:rPr>
                <w:rFonts w:ascii="Cambria" w:hAnsi="Cambria"/>
                <w:b/>
                <w:color w:val="000000"/>
                <w:sz w:val="16"/>
                <w:szCs w:val="16"/>
              </w:rPr>
            </w:pP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EE713E" w:rsidRDefault="00AD00C2" w:rsidP="0078446D">
            <w:pPr>
              <w:jc w:val="center"/>
              <w:rPr>
                <w:rFonts w:ascii="Cambria" w:hAnsi="Cambria"/>
                <w:b/>
                <w:bCs/>
                <w:color w:val="000000"/>
                <w:sz w:val="16"/>
                <w:szCs w:val="16"/>
              </w:rPr>
            </w:pPr>
            <w:r w:rsidRPr="00EE713E">
              <w:rPr>
                <w:rFonts w:ascii="Cambria" w:hAnsi="Cambria"/>
                <w:b/>
                <w:bCs/>
                <w:color w:val="000000"/>
                <w:sz w:val="16"/>
                <w:szCs w:val="16"/>
              </w:rPr>
              <w:t>Instytucja Pośrednicząca II stopnia**</w:t>
            </w:r>
          </w:p>
        </w:tc>
      </w:tr>
      <w:tr w:rsidR="00CA23E1" w:rsidRPr="0078446D" w:rsidTr="0078446D">
        <w:tc>
          <w:tcPr>
            <w:tcW w:w="1958" w:type="dxa"/>
            <w:vMerge w:val="restart"/>
            <w:tcBorders>
              <w:top w:val="single" w:sz="8" w:space="0" w:color="9BBB59"/>
              <w:left w:val="single" w:sz="8" w:space="0" w:color="9BBB59"/>
              <w:bottom w:val="single" w:sz="8" w:space="0" w:color="9BBB59"/>
              <w:right w:val="single" w:sz="8" w:space="0" w:color="9BBB59"/>
            </w:tcBorders>
          </w:tcPr>
          <w:p w:rsidR="00AD00C2" w:rsidRPr="0078446D" w:rsidRDefault="00AD00C2" w:rsidP="006373AE">
            <w:pPr>
              <w:rPr>
                <w:rFonts w:ascii="Cambria" w:hAnsi="Cambria"/>
                <w:b/>
                <w:bCs/>
                <w:color w:val="000000"/>
                <w:sz w:val="18"/>
                <w:szCs w:val="18"/>
              </w:rPr>
            </w:pPr>
            <w:r w:rsidRPr="0078446D">
              <w:rPr>
                <w:rFonts w:ascii="Cambria" w:hAnsi="Cambria"/>
                <w:b/>
                <w:bCs/>
                <w:color w:val="000000"/>
                <w:sz w:val="18"/>
                <w:szCs w:val="18"/>
              </w:rPr>
              <w:t xml:space="preserve">VI. </w:t>
            </w:r>
          </w:p>
          <w:p w:rsidR="00AD00C2" w:rsidRPr="0078446D" w:rsidRDefault="00AD00C2" w:rsidP="006373AE">
            <w:pPr>
              <w:rPr>
                <w:rFonts w:ascii="Cambria" w:hAnsi="Cambria"/>
                <w:b/>
                <w:bCs/>
                <w:color w:val="000000"/>
                <w:sz w:val="18"/>
                <w:szCs w:val="18"/>
              </w:rPr>
            </w:pPr>
            <w:r w:rsidRPr="0078446D">
              <w:rPr>
                <w:rFonts w:ascii="Cambria" w:hAnsi="Cambria"/>
                <w:b/>
                <w:bCs/>
                <w:color w:val="000000"/>
                <w:sz w:val="18"/>
                <w:szCs w:val="18"/>
              </w:rPr>
              <w:t>Rynek pracy otwarty dla wszystkich</w:t>
            </w: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6.1 Poprawa dostępu do zatrudnienia oraz wspieranie aktywności zawodowej w regionie</w:t>
            </w: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color w:val="000000"/>
                <w:sz w:val="18"/>
                <w:szCs w:val="18"/>
              </w:rPr>
            </w:pP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b/>
                <w:bCs/>
                <w:color w:val="000000"/>
                <w:sz w:val="18"/>
                <w:szCs w:val="18"/>
              </w:rPr>
            </w:pPr>
            <w:r w:rsidRPr="0078446D">
              <w:rPr>
                <w:rFonts w:ascii="Cambria" w:hAnsi="Cambria"/>
                <w:b/>
                <w:bCs/>
                <w:color w:val="000000"/>
                <w:sz w:val="18"/>
                <w:szCs w:val="18"/>
              </w:rPr>
              <w:t>WUP</w:t>
            </w:r>
          </w:p>
        </w:tc>
      </w:tr>
      <w:tr w:rsidR="00CA23E1" w:rsidRPr="0078446D" w:rsidTr="0078446D">
        <w:tc>
          <w:tcPr>
            <w:tcW w:w="1958" w:type="dxa"/>
            <w:vMerge/>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bCs/>
                <w:color w:val="000000"/>
                <w:sz w:val="18"/>
                <w:szCs w:val="18"/>
              </w:rPr>
            </w:pP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6.2 Wsparcie oraz promocja przedsiębiorczości i samozatrudnienia</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color w:val="000000"/>
                <w:sz w:val="18"/>
                <w:szCs w:val="18"/>
              </w:rPr>
            </w:pPr>
            <w:r w:rsidRPr="0078446D">
              <w:rPr>
                <w:rFonts w:ascii="Cambria" w:hAnsi="Cambria"/>
                <w:color w:val="000000"/>
                <w:sz w:val="18"/>
                <w:szCs w:val="18"/>
              </w:rPr>
              <w:t>UMWP</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b/>
                <w:bCs/>
                <w:color w:val="000000"/>
                <w:sz w:val="18"/>
                <w:szCs w:val="18"/>
              </w:rPr>
            </w:pPr>
          </w:p>
        </w:tc>
      </w:tr>
      <w:tr w:rsidR="00CA23E1" w:rsidRPr="0078446D" w:rsidTr="0078446D">
        <w:tc>
          <w:tcPr>
            <w:tcW w:w="1958" w:type="dxa"/>
            <w:vMerge/>
            <w:tcBorders>
              <w:top w:val="single" w:sz="8" w:space="0" w:color="9BBB59"/>
              <w:left w:val="single" w:sz="8" w:space="0" w:color="9BBB59"/>
              <w:bottom w:val="single" w:sz="8" w:space="0" w:color="9BBB59"/>
              <w:right w:val="single" w:sz="8" w:space="0" w:color="9BBB59"/>
            </w:tcBorders>
          </w:tcPr>
          <w:p w:rsidR="00AD00C2" w:rsidRPr="0078446D" w:rsidRDefault="00AD00C2" w:rsidP="006373AE">
            <w:pPr>
              <w:rPr>
                <w:rFonts w:ascii="Cambria" w:hAnsi="Cambria"/>
                <w:b/>
                <w:bCs/>
                <w:color w:val="000000"/>
                <w:sz w:val="18"/>
                <w:szCs w:val="18"/>
              </w:rPr>
            </w:pP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6.3 Inicjatywy lokalne na rzecz podnoszenia poziomu aktywności zawodowej na obszarach wiejskich</w:t>
            </w: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color w:val="000000"/>
              </w:rPr>
            </w:pPr>
            <w:r w:rsidRPr="0078446D">
              <w:rPr>
                <w:rFonts w:ascii="Cambria" w:hAnsi="Cambria"/>
                <w:color w:val="000000"/>
                <w:sz w:val="18"/>
                <w:szCs w:val="18"/>
              </w:rPr>
              <w:t>UMWP</w:t>
            </w: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b/>
                <w:bCs/>
                <w:color w:val="000000"/>
                <w:sz w:val="18"/>
                <w:szCs w:val="18"/>
              </w:rPr>
            </w:pPr>
          </w:p>
        </w:tc>
      </w:tr>
      <w:tr w:rsidR="00CA23E1" w:rsidRPr="0078446D" w:rsidTr="0078446D">
        <w:tc>
          <w:tcPr>
            <w:tcW w:w="1958" w:type="dxa"/>
            <w:vMerge w:val="restart"/>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bCs/>
                <w:color w:val="000000"/>
                <w:sz w:val="18"/>
                <w:szCs w:val="18"/>
              </w:rPr>
            </w:pPr>
            <w:r w:rsidRPr="0078446D">
              <w:rPr>
                <w:rFonts w:ascii="Cambria" w:hAnsi="Cambria"/>
                <w:b/>
                <w:bCs/>
                <w:color w:val="000000"/>
                <w:sz w:val="18"/>
                <w:szCs w:val="18"/>
              </w:rPr>
              <w:t xml:space="preserve">VII. </w:t>
            </w:r>
          </w:p>
          <w:p w:rsidR="00AD00C2" w:rsidRPr="0078446D" w:rsidRDefault="00AD00C2" w:rsidP="006373AE">
            <w:pPr>
              <w:rPr>
                <w:rFonts w:ascii="Cambria" w:hAnsi="Cambria"/>
                <w:b/>
                <w:bCs/>
                <w:color w:val="000000"/>
                <w:sz w:val="18"/>
                <w:szCs w:val="18"/>
              </w:rPr>
            </w:pPr>
            <w:r w:rsidRPr="0078446D">
              <w:rPr>
                <w:rFonts w:ascii="Cambria" w:hAnsi="Cambria"/>
                <w:b/>
                <w:bCs/>
                <w:color w:val="000000"/>
                <w:sz w:val="18"/>
                <w:szCs w:val="18"/>
              </w:rPr>
              <w:t>Promocja integracji społecznej</w:t>
            </w: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7.1 Rozwój i upowszechnienie aktywnej integracji</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color w:val="000000"/>
              </w:rPr>
            </w:pPr>
            <w:r w:rsidRPr="0078446D">
              <w:rPr>
                <w:rFonts w:ascii="Cambria" w:hAnsi="Cambria"/>
                <w:color w:val="000000"/>
                <w:sz w:val="18"/>
                <w:szCs w:val="18"/>
              </w:rPr>
              <w:t>UMWP</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b/>
                <w:bCs/>
                <w:color w:val="000000"/>
                <w:sz w:val="18"/>
                <w:szCs w:val="18"/>
              </w:rPr>
            </w:pPr>
          </w:p>
        </w:tc>
      </w:tr>
      <w:tr w:rsidR="00CA23E1" w:rsidRPr="0078446D" w:rsidTr="0078446D">
        <w:tc>
          <w:tcPr>
            <w:tcW w:w="1958" w:type="dxa"/>
            <w:vMerge/>
            <w:tcBorders>
              <w:top w:val="single" w:sz="8" w:space="0" w:color="9BBB59"/>
              <w:left w:val="single" w:sz="8" w:space="0" w:color="9BBB59"/>
              <w:bottom w:val="single" w:sz="8" w:space="0" w:color="9BBB59"/>
              <w:right w:val="single" w:sz="8" w:space="0" w:color="9BBB59"/>
            </w:tcBorders>
          </w:tcPr>
          <w:p w:rsidR="00AD00C2" w:rsidRPr="0078446D" w:rsidRDefault="00AD00C2" w:rsidP="006373AE">
            <w:pPr>
              <w:rPr>
                <w:rFonts w:ascii="Cambria" w:hAnsi="Cambria"/>
                <w:b/>
                <w:bCs/>
                <w:color w:val="000000"/>
                <w:sz w:val="18"/>
                <w:szCs w:val="18"/>
              </w:rPr>
            </w:pP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7.2 Przeciwdziałanie wykluczeniu i wzmocnienie sektora ekonomii społecznej</w:t>
            </w: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color w:val="000000"/>
              </w:rPr>
            </w:pPr>
            <w:r w:rsidRPr="0078446D">
              <w:rPr>
                <w:rFonts w:ascii="Cambria" w:hAnsi="Cambria"/>
                <w:color w:val="000000"/>
                <w:sz w:val="18"/>
                <w:szCs w:val="18"/>
              </w:rPr>
              <w:t>UMWP</w:t>
            </w: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b/>
                <w:bCs/>
                <w:color w:val="000000"/>
                <w:sz w:val="18"/>
                <w:szCs w:val="18"/>
              </w:rPr>
            </w:pPr>
          </w:p>
        </w:tc>
      </w:tr>
      <w:tr w:rsidR="00CA23E1" w:rsidRPr="0078446D" w:rsidTr="0078446D">
        <w:tc>
          <w:tcPr>
            <w:tcW w:w="1958" w:type="dxa"/>
            <w:vMerge/>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bCs/>
                <w:color w:val="000000"/>
                <w:sz w:val="18"/>
                <w:szCs w:val="18"/>
              </w:rPr>
            </w:pP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7.3 Inicjatywy lokalne na rzecz aktywnej integracji</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color w:val="000000"/>
              </w:rPr>
            </w:pPr>
            <w:r w:rsidRPr="0078446D">
              <w:rPr>
                <w:rFonts w:ascii="Cambria" w:hAnsi="Cambria"/>
                <w:color w:val="000000"/>
                <w:sz w:val="18"/>
                <w:szCs w:val="18"/>
              </w:rPr>
              <w:t>UMWP</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b/>
                <w:bCs/>
                <w:color w:val="000000"/>
                <w:sz w:val="18"/>
                <w:szCs w:val="18"/>
              </w:rPr>
            </w:pPr>
          </w:p>
        </w:tc>
      </w:tr>
      <w:tr w:rsidR="00CA23E1" w:rsidRPr="0078446D" w:rsidTr="0078446D">
        <w:tc>
          <w:tcPr>
            <w:tcW w:w="1958" w:type="dxa"/>
            <w:vMerge w:val="restart"/>
            <w:tcBorders>
              <w:top w:val="single" w:sz="8" w:space="0" w:color="9BBB59"/>
              <w:left w:val="single" w:sz="8" w:space="0" w:color="9BBB59"/>
              <w:bottom w:val="single" w:sz="8" w:space="0" w:color="9BBB59"/>
              <w:right w:val="single" w:sz="8" w:space="0" w:color="9BBB59"/>
            </w:tcBorders>
          </w:tcPr>
          <w:p w:rsidR="00AD00C2" w:rsidRPr="0078446D" w:rsidRDefault="00AD00C2" w:rsidP="006373AE">
            <w:pPr>
              <w:rPr>
                <w:rFonts w:ascii="Cambria" w:hAnsi="Cambria"/>
                <w:b/>
                <w:bCs/>
                <w:color w:val="000000"/>
                <w:sz w:val="18"/>
                <w:szCs w:val="18"/>
              </w:rPr>
            </w:pPr>
            <w:r w:rsidRPr="0078446D">
              <w:rPr>
                <w:rFonts w:ascii="Cambria" w:hAnsi="Cambria"/>
                <w:b/>
                <w:bCs/>
                <w:color w:val="000000"/>
                <w:sz w:val="18"/>
                <w:szCs w:val="18"/>
              </w:rPr>
              <w:t>VIII. Regionalne kadry gospodarki</w:t>
            </w: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8.1 Rozwój pracowników i przedsiębiorstw w regionie</w:t>
            </w: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color w:val="000000"/>
                <w:sz w:val="18"/>
                <w:szCs w:val="18"/>
              </w:rPr>
            </w:pP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b/>
                <w:bCs/>
                <w:color w:val="000000"/>
                <w:sz w:val="18"/>
                <w:szCs w:val="18"/>
              </w:rPr>
            </w:pPr>
            <w:r w:rsidRPr="0078446D">
              <w:rPr>
                <w:rFonts w:ascii="Cambria" w:hAnsi="Cambria"/>
                <w:b/>
                <w:bCs/>
                <w:color w:val="000000"/>
                <w:sz w:val="18"/>
                <w:szCs w:val="18"/>
              </w:rPr>
              <w:t>WUP</w:t>
            </w:r>
          </w:p>
        </w:tc>
      </w:tr>
      <w:tr w:rsidR="00CA23E1" w:rsidRPr="0078446D" w:rsidTr="0078446D">
        <w:tc>
          <w:tcPr>
            <w:tcW w:w="1958" w:type="dxa"/>
            <w:vMerge/>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bCs/>
                <w:color w:val="000000"/>
                <w:sz w:val="18"/>
                <w:szCs w:val="18"/>
              </w:rPr>
            </w:pP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8.2 Transfer wiedzy</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color w:val="000000"/>
              </w:rPr>
            </w:pPr>
            <w:r w:rsidRPr="0078446D">
              <w:rPr>
                <w:rFonts w:ascii="Cambria" w:hAnsi="Cambria"/>
                <w:color w:val="000000"/>
                <w:sz w:val="18"/>
                <w:szCs w:val="18"/>
              </w:rPr>
              <w:t>UMWP</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b/>
                <w:bCs/>
                <w:color w:val="000000"/>
                <w:sz w:val="18"/>
                <w:szCs w:val="18"/>
              </w:rPr>
            </w:pPr>
          </w:p>
        </w:tc>
      </w:tr>
      <w:tr w:rsidR="00CA23E1" w:rsidRPr="0078446D" w:rsidTr="0078446D">
        <w:tc>
          <w:tcPr>
            <w:tcW w:w="1958" w:type="dxa"/>
            <w:vMerge w:val="restart"/>
            <w:tcBorders>
              <w:top w:val="single" w:sz="8" w:space="0" w:color="9BBB59"/>
              <w:left w:val="single" w:sz="8" w:space="0" w:color="9BBB59"/>
              <w:bottom w:val="single" w:sz="8" w:space="0" w:color="9BBB59"/>
              <w:right w:val="single" w:sz="8" w:space="0" w:color="9BBB59"/>
            </w:tcBorders>
          </w:tcPr>
          <w:p w:rsidR="00AD00C2" w:rsidRPr="0078446D" w:rsidRDefault="00AD00C2" w:rsidP="006373AE">
            <w:pPr>
              <w:rPr>
                <w:rFonts w:ascii="Cambria" w:hAnsi="Cambria"/>
                <w:b/>
                <w:bCs/>
                <w:color w:val="000000"/>
                <w:sz w:val="18"/>
                <w:szCs w:val="18"/>
              </w:rPr>
            </w:pPr>
            <w:r w:rsidRPr="0078446D">
              <w:rPr>
                <w:rFonts w:ascii="Cambria" w:hAnsi="Cambria"/>
                <w:b/>
                <w:bCs/>
                <w:color w:val="000000"/>
                <w:sz w:val="18"/>
                <w:szCs w:val="18"/>
              </w:rPr>
              <w:t xml:space="preserve">IX. </w:t>
            </w:r>
          </w:p>
          <w:p w:rsidR="00AD00C2" w:rsidRPr="0078446D" w:rsidRDefault="00AD00C2" w:rsidP="006373AE">
            <w:pPr>
              <w:rPr>
                <w:rFonts w:ascii="Cambria" w:hAnsi="Cambria"/>
                <w:b/>
                <w:bCs/>
                <w:color w:val="000000"/>
                <w:sz w:val="18"/>
                <w:szCs w:val="18"/>
              </w:rPr>
            </w:pPr>
            <w:r w:rsidRPr="0078446D">
              <w:rPr>
                <w:rFonts w:ascii="Cambria" w:hAnsi="Cambria"/>
                <w:b/>
                <w:bCs/>
                <w:color w:val="000000"/>
                <w:sz w:val="18"/>
                <w:szCs w:val="18"/>
              </w:rPr>
              <w:t xml:space="preserve">Rozwój </w:t>
            </w:r>
            <w:r w:rsidRPr="0078446D">
              <w:rPr>
                <w:rFonts w:ascii="Cambria" w:hAnsi="Cambria"/>
                <w:b/>
                <w:bCs/>
                <w:color w:val="000000"/>
                <w:sz w:val="18"/>
                <w:szCs w:val="18"/>
              </w:rPr>
              <w:lastRenderedPageBreak/>
              <w:t>wykształcenia i kompetencji w regionach</w:t>
            </w: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lastRenderedPageBreak/>
              <w:t xml:space="preserve">9.1 Wyrównywanie szans edukacyjnych i zapewnienie wysokiej jakości usług </w:t>
            </w:r>
            <w:r w:rsidRPr="0078446D">
              <w:rPr>
                <w:rFonts w:ascii="Cambria" w:hAnsi="Cambria"/>
                <w:b/>
                <w:color w:val="000000"/>
                <w:sz w:val="18"/>
                <w:szCs w:val="18"/>
              </w:rPr>
              <w:lastRenderedPageBreak/>
              <w:t>edukacyjnych świadczonych w systemie oświaty</w:t>
            </w: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color w:val="000000"/>
              </w:rPr>
            </w:pPr>
            <w:r w:rsidRPr="0078446D">
              <w:rPr>
                <w:rFonts w:ascii="Cambria" w:hAnsi="Cambria"/>
                <w:color w:val="000000"/>
                <w:sz w:val="18"/>
                <w:szCs w:val="18"/>
              </w:rPr>
              <w:lastRenderedPageBreak/>
              <w:t>UMWP</w:t>
            </w: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b/>
                <w:bCs/>
                <w:color w:val="000000"/>
                <w:sz w:val="18"/>
                <w:szCs w:val="18"/>
              </w:rPr>
            </w:pPr>
          </w:p>
        </w:tc>
      </w:tr>
      <w:tr w:rsidR="00CA23E1" w:rsidRPr="0078446D" w:rsidTr="0078446D">
        <w:tc>
          <w:tcPr>
            <w:tcW w:w="1958" w:type="dxa"/>
            <w:vMerge/>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bCs/>
                <w:color w:val="000000"/>
                <w:sz w:val="18"/>
                <w:szCs w:val="18"/>
              </w:rPr>
            </w:pP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9.2 Podniesienie atrakcyjności i jakości szkolnictwa zawodowego</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color w:val="000000"/>
              </w:rPr>
            </w:pPr>
            <w:r w:rsidRPr="0078446D">
              <w:rPr>
                <w:rFonts w:ascii="Cambria" w:hAnsi="Cambria"/>
                <w:color w:val="000000"/>
                <w:sz w:val="18"/>
                <w:szCs w:val="18"/>
              </w:rPr>
              <w:t>UMWP</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b/>
                <w:bCs/>
                <w:color w:val="000000"/>
                <w:sz w:val="18"/>
                <w:szCs w:val="18"/>
              </w:rPr>
            </w:pPr>
          </w:p>
        </w:tc>
      </w:tr>
      <w:tr w:rsidR="00CA23E1" w:rsidRPr="0078446D" w:rsidTr="0078446D">
        <w:tc>
          <w:tcPr>
            <w:tcW w:w="1958" w:type="dxa"/>
            <w:vMerge/>
            <w:tcBorders>
              <w:top w:val="single" w:sz="8" w:space="0" w:color="9BBB59"/>
              <w:left w:val="single" w:sz="8" w:space="0" w:color="9BBB59"/>
              <w:bottom w:val="single" w:sz="8" w:space="0" w:color="9BBB59"/>
              <w:right w:val="single" w:sz="8" w:space="0" w:color="9BBB59"/>
            </w:tcBorders>
          </w:tcPr>
          <w:p w:rsidR="00AD00C2" w:rsidRPr="0078446D" w:rsidRDefault="00AD00C2" w:rsidP="006373AE">
            <w:pPr>
              <w:rPr>
                <w:rFonts w:ascii="Cambria" w:hAnsi="Cambria"/>
                <w:b/>
                <w:bCs/>
                <w:color w:val="000000"/>
                <w:sz w:val="18"/>
                <w:szCs w:val="18"/>
              </w:rPr>
            </w:pP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9.3 Upowszechnienie formalnego kształcenia ustawicznego</w:t>
            </w: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color w:val="000000"/>
              </w:rPr>
            </w:pPr>
            <w:r w:rsidRPr="0078446D">
              <w:rPr>
                <w:rFonts w:ascii="Cambria" w:hAnsi="Cambria"/>
                <w:color w:val="000000"/>
                <w:sz w:val="18"/>
                <w:szCs w:val="18"/>
              </w:rPr>
              <w:t>UMWP</w:t>
            </w:r>
          </w:p>
        </w:tc>
        <w:tc>
          <w:tcPr>
            <w:tcW w:w="1559" w:type="dxa"/>
            <w:tcBorders>
              <w:top w:val="single" w:sz="8"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b/>
                <w:bCs/>
                <w:color w:val="000000"/>
                <w:sz w:val="18"/>
                <w:szCs w:val="18"/>
              </w:rPr>
            </w:pPr>
          </w:p>
        </w:tc>
      </w:tr>
      <w:tr w:rsidR="00CA23E1" w:rsidRPr="0078446D" w:rsidTr="0078446D">
        <w:tc>
          <w:tcPr>
            <w:tcW w:w="1958" w:type="dxa"/>
            <w:vMerge/>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bCs/>
                <w:color w:val="000000"/>
                <w:sz w:val="18"/>
                <w:szCs w:val="18"/>
              </w:rPr>
            </w:pPr>
          </w:p>
        </w:tc>
        <w:tc>
          <w:tcPr>
            <w:tcW w:w="4104"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color w:val="000000"/>
                <w:sz w:val="18"/>
                <w:szCs w:val="18"/>
              </w:rPr>
            </w:pPr>
            <w:r w:rsidRPr="0078446D">
              <w:rPr>
                <w:rFonts w:ascii="Cambria" w:hAnsi="Cambria"/>
                <w:b/>
                <w:color w:val="000000"/>
                <w:sz w:val="18"/>
                <w:szCs w:val="18"/>
              </w:rPr>
              <w:t>9.4 Wysoko wykwalifikowane kadry systemu oświaty</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color w:val="000000"/>
              </w:rPr>
            </w:pPr>
            <w:r w:rsidRPr="0078446D">
              <w:rPr>
                <w:rFonts w:ascii="Cambria" w:hAnsi="Cambria"/>
                <w:color w:val="000000"/>
                <w:sz w:val="18"/>
                <w:szCs w:val="18"/>
              </w:rPr>
              <w:t>UMWP</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AD00C2" w:rsidRPr="0078446D" w:rsidRDefault="00AD00C2" w:rsidP="0078446D">
            <w:pPr>
              <w:jc w:val="center"/>
              <w:rPr>
                <w:rFonts w:ascii="Cambria" w:hAnsi="Cambria"/>
                <w:b/>
                <w:bCs/>
                <w:color w:val="000000"/>
                <w:sz w:val="18"/>
                <w:szCs w:val="18"/>
              </w:rPr>
            </w:pPr>
          </w:p>
        </w:tc>
      </w:tr>
      <w:tr w:rsidR="00CA23E1" w:rsidRPr="0078446D" w:rsidTr="0078446D">
        <w:tc>
          <w:tcPr>
            <w:tcW w:w="1958" w:type="dxa"/>
            <w:vMerge/>
            <w:tcBorders>
              <w:top w:val="double" w:sz="6" w:space="0" w:color="9BBB59"/>
              <w:left w:val="single" w:sz="8" w:space="0" w:color="9BBB59"/>
              <w:bottom w:val="single" w:sz="8" w:space="0" w:color="9BBB59"/>
              <w:right w:val="single" w:sz="8" w:space="0" w:color="9BBB59"/>
            </w:tcBorders>
          </w:tcPr>
          <w:p w:rsidR="00AD00C2" w:rsidRPr="0078446D" w:rsidRDefault="00AD00C2" w:rsidP="006373AE">
            <w:pPr>
              <w:rPr>
                <w:rFonts w:ascii="Cambria" w:hAnsi="Cambria"/>
                <w:b/>
                <w:bCs/>
                <w:color w:val="000000"/>
                <w:sz w:val="18"/>
                <w:szCs w:val="18"/>
              </w:rPr>
            </w:pPr>
          </w:p>
        </w:tc>
        <w:tc>
          <w:tcPr>
            <w:tcW w:w="4104" w:type="dxa"/>
            <w:tcBorders>
              <w:top w:val="double" w:sz="6" w:space="0" w:color="9BBB59"/>
              <w:left w:val="single" w:sz="8" w:space="0" w:color="9BBB59"/>
              <w:bottom w:val="single" w:sz="8" w:space="0" w:color="9BBB59"/>
              <w:right w:val="single" w:sz="8" w:space="0" w:color="9BBB59"/>
            </w:tcBorders>
            <w:shd w:val="clear" w:color="auto" w:fill="E6EED5"/>
          </w:tcPr>
          <w:p w:rsidR="00AD00C2" w:rsidRPr="0078446D" w:rsidRDefault="00AD00C2" w:rsidP="006373AE">
            <w:pPr>
              <w:rPr>
                <w:rFonts w:ascii="Cambria" w:hAnsi="Cambria"/>
                <w:b/>
                <w:bCs/>
                <w:color w:val="000000"/>
                <w:sz w:val="18"/>
                <w:szCs w:val="18"/>
              </w:rPr>
            </w:pPr>
            <w:r w:rsidRPr="0078446D">
              <w:rPr>
                <w:rFonts w:ascii="Cambria" w:hAnsi="Cambria"/>
                <w:b/>
                <w:bCs/>
                <w:color w:val="000000"/>
                <w:sz w:val="18"/>
                <w:szCs w:val="18"/>
              </w:rPr>
              <w:t>9.5 Oddolne inicjatywy edukacyjne na obszarach wiejskich</w:t>
            </w:r>
          </w:p>
        </w:tc>
        <w:tc>
          <w:tcPr>
            <w:tcW w:w="1559" w:type="dxa"/>
            <w:tcBorders>
              <w:top w:val="double" w:sz="6"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b/>
                <w:bCs/>
                <w:color w:val="000000"/>
              </w:rPr>
            </w:pPr>
            <w:r w:rsidRPr="0078446D">
              <w:rPr>
                <w:rFonts w:ascii="Cambria" w:hAnsi="Cambria"/>
                <w:b/>
                <w:bCs/>
                <w:color w:val="000000"/>
                <w:sz w:val="18"/>
                <w:szCs w:val="18"/>
              </w:rPr>
              <w:t>UMWP</w:t>
            </w:r>
          </w:p>
        </w:tc>
        <w:tc>
          <w:tcPr>
            <w:tcW w:w="1559" w:type="dxa"/>
            <w:tcBorders>
              <w:top w:val="double" w:sz="6" w:space="0" w:color="9BBB59"/>
              <w:left w:val="single" w:sz="8" w:space="0" w:color="9BBB59"/>
              <w:bottom w:val="single" w:sz="8" w:space="0" w:color="9BBB59"/>
              <w:right w:val="single" w:sz="8" w:space="0" w:color="9BBB59"/>
            </w:tcBorders>
          </w:tcPr>
          <w:p w:rsidR="00AD00C2" w:rsidRPr="0078446D" w:rsidRDefault="00AD00C2" w:rsidP="0078446D">
            <w:pPr>
              <w:jc w:val="center"/>
              <w:rPr>
                <w:rFonts w:ascii="Cambria" w:hAnsi="Cambria"/>
                <w:b/>
                <w:bCs/>
                <w:color w:val="000000"/>
                <w:sz w:val="18"/>
                <w:szCs w:val="18"/>
              </w:rPr>
            </w:pPr>
          </w:p>
        </w:tc>
      </w:tr>
    </w:tbl>
    <w:p w:rsidR="00AD00C2" w:rsidRDefault="00AD00C2" w:rsidP="001255F3">
      <w:pPr>
        <w:ind w:left="142"/>
        <w:jc w:val="both"/>
        <w:rPr>
          <w:sz w:val="18"/>
          <w:szCs w:val="18"/>
        </w:rPr>
      </w:pPr>
      <w:r>
        <w:rPr>
          <w:sz w:val="18"/>
          <w:szCs w:val="18"/>
        </w:rPr>
        <w:t>*UMWP - Ur</w:t>
      </w:r>
      <w:r w:rsidRPr="004E202A">
        <w:rPr>
          <w:sz w:val="18"/>
          <w:szCs w:val="18"/>
        </w:rPr>
        <w:t>ząd Marszałkowski Województwa Podlaskiego</w:t>
      </w:r>
    </w:p>
    <w:p w:rsidR="00AD00C2" w:rsidRPr="004E202A" w:rsidRDefault="00AD00C2" w:rsidP="001255F3">
      <w:pPr>
        <w:ind w:left="142"/>
        <w:rPr>
          <w:sz w:val="18"/>
          <w:szCs w:val="18"/>
        </w:rPr>
      </w:pPr>
      <w:r>
        <w:rPr>
          <w:sz w:val="18"/>
          <w:szCs w:val="18"/>
        </w:rPr>
        <w:t xml:space="preserve">**WUP - </w:t>
      </w:r>
      <w:r w:rsidRPr="004E202A">
        <w:rPr>
          <w:sz w:val="18"/>
          <w:szCs w:val="18"/>
        </w:rPr>
        <w:t>Wojewódzki Urząd Pracy</w:t>
      </w:r>
      <w:r>
        <w:rPr>
          <w:sz w:val="18"/>
          <w:szCs w:val="18"/>
        </w:rPr>
        <w:t xml:space="preserve"> </w:t>
      </w:r>
      <w:r w:rsidRPr="004E202A">
        <w:rPr>
          <w:sz w:val="18"/>
          <w:szCs w:val="18"/>
        </w:rPr>
        <w:t>w Białymstoku</w:t>
      </w:r>
    </w:p>
    <w:p w:rsidR="009811AD" w:rsidRDefault="009811AD" w:rsidP="00522358">
      <w:pPr>
        <w:jc w:val="both"/>
        <w:rPr>
          <w:sz w:val="22"/>
          <w:szCs w:val="22"/>
        </w:rPr>
      </w:pPr>
    </w:p>
    <w:p w:rsidR="00697DC0" w:rsidRPr="00AA716A" w:rsidRDefault="00697DC0" w:rsidP="00697DC0">
      <w:pPr>
        <w:jc w:val="both"/>
        <w:rPr>
          <w:b/>
          <w:sz w:val="22"/>
          <w:szCs w:val="22"/>
        </w:rPr>
      </w:pPr>
      <w:r w:rsidRPr="00AA716A">
        <w:rPr>
          <w:b/>
          <w:sz w:val="22"/>
          <w:szCs w:val="22"/>
        </w:rPr>
        <w:t>R</w:t>
      </w:r>
      <w:r w:rsidR="007E4851">
        <w:rPr>
          <w:b/>
          <w:sz w:val="22"/>
          <w:szCs w:val="22"/>
        </w:rPr>
        <w:t>egionalne dokumenty strategiczne</w:t>
      </w:r>
    </w:p>
    <w:p w:rsidR="005436D6" w:rsidRDefault="00E214A0" w:rsidP="00CC4454">
      <w:pPr>
        <w:ind w:firstLine="300"/>
        <w:jc w:val="both"/>
        <w:rPr>
          <w:sz w:val="22"/>
          <w:szCs w:val="22"/>
        </w:rPr>
      </w:pPr>
      <w:r>
        <w:rPr>
          <w:sz w:val="22"/>
          <w:szCs w:val="22"/>
        </w:rPr>
        <w:t>Regionalne</w:t>
      </w:r>
      <w:r w:rsidR="007E4851">
        <w:rPr>
          <w:sz w:val="22"/>
          <w:szCs w:val="22"/>
        </w:rPr>
        <w:t xml:space="preserve"> dokumenty strategiczne</w:t>
      </w:r>
      <w:r w:rsidR="00EC09D5">
        <w:rPr>
          <w:sz w:val="22"/>
          <w:szCs w:val="22"/>
        </w:rPr>
        <w:t xml:space="preserve">, w które wpisuje się </w:t>
      </w:r>
      <w:r w:rsidR="00CC4454" w:rsidRPr="00C741AD">
        <w:rPr>
          <w:sz w:val="22"/>
          <w:szCs w:val="22"/>
        </w:rPr>
        <w:t>Podlaski Regionalny Plan Działań na rzecz Zatrudnienia na 20</w:t>
      </w:r>
      <w:r w:rsidR="003B03BC">
        <w:rPr>
          <w:sz w:val="22"/>
          <w:szCs w:val="22"/>
        </w:rPr>
        <w:t>1</w:t>
      </w:r>
      <w:r w:rsidR="00697DC0">
        <w:rPr>
          <w:sz w:val="22"/>
          <w:szCs w:val="22"/>
        </w:rPr>
        <w:t>3</w:t>
      </w:r>
      <w:r w:rsidR="00CC4454" w:rsidRPr="00C741AD">
        <w:rPr>
          <w:sz w:val="22"/>
          <w:szCs w:val="22"/>
        </w:rPr>
        <w:t xml:space="preserve"> r. </w:t>
      </w:r>
      <w:r w:rsidR="00EC09D5">
        <w:rPr>
          <w:sz w:val="22"/>
          <w:szCs w:val="22"/>
        </w:rPr>
        <w:t>to</w:t>
      </w:r>
      <w:r w:rsidR="005436D6">
        <w:rPr>
          <w:sz w:val="22"/>
          <w:szCs w:val="22"/>
        </w:rPr>
        <w:t>:</w:t>
      </w:r>
    </w:p>
    <w:p w:rsidR="005436D6" w:rsidRDefault="005436D6" w:rsidP="005436D6">
      <w:pPr>
        <w:jc w:val="both"/>
        <w:rPr>
          <w:sz w:val="22"/>
          <w:szCs w:val="22"/>
        </w:rPr>
      </w:pPr>
      <w:r>
        <w:rPr>
          <w:sz w:val="22"/>
          <w:szCs w:val="22"/>
        </w:rPr>
        <w:t xml:space="preserve">- </w:t>
      </w:r>
      <w:r w:rsidR="00CC4454" w:rsidRPr="009811AD">
        <w:rPr>
          <w:b/>
          <w:i/>
          <w:sz w:val="22"/>
          <w:szCs w:val="22"/>
        </w:rPr>
        <w:t>Strategi</w:t>
      </w:r>
      <w:r w:rsidR="00EC09D5" w:rsidRPr="009811AD">
        <w:rPr>
          <w:b/>
          <w:i/>
          <w:sz w:val="22"/>
          <w:szCs w:val="22"/>
        </w:rPr>
        <w:t>a</w:t>
      </w:r>
      <w:r w:rsidR="00CC4454" w:rsidRPr="009811AD">
        <w:rPr>
          <w:b/>
          <w:i/>
          <w:sz w:val="22"/>
          <w:szCs w:val="22"/>
        </w:rPr>
        <w:t xml:space="preserve"> Rozwoju Województwa Podlaskiego do 2020</w:t>
      </w:r>
      <w:r w:rsidR="00CC4454" w:rsidRPr="009811AD">
        <w:rPr>
          <w:b/>
          <w:sz w:val="22"/>
          <w:szCs w:val="22"/>
        </w:rPr>
        <w:t xml:space="preserve"> </w:t>
      </w:r>
      <w:r w:rsidR="00CC4454" w:rsidRPr="009811AD">
        <w:rPr>
          <w:b/>
          <w:i/>
          <w:sz w:val="22"/>
          <w:szCs w:val="22"/>
        </w:rPr>
        <w:t>roku</w:t>
      </w:r>
      <w:r w:rsidR="00E926B3">
        <w:rPr>
          <w:sz w:val="22"/>
          <w:szCs w:val="22"/>
        </w:rPr>
        <w:t>,</w:t>
      </w:r>
      <w:r w:rsidR="00CC4454" w:rsidRPr="00C741AD">
        <w:rPr>
          <w:sz w:val="22"/>
          <w:szCs w:val="22"/>
        </w:rPr>
        <w:t xml:space="preserve"> określając</w:t>
      </w:r>
      <w:r w:rsidR="00EC09D5">
        <w:rPr>
          <w:sz w:val="22"/>
          <w:szCs w:val="22"/>
        </w:rPr>
        <w:t>a</w:t>
      </w:r>
      <w:r w:rsidR="00CC4454" w:rsidRPr="00C741AD">
        <w:rPr>
          <w:sz w:val="22"/>
          <w:szCs w:val="22"/>
        </w:rPr>
        <w:t xml:space="preserve"> zasady i kierunki długofalowej</w:t>
      </w:r>
      <w:r w:rsidR="00697DC0">
        <w:rPr>
          <w:sz w:val="22"/>
          <w:szCs w:val="22"/>
        </w:rPr>
        <w:t xml:space="preserve"> koncepcji rozwoju województwa;</w:t>
      </w:r>
      <w:r w:rsidR="0084722D">
        <w:rPr>
          <w:sz w:val="22"/>
          <w:szCs w:val="22"/>
        </w:rPr>
        <w:t xml:space="preserve"> </w:t>
      </w:r>
      <w:r w:rsidR="00697DC0">
        <w:rPr>
          <w:sz w:val="22"/>
          <w:szCs w:val="22"/>
        </w:rPr>
        <w:t>c</w:t>
      </w:r>
      <w:r w:rsidR="00CC4454" w:rsidRPr="00C741AD">
        <w:rPr>
          <w:sz w:val="22"/>
          <w:szCs w:val="22"/>
        </w:rPr>
        <w:t xml:space="preserve">el strategiczny: ,,Rozwój zasobów ludzkich zgodnie z potrzebami rynku pracy”. Poprzez sformułowanie celu wskazano, iż rozwijanie i wspieranie zasobów ludzkich jest jednym z głównych składników polityki regionalnej z uwagi na wysoki poziom bezrobocia i niedostosowanie kwalifikacyjne zasobów ludzkich do aktualnych trendów na rynku pracy. </w:t>
      </w:r>
    </w:p>
    <w:p w:rsidR="007E4851" w:rsidRDefault="005436D6" w:rsidP="005436D6">
      <w:pPr>
        <w:jc w:val="both"/>
        <w:rPr>
          <w:sz w:val="22"/>
          <w:szCs w:val="22"/>
        </w:rPr>
      </w:pPr>
      <w:r w:rsidRPr="00DC244D">
        <w:rPr>
          <w:sz w:val="22"/>
          <w:szCs w:val="22"/>
        </w:rPr>
        <w:t xml:space="preserve">- </w:t>
      </w:r>
      <w:r w:rsidRPr="009811AD">
        <w:rPr>
          <w:b/>
          <w:i/>
          <w:sz w:val="22"/>
          <w:szCs w:val="22"/>
        </w:rPr>
        <w:t>Wojewódzk</w:t>
      </w:r>
      <w:r w:rsidR="00EC09D5" w:rsidRPr="009811AD">
        <w:rPr>
          <w:b/>
          <w:i/>
          <w:sz w:val="22"/>
          <w:szCs w:val="22"/>
        </w:rPr>
        <w:t>a</w:t>
      </w:r>
      <w:r w:rsidRPr="009811AD">
        <w:rPr>
          <w:b/>
          <w:i/>
          <w:sz w:val="22"/>
          <w:szCs w:val="22"/>
        </w:rPr>
        <w:t xml:space="preserve"> Strategi</w:t>
      </w:r>
      <w:r w:rsidR="00EC09D5" w:rsidRPr="009811AD">
        <w:rPr>
          <w:b/>
          <w:i/>
          <w:sz w:val="22"/>
          <w:szCs w:val="22"/>
        </w:rPr>
        <w:t>a</w:t>
      </w:r>
      <w:r w:rsidR="00CC4454" w:rsidRPr="009811AD">
        <w:rPr>
          <w:b/>
          <w:i/>
          <w:sz w:val="22"/>
          <w:szCs w:val="22"/>
        </w:rPr>
        <w:t xml:space="preserve"> Polity</w:t>
      </w:r>
      <w:r w:rsidRPr="009811AD">
        <w:rPr>
          <w:b/>
          <w:i/>
          <w:sz w:val="22"/>
          <w:szCs w:val="22"/>
        </w:rPr>
        <w:t>ki Społecznej na lata 20</w:t>
      </w:r>
      <w:r w:rsidR="00FE4218" w:rsidRPr="009811AD">
        <w:rPr>
          <w:b/>
          <w:i/>
          <w:sz w:val="22"/>
          <w:szCs w:val="22"/>
        </w:rPr>
        <w:t>1</w:t>
      </w:r>
      <w:r w:rsidRPr="009811AD">
        <w:rPr>
          <w:b/>
          <w:i/>
          <w:sz w:val="22"/>
          <w:szCs w:val="22"/>
        </w:rPr>
        <w:t>0-201</w:t>
      </w:r>
      <w:r w:rsidR="00FE4218" w:rsidRPr="009811AD">
        <w:rPr>
          <w:b/>
          <w:i/>
          <w:sz w:val="22"/>
          <w:szCs w:val="22"/>
        </w:rPr>
        <w:t>8</w:t>
      </w:r>
      <w:r w:rsidR="009F6BEB" w:rsidRPr="00DC244D">
        <w:rPr>
          <w:i/>
          <w:sz w:val="22"/>
          <w:szCs w:val="22"/>
        </w:rPr>
        <w:t>,</w:t>
      </w:r>
      <w:r w:rsidR="00EE7186" w:rsidRPr="00DC244D">
        <w:rPr>
          <w:i/>
          <w:sz w:val="22"/>
          <w:szCs w:val="22"/>
        </w:rPr>
        <w:t xml:space="preserve"> </w:t>
      </w:r>
      <w:r w:rsidR="009F6BEB" w:rsidRPr="00DC244D">
        <w:rPr>
          <w:sz w:val="22"/>
          <w:szCs w:val="22"/>
        </w:rPr>
        <w:t>wyznaczając</w:t>
      </w:r>
      <w:r w:rsidR="007E4851">
        <w:rPr>
          <w:sz w:val="22"/>
          <w:szCs w:val="22"/>
        </w:rPr>
        <w:t>a kierunki działań mające</w:t>
      </w:r>
      <w:r w:rsidR="009F6BEB" w:rsidRPr="00DC244D">
        <w:rPr>
          <w:sz w:val="22"/>
          <w:szCs w:val="22"/>
        </w:rPr>
        <w:t xml:space="preserve"> na celu zapewnienie jak najwyższej jakości życia mieszkańców województwa i stanowi istotne narzędzie w realizacji lokalnej polityki społecznej.</w:t>
      </w:r>
      <w:r w:rsidR="00053697">
        <w:rPr>
          <w:sz w:val="22"/>
          <w:szCs w:val="22"/>
        </w:rPr>
        <w:t xml:space="preserve"> </w:t>
      </w:r>
      <w:r w:rsidR="00CC4454" w:rsidRPr="00DC244D">
        <w:rPr>
          <w:sz w:val="22"/>
          <w:szCs w:val="22"/>
        </w:rPr>
        <w:t xml:space="preserve">W dokumencie wyodrębniono </w:t>
      </w:r>
      <w:r w:rsidR="00DC244D" w:rsidRPr="00DC244D">
        <w:rPr>
          <w:sz w:val="22"/>
          <w:szCs w:val="22"/>
        </w:rPr>
        <w:t>pięć</w:t>
      </w:r>
      <w:r w:rsidR="00CC4454" w:rsidRPr="00DC244D">
        <w:rPr>
          <w:sz w:val="22"/>
          <w:szCs w:val="22"/>
        </w:rPr>
        <w:t xml:space="preserve"> obszar</w:t>
      </w:r>
      <w:r w:rsidR="00DC244D" w:rsidRPr="00DC244D">
        <w:rPr>
          <w:sz w:val="22"/>
          <w:szCs w:val="22"/>
        </w:rPr>
        <w:t>ów</w:t>
      </w:r>
      <w:r w:rsidR="00CC4454" w:rsidRPr="00DC244D">
        <w:rPr>
          <w:sz w:val="22"/>
          <w:szCs w:val="22"/>
        </w:rPr>
        <w:t xml:space="preserve"> strategiczn</w:t>
      </w:r>
      <w:r w:rsidR="00DC244D" w:rsidRPr="00DC244D">
        <w:rPr>
          <w:sz w:val="22"/>
          <w:szCs w:val="22"/>
        </w:rPr>
        <w:t>ych i odpowiadające im cele st</w:t>
      </w:r>
      <w:r w:rsidR="00DC244D">
        <w:rPr>
          <w:sz w:val="22"/>
          <w:szCs w:val="22"/>
        </w:rPr>
        <w:t>r</w:t>
      </w:r>
      <w:r w:rsidR="00DC244D" w:rsidRPr="00DC244D">
        <w:rPr>
          <w:sz w:val="22"/>
          <w:szCs w:val="22"/>
        </w:rPr>
        <w:t>ategiczne</w:t>
      </w:r>
      <w:r w:rsidR="00053697">
        <w:rPr>
          <w:sz w:val="22"/>
          <w:szCs w:val="22"/>
        </w:rPr>
        <w:t>:</w:t>
      </w:r>
      <w:r w:rsidR="00697DC0">
        <w:rPr>
          <w:sz w:val="22"/>
          <w:szCs w:val="22"/>
        </w:rPr>
        <w:t xml:space="preserve"> </w:t>
      </w:r>
      <w:r w:rsidR="00DC244D">
        <w:rPr>
          <w:sz w:val="22"/>
          <w:szCs w:val="22"/>
        </w:rPr>
        <w:t xml:space="preserve"> </w:t>
      </w:r>
    </w:p>
    <w:p w:rsidR="007E4851" w:rsidRDefault="00DC244D" w:rsidP="005436D6">
      <w:pPr>
        <w:jc w:val="both"/>
        <w:rPr>
          <w:sz w:val="22"/>
          <w:szCs w:val="22"/>
        </w:rPr>
      </w:pPr>
      <w:r w:rsidRPr="00DC244D">
        <w:rPr>
          <w:sz w:val="22"/>
          <w:szCs w:val="22"/>
        </w:rPr>
        <w:t>1.</w:t>
      </w:r>
      <w:r>
        <w:rPr>
          <w:sz w:val="22"/>
          <w:szCs w:val="22"/>
        </w:rPr>
        <w:t> </w:t>
      </w:r>
      <w:r w:rsidRPr="00DC244D">
        <w:rPr>
          <w:sz w:val="22"/>
          <w:szCs w:val="22"/>
        </w:rPr>
        <w:t>Wsparcie rodzin podlaskich w zaspokojeniu potrzeb życiowych w zakresie mie</w:t>
      </w:r>
      <w:r w:rsidR="007E4851">
        <w:rPr>
          <w:sz w:val="22"/>
          <w:szCs w:val="22"/>
        </w:rPr>
        <w:t>szkalnictwa, kultury i edukacji.</w:t>
      </w:r>
      <w:r w:rsidRPr="00DC244D">
        <w:rPr>
          <w:sz w:val="22"/>
          <w:szCs w:val="22"/>
        </w:rPr>
        <w:t xml:space="preserve"> </w:t>
      </w:r>
    </w:p>
    <w:p w:rsidR="007E4851" w:rsidRDefault="00DC244D" w:rsidP="005436D6">
      <w:pPr>
        <w:jc w:val="both"/>
        <w:rPr>
          <w:sz w:val="22"/>
          <w:szCs w:val="22"/>
        </w:rPr>
      </w:pPr>
      <w:r w:rsidRPr="00DC244D">
        <w:rPr>
          <w:sz w:val="22"/>
          <w:szCs w:val="22"/>
        </w:rPr>
        <w:t>2. Wzmocnienie rozwiązań służących harmonijnemu funkcjonowaniu rodzin</w:t>
      </w:r>
      <w:r w:rsidR="007E4851">
        <w:rPr>
          <w:sz w:val="22"/>
          <w:szCs w:val="22"/>
        </w:rPr>
        <w:t>.</w:t>
      </w:r>
      <w:r w:rsidRPr="00DC244D">
        <w:rPr>
          <w:sz w:val="22"/>
          <w:szCs w:val="22"/>
        </w:rPr>
        <w:t xml:space="preserve"> </w:t>
      </w:r>
    </w:p>
    <w:p w:rsidR="007E4851" w:rsidRDefault="00DC244D" w:rsidP="005436D6">
      <w:pPr>
        <w:jc w:val="both"/>
        <w:rPr>
          <w:sz w:val="22"/>
          <w:szCs w:val="22"/>
        </w:rPr>
      </w:pPr>
      <w:r w:rsidRPr="00DC244D">
        <w:rPr>
          <w:sz w:val="22"/>
          <w:szCs w:val="22"/>
        </w:rPr>
        <w:t>3.</w:t>
      </w:r>
      <w:r>
        <w:rPr>
          <w:sz w:val="22"/>
          <w:szCs w:val="22"/>
        </w:rPr>
        <w:t> </w:t>
      </w:r>
      <w:r w:rsidRPr="00DC244D">
        <w:rPr>
          <w:sz w:val="22"/>
          <w:szCs w:val="22"/>
        </w:rPr>
        <w:t>Wzmocnienie profilaktyki i oferty leczenia mieszkańców</w:t>
      </w:r>
      <w:r w:rsidR="007E4851">
        <w:rPr>
          <w:sz w:val="22"/>
          <w:szCs w:val="22"/>
        </w:rPr>
        <w:t>.</w:t>
      </w:r>
    </w:p>
    <w:p w:rsidR="007E4851" w:rsidRPr="00F77B49" w:rsidRDefault="00DC244D" w:rsidP="007E4851">
      <w:pPr>
        <w:jc w:val="both"/>
        <w:rPr>
          <w:sz w:val="22"/>
          <w:szCs w:val="22"/>
        </w:rPr>
      </w:pPr>
      <w:r>
        <w:rPr>
          <w:sz w:val="22"/>
          <w:szCs w:val="22"/>
        </w:rPr>
        <w:t>4. Zwiększenie aktywności zawodowej i społecznej mieszkań</w:t>
      </w:r>
      <w:r w:rsidR="007E4851">
        <w:rPr>
          <w:sz w:val="22"/>
          <w:szCs w:val="22"/>
        </w:rPr>
        <w:t xml:space="preserve">ców Podlasia. </w:t>
      </w:r>
      <w:r w:rsidR="007E4851" w:rsidRPr="00F77B49">
        <w:rPr>
          <w:sz w:val="22"/>
          <w:szCs w:val="22"/>
        </w:rPr>
        <w:t>W</w:t>
      </w:r>
      <w:r w:rsidR="007E4851">
        <w:rPr>
          <w:sz w:val="22"/>
          <w:szCs w:val="22"/>
        </w:rPr>
        <w:t> t</w:t>
      </w:r>
      <w:r w:rsidR="007E4851" w:rsidRPr="00F77B49">
        <w:rPr>
          <w:sz w:val="22"/>
          <w:szCs w:val="22"/>
        </w:rPr>
        <w:t>ym obszarze strategicznym sformułowano cele operacyjne skierowane na promocję i aktywizację regionalnego rynku pracy – rozwój inicjatyw służących tworzeniu miejsc pracy, dostosowanie kształcenia i edukacji do potrzeb rynku pracy, ograniczenie skali zjawiska wykluczenia społecznego i ubóstwa.</w:t>
      </w:r>
    </w:p>
    <w:p w:rsidR="00F77B49" w:rsidRDefault="00DC244D" w:rsidP="005436D6">
      <w:pPr>
        <w:jc w:val="both"/>
        <w:rPr>
          <w:sz w:val="22"/>
          <w:szCs w:val="22"/>
        </w:rPr>
      </w:pPr>
      <w:r>
        <w:rPr>
          <w:sz w:val="22"/>
          <w:szCs w:val="22"/>
        </w:rPr>
        <w:t xml:space="preserve">5. Rozwój wsparcia, aktywności pomocowych i integracji. </w:t>
      </w:r>
    </w:p>
    <w:p w:rsidR="00CC4454" w:rsidRPr="00C741AD" w:rsidRDefault="006E2C9E" w:rsidP="006E2C9E">
      <w:pPr>
        <w:shd w:val="clear" w:color="auto" w:fill="FFFFFF"/>
        <w:suppressAutoHyphens/>
        <w:ind w:right="6"/>
        <w:jc w:val="both"/>
        <w:rPr>
          <w:sz w:val="22"/>
          <w:szCs w:val="22"/>
        </w:rPr>
      </w:pPr>
      <w:r>
        <w:rPr>
          <w:sz w:val="22"/>
          <w:szCs w:val="22"/>
        </w:rPr>
        <w:t xml:space="preserve">- </w:t>
      </w:r>
      <w:r w:rsidR="00CC4454" w:rsidRPr="009811AD">
        <w:rPr>
          <w:b/>
          <w:i/>
          <w:sz w:val="22"/>
          <w:szCs w:val="22"/>
        </w:rPr>
        <w:t>Podlask</w:t>
      </w:r>
      <w:r w:rsidR="00EC09D5" w:rsidRPr="009811AD">
        <w:rPr>
          <w:b/>
          <w:i/>
          <w:sz w:val="22"/>
          <w:szCs w:val="22"/>
        </w:rPr>
        <w:t>a</w:t>
      </w:r>
      <w:r w:rsidR="00CC4454" w:rsidRPr="009811AD">
        <w:rPr>
          <w:b/>
          <w:i/>
          <w:sz w:val="22"/>
          <w:szCs w:val="22"/>
        </w:rPr>
        <w:t xml:space="preserve"> Strategi</w:t>
      </w:r>
      <w:r w:rsidR="00EC09D5" w:rsidRPr="009811AD">
        <w:rPr>
          <w:b/>
          <w:i/>
          <w:sz w:val="22"/>
          <w:szCs w:val="22"/>
        </w:rPr>
        <w:t>a</w:t>
      </w:r>
      <w:r w:rsidR="00CC4454" w:rsidRPr="009811AD">
        <w:rPr>
          <w:b/>
          <w:i/>
          <w:sz w:val="22"/>
          <w:szCs w:val="22"/>
        </w:rPr>
        <w:t xml:space="preserve"> Zatrud</w:t>
      </w:r>
      <w:r w:rsidRPr="009811AD">
        <w:rPr>
          <w:b/>
          <w:i/>
          <w:sz w:val="22"/>
          <w:szCs w:val="22"/>
        </w:rPr>
        <w:t>nienia do 2015 roku (PSZ 2015),</w:t>
      </w:r>
      <w:r>
        <w:rPr>
          <w:sz w:val="22"/>
          <w:szCs w:val="22"/>
        </w:rPr>
        <w:t xml:space="preserve"> </w:t>
      </w:r>
      <w:r w:rsidR="00CC4454" w:rsidRPr="00C741AD">
        <w:rPr>
          <w:sz w:val="22"/>
          <w:szCs w:val="22"/>
        </w:rPr>
        <w:t>strategi</w:t>
      </w:r>
      <w:r w:rsidR="000110E6">
        <w:rPr>
          <w:sz w:val="22"/>
          <w:szCs w:val="22"/>
        </w:rPr>
        <w:t>a</w:t>
      </w:r>
      <w:r w:rsidR="00CC4454" w:rsidRPr="00C741AD">
        <w:rPr>
          <w:sz w:val="22"/>
          <w:szCs w:val="22"/>
        </w:rPr>
        <w:t xml:space="preserve"> sektorow</w:t>
      </w:r>
      <w:r w:rsidR="000110E6">
        <w:rPr>
          <w:sz w:val="22"/>
          <w:szCs w:val="22"/>
        </w:rPr>
        <w:t>a</w:t>
      </w:r>
      <w:r w:rsidR="00CC4454" w:rsidRPr="00C741AD">
        <w:rPr>
          <w:sz w:val="22"/>
          <w:szCs w:val="22"/>
        </w:rPr>
        <w:t xml:space="preserve"> wyznaczając</w:t>
      </w:r>
      <w:r w:rsidR="000110E6">
        <w:rPr>
          <w:sz w:val="22"/>
          <w:szCs w:val="22"/>
        </w:rPr>
        <w:t>a</w:t>
      </w:r>
      <w:r w:rsidR="00CC4454" w:rsidRPr="00C741AD">
        <w:rPr>
          <w:sz w:val="22"/>
          <w:szCs w:val="22"/>
        </w:rPr>
        <w:t xml:space="preserve"> kierunki polityki samorządu województwa podlaskiego w zakresie działań podejmowanych na rynku pracy i oddziaływujących na rynek pracy. </w:t>
      </w:r>
    </w:p>
    <w:p w:rsidR="00E214A0" w:rsidRDefault="00E214A0" w:rsidP="00AD00C2">
      <w:pPr>
        <w:suppressAutoHyphens/>
        <w:jc w:val="both"/>
        <w:rPr>
          <w:sz w:val="22"/>
          <w:szCs w:val="22"/>
        </w:rPr>
      </w:pPr>
    </w:p>
    <w:p w:rsidR="000A24EA" w:rsidRDefault="00C95963" w:rsidP="00A03D2F">
      <w:pPr>
        <w:numPr>
          <w:ilvl w:val="0"/>
          <w:numId w:val="30"/>
        </w:numPr>
        <w:spacing w:before="120"/>
        <w:rPr>
          <w:b/>
          <w:sz w:val="28"/>
          <w:szCs w:val="28"/>
        </w:rPr>
      </w:pPr>
      <w:r w:rsidRPr="002F1E53">
        <w:rPr>
          <w:b/>
          <w:sz w:val="28"/>
          <w:szCs w:val="28"/>
        </w:rPr>
        <w:t>ROZDZIAŁ</w:t>
      </w:r>
      <w:r w:rsidR="00CC4454" w:rsidRPr="002F1E53">
        <w:rPr>
          <w:b/>
          <w:sz w:val="28"/>
          <w:szCs w:val="28"/>
        </w:rPr>
        <w:t xml:space="preserve"> I</w:t>
      </w:r>
      <w:r w:rsidRPr="002F1E53">
        <w:rPr>
          <w:b/>
          <w:sz w:val="28"/>
          <w:szCs w:val="28"/>
        </w:rPr>
        <w:t xml:space="preserve">. </w:t>
      </w:r>
      <w:r w:rsidR="000A24EA">
        <w:rPr>
          <w:b/>
          <w:sz w:val="28"/>
          <w:szCs w:val="28"/>
        </w:rPr>
        <w:t>Podsumowanie realizacji PRPD/201</w:t>
      </w:r>
      <w:r w:rsidR="000B3D3F">
        <w:rPr>
          <w:b/>
          <w:sz w:val="28"/>
          <w:szCs w:val="28"/>
        </w:rPr>
        <w:t>2</w:t>
      </w:r>
    </w:p>
    <w:p w:rsidR="00B23424" w:rsidRDefault="00B23424" w:rsidP="00B23424">
      <w:pPr>
        <w:jc w:val="both"/>
        <w:rPr>
          <w:sz w:val="22"/>
          <w:szCs w:val="22"/>
        </w:rPr>
      </w:pPr>
    </w:p>
    <w:p w:rsidR="00B23424" w:rsidRPr="00B02D55" w:rsidRDefault="00B23424" w:rsidP="00B23424">
      <w:pPr>
        <w:jc w:val="both"/>
        <w:rPr>
          <w:sz w:val="22"/>
          <w:szCs w:val="22"/>
        </w:rPr>
      </w:pPr>
      <w:r w:rsidRPr="00B02D55">
        <w:rPr>
          <w:sz w:val="22"/>
          <w:szCs w:val="22"/>
        </w:rPr>
        <w:t xml:space="preserve">Zadania realizowane w 2012 r., w ramach Podlaskiego Regionalnego Planu Działań na rzecz Zatrudnienia na 2012 r. przyniosły wymierne efekty, przyczyniły się do złagodzenia niekorzystnych zmian zachodzących w regionie, nie mniej jednak nadal, pomimo wzrostu </w:t>
      </w:r>
      <w:r w:rsidRPr="00B02D55">
        <w:rPr>
          <w:b/>
          <w:sz w:val="22"/>
          <w:szCs w:val="22"/>
        </w:rPr>
        <w:t xml:space="preserve">współczynnika aktywności zawodowej </w:t>
      </w:r>
      <w:r w:rsidRPr="00B02D55">
        <w:rPr>
          <w:sz w:val="22"/>
          <w:szCs w:val="22"/>
        </w:rPr>
        <w:t>dla ludności w wieku 15 lat i więcej, a także wzrostu liczby podmiotów gospodarczych, zaobserwowano pogarszanie się sytuacji na regionalnym rynku pracy i w efekcie mieliśmy do czynienia z (w porównaniu do danych z 2011 r.):</w:t>
      </w:r>
    </w:p>
    <w:p w:rsidR="00B23424" w:rsidRPr="00B02D55" w:rsidRDefault="00B23424" w:rsidP="00A03D2F">
      <w:pPr>
        <w:numPr>
          <w:ilvl w:val="0"/>
          <w:numId w:val="24"/>
        </w:numPr>
        <w:jc w:val="both"/>
        <w:rPr>
          <w:sz w:val="22"/>
          <w:szCs w:val="22"/>
        </w:rPr>
      </w:pPr>
      <w:r w:rsidRPr="00B02D55">
        <w:rPr>
          <w:sz w:val="22"/>
          <w:szCs w:val="22"/>
        </w:rPr>
        <w:t>wzrostem poziomu bezrobocia rejestrowanego w 2012 r. o 2,8 tys. osób, tj. o 4,2% w stosunku do roku 2011 ,</w:t>
      </w:r>
      <w:r w:rsidRPr="00B02D55">
        <w:rPr>
          <w:b/>
          <w:sz w:val="22"/>
          <w:szCs w:val="22"/>
        </w:rPr>
        <w:t xml:space="preserve"> </w:t>
      </w:r>
      <w:r w:rsidRPr="00B02D55">
        <w:rPr>
          <w:sz w:val="22"/>
          <w:szCs w:val="22"/>
        </w:rPr>
        <w:t>tj. z 65,9 tys. os. do 68,7 tys. osób,</w:t>
      </w:r>
    </w:p>
    <w:p w:rsidR="00B23424" w:rsidRPr="00B02D55" w:rsidRDefault="00B23424" w:rsidP="00A03D2F">
      <w:pPr>
        <w:numPr>
          <w:ilvl w:val="0"/>
          <w:numId w:val="24"/>
        </w:numPr>
        <w:jc w:val="both"/>
        <w:rPr>
          <w:sz w:val="22"/>
          <w:szCs w:val="22"/>
        </w:rPr>
      </w:pPr>
      <w:r w:rsidRPr="00B02D55">
        <w:rPr>
          <w:sz w:val="22"/>
          <w:szCs w:val="22"/>
        </w:rPr>
        <w:t>wzrostem stopy bezrobocia na koniec 2012 r. w stosunku do 2011 r. (o 0,5 punktu procentowego) z 14,1% do 14,6%.</w:t>
      </w:r>
    </w:p>
    <w:p w:rsidR="00B23424" w:rsidRPr="003064A8" w:rsidRDefault="00B23424" w:rsidP="00B23424">
      <w:pPr>
        <w:jc w:val="both"/>
        <w:rPr>
          <w:sz w:val="22"/>
          <w:szCs w:val="22"/>
        </w:rPr>
      </w:pPr>
      <w:r w:rsidRPr="003064A8">
        <w:rPr>
          <w:sz w:val="22"/>
          <w:szCs w:val="22"/>
        </w:rPr>
        <w:lastRenderedPageBreak/>
        <w:t xml:space="preserve">Nastąpił również spadek wartości </w:t>
      </w:r>
      <w:r w:rsidRPr="003064A8">
        <w:rPr>
          <w:b/>
          <w:sz w:val="22"/>
          <w:szCs w:val="22"/>
        </w:rPr>
        <w:t>wskaźnika zatrudnienia</w:t>
      </w:r>
      <w:r w:rsidRPr="003064A8">
        <w:rPr>
          <w:sz w:val="22"/>
          <w:szCs w:val="22"/>
        </w:rPr>
        <w:t xml:space="preserve"> – w grupie ludności powyżej 15 roku życia o 0,4 punktu proc. w skali roku, który wyniósł w III kwartale 2012r. 50,9%; (w I</w:t>
      </w:r>
      <w:r w:rsidR="003064A8" w:rsidRPr="003064A8">
        <w:rPr>
          <w:sz w:val="22"/>
          <w:szCs w:val="22"/>
        </w:rPr>
        <w:t>II</w:t>
      </w:r>
      <w:r w:rsidRPr="003064A8">
        <w:rPr>
          <w:sz w:val="22"/>
          <w:szCs w:val="22"/>
        </w:rPr>
        <w:t xml:space="preserve"> kwartale 2011r. wynosił 5</w:t>
      </w:r>
      <w:r w:rsidR="003064A8" w:rsidRPr="003064A8">
        <w:rPr>
          <w:sz w:val="22"/>
          <w:szCs w:val="22"/>
        </w:rPr>
        <w:t>1</w:t>
      </w:r>
      <w:r w:rsidRPr="003064A8">
        <w:rPr>
          <w:sz w:val="22"/>
          <w:szCs w:val="22"/>
        </w:rPr>
        <w:t>,</w:t>
      </w:r>
      <w:r w:rsidR="003064A8" w:rsidRPr="003064A8">
        <w:rPr>
          <w:sz w:val="22"/>
          <w:szCs w:val="22"/>
        </w:rPr>
        <w:t>3</w:t>
      </w:r>
      <w:r w:rsidRPr="003064A8">
        <w:rPr>
          <w:sz w:val="22"/>
          <w:szCs w:val="22"/>
        </w:rPr>
        <w:t>%)</w:t>
      </w:r>
      <w:r w:rsidRPr="003064A8">
        <w:rPr>
          <w:rStyle w:val="Odwoanieprzypisudolnego"/>
          <w:sz w:val="22"/>
          <w:szCs w:val="22"/>
        </w:rPr>
        <w:footnoteReference w:id="3"/>
      </w:r>
      <w:r w:rsidRPr="003064A8">
        <w:rPr>
          <w:sz w:val="22"/>
          <w:szCs w:val="22"/>
        </w:rPr>
        <w:t>.</w:t>
      </w:r>
    </w:p>
    <w:p w:rsidR="00B23424" w:rsidRPr="00B02D55" w:rsidRDefault="00B23424" w:rsidP="00B23424">
      <w:pPr>
        <w:ind w:left="142"/>
        <w:jc w:val="both"/>
        <w:rPr>
          <w:color w:val="FF0000"/>
          <w:sz w:val="22"/>
          <w:szCs w:val="22"/>
        </w:rPr>
      </w:pPr>
    </w:p>
    <w:p w:rsidR="00B23424" w:rsidRPr="00B02D55" w:rsidRDefault="00B23424" w:rsidP="00B23424">
      <w:pPr>
        <w:pStyle w:val="Tekstpodstawowy"/>
        <w:rPr>
          <w:b/>
          <w:sz w:val="22"/>
          <w:szCs w:val="22"/>
        </w:rPr>
      </w:pPr>
      <w:r w:rsidRPr="00B02D55">
        <w:rPr>
          <w:b/>
          <w:sz w:val="22"/>
          <w:szCs w:val="22"/>
        </w:rPr>
        <w:t>Stopień realizacji głównych celów określonych w PRPD/2012</w:t>
      </w:r>
    </w:p>
    <w:p w:rsidR="00B23424" w:rsidRDefault="00B23424" w:rsidP="00B23424">
      <w:pPr>
        <w:jc w:val="both"/>
        <w:rPr>
          <w:sz w:val="22"/>
          <w:szCs w:val="22"/>
        </w:rPr>
      </w:pPr>
      <w:r w:rsidRPr="00B02D55">
        <w:rPr>
          <w:sz w:val="22"/>
          <w:szCs w:val="22"/>
        </w:rPr>
        <w:t>Stopień realizacji celów przedstawia poniższa tabela.</w:t>
      </w:r>
    </w:p>
    <w:tbl>
      <w:tblPr>
        <w:tblStyle w:val="Jasnasiatkaakcent3"/>
        <w:tblW w:w="9464" w:type="dxa"/>
        <w:tblLayout w:type="fixed"/>
        <w:tblLook w:val="04A0"/>
      </w:tblPr>
      <w:tblGrid>
        <w:gridCol w:w="3240"/>
        <w:gridCol w:w="3240"/>
        <w:gridCol w:w="1332"/>
        <w:gridCol w:w="1652"/>
      </w:tblGrid>
      <w:tr w:rsidR="00D53C6E" w:rsidRPr="00D53C6E" w:rsidTr="00A347E6">
        <w:trPr>
          <w:cnfStyle w:val="100000000000"/>
          <w:trHeight w:val="557"/>
        </w:trPr>
        <w:tc>
          <w:tcPr>
            <w:cnfStyle w:val="001000000000"/>
            <w:tcW w:w="3240" w:type="dxa"/>
            <w:shd w:val="clear" w:color="auto" w:fill="C2D69B" w:themeFill="accent3" w:themeFillTint="99"/>
          </w:tcPr>
          <w:p w:rsidR="00D53C6E" w:rsidRPr="00D53C6E" w:rsidRDefault="00D53C6E" w:rsidP="003064A8">
            <w:pPr>
              <w:pStyle w:val="Tekstpodstawowy"/>
              <w:spacing w:after="0"/>
              <w:jc w:val="center"/>
              <w:rPr>
                <w:sz w:val="22"/>
                <w:szCs w:val="22"/>
              </w:rPr>
            </w:pPr>
            <w:r w:rsidRPr="00D53C6E">
              <w:rPr>
                <w:sz w:val="22"/>
                <w:szCs w:val="22"/>
              </w:rPr>
              <w:t>Cele</w:t>
            </w:r>
          </w:p>
        </w:tc>
        <w:tc>
          <w:tcPr>
            <w:tcW w:w="3240" w:type="dxa"/>
            <w:shd w:val="clear" w:color="auto" w:fill="C2D69B" w:themeFill="accent3" w:themeFillTint="99"/>
          </w:tcPr>
          <w:p w:rsidR="00D53C6E" w:rsidRPr="00D53C6E" w:rsidRDefault="00D53C6E" w:rsidP="003064A8">
            <w:pPr>
              <w:pStyle w:val="Tekstpodstawowy"/>
              <w:spacing w:after="0"/>
              <w:jc w:val="center"/>
              <w:cnfStyle w:val="100000000000"/>
              <w:rPr>
                <w:rFonts w:ascii="Times New Roman" w:hAnsi="Times New Roman"/>
                <w:sz w:val="22"/>
                <w:szCs w:val="22"/>
              </w:rPr>
            </w:pPr>
            <w:r w:rsidRPr="00D53C6E">
              <w:rPr>
                <w:rFonts w:ascii="Times New Roman" w:hAnsi="Times New Roman"/>
                <w:sz w:val="22"/>
                <w:szCs w:val="22"/>
              </w:rPr>
              <w:t>Wskaźnik</w:t>
            </w:r>
          </w:p>
        </w:tc>
        <w:tc>
          <w:tcPr>
            <w:tcW w:w="1332" w:type="dxa"/>
            <w:shd w:val="clear" w:color="auto" w:fill="C2D69B" w:themeFill="accent3" w:themeFillTint="99"/>
          </w:tcPr>
          <w:p w:rsidR="00D53C6E" w:rsidRPr="00D53C6E" w:rsidRDefault="00D53C6E" w:rsidP="003064A8">
            <w:pPr>
              <w:pStyle w:val="Tekstpodstawowy"/>
              <w:spacing w:after="0" w:line="240" w:lineRule="auto"/>
              <w:jc w:val="left"/>
              <w:cnfStyle w:val="100000000000"/>
              <w:rPr>
                <w:rFonts w:ascii="Times New Roman" w:hAnsi="Times New Roman"/>
                <w:sz w:val="22"/>
                <w:szCs w:val="22"/>
              </w:rPr>
            </w:pPr>
            <w:r w:rsidRPr="00D53C6E">
              <w:rPr>
                <w:rFonts w:ascii="Times New Roman" w:hAnsi="Times New Roman"/>
                <w:sz w:val="22"/>
                <w:szCs w:val="22"/>
              </w:rPr>
              <w:t>Plan</w:t>
            </w:r>
          </w:p>
        </w:tc>
        <w:tc>
          <w:tcPr>
            <w:tcW w:w="1652" w:type="dxa"/>
            <w:shd w:val="clear" w:color="auto" w:fill="C2D69B" w:themeFill="accent3" w:themeFillTint="99"/>
          </w:tcPr>
          <w:p w:rsidR="00D53C6E" w:rsidRPr="00D53C6E" w:rsidRDefault="00D53C6E" w:rsidP="003064A8">
            <w:pPr>
              <w:pStyle w:val="Tekstpodstawowy"/>
              <w:spacing w:after="0" w:line="240" w:lineRule="auto"/>
              <w:jc w:val="left"/>
              <w:cnfStyle w:val="100000000000"/>
              <w:rPr>
                <w:rFonts w:ascii="Times New Roman" w:hAnsi="Times New Roman"/>
                <w:sz w:val="22"/>
                <w:szCs w:val="22"/>
              </w:rPr>
            </w:pPr>
            <w:r w:rsidRPr="00D53C6E">
              <w:rPr>
                <w:rFonts w:ascii="Times New Roman" w:hAnsi="Times New Roman"/>
                <w:sz w:val="22"/>
                <w:szCs w:val="22"/>
              </w:rPr>
              <w:t>Wykonanie</w:t>
            </w:r>
          </w:p>
          <w:p w:rsidR="00D53C6E" w:rsidRPr="00D53C6E" w:rsidRDefault="00D53C6E" w:rsidP="003064A8">
            <w:pPr>
              <w:pStyle w:val="Tekstpodstawowy"/>
              <w:spacing w:after="0" w:line="240" w:lineRule="auto"/>
              <w:jc w:val="left"/>
              <w:cnfStyle w:val="100000000000"/>
              <w:rPr>
                <w:rFonts w:ascii="Times New Roman" w:hAnsi="Times New Roman"/>
                <w:sz w:val="22"/>
                <w:szCs w:val="22"/>
              </w:rPr>
            </w:pPr>
            <w:r w:rsidRPr="00D53C6E">
              <w:rPr>
                <w:rFonts w:ascii="Times New Roman" w:hAnsi="Times New Roman"/>
                <w:sz w:val="22"/>
                <w:szCs w:val="22"/>
              </w:rPr>
              <w:t>w 2012 (III kw.)</w:t>
            </w:r>
          </w:p>
        </w:tc>
      </w:tr>
      <w:tr w:rsidR="00D53C6E" w:rsidRPr="00C371E3" w:rsidTr="00D53C6E">
        <w:trPr>
          <w:cnfStyle w:val="000000100000"/>
          <w:trHeight w:val="1632"/>
        </w:trPr>
        <w:tc>
          <w:tcPr>
            <w:cnfStyle w:val="001000000000"/>
            <w:tcW w:w="3240" w:type="dxa"/>
          </w:tcPr>
          <w:p w:rsidR="00D53C6E" w:rsidRPr="00541A1C" w:rsidRDefault="00D53C6E" w:rsidP="00A03D2F">
            <w:pPr>
              <w:pStyle w:val="Tekstpodstawowy"/>
              <w:numPr>
                <w:ilvl w:val="0"/>
                <w:numId w:val="31"/>
              </w:numPr>
              <w:spacing w:after="0" w:line="240" w:lineRule="auto"/>
              <w:ind w:left="284" w:right="0"/>
              <w:jc w:val="left"/>
              <w:rPr>
                <w:rFonts w:ascii="Times New Roman" w:hAnsi="Times New Roman"/>
                <w:bCs w:val="0"/>
                <w:sz w:val="20"/>
              </w:rPr>
            </w:pPr>
            <w:r w:rsidRPr="00541A1C">
              <w:rPr>
                <w:rFonts w:ascii="Times New Roman" w:hAnsi="Times New Roman"/>
                <w:sz w:val="20"/>
              </w:rPr>
              <w:t>Wzrost wskaźnika zatrudnienia osób w wieku 15 lat i więcej do 53% (46% kobiety, 60% mężczyźni)</w:t>
            </w:r>
            <w:r w:rsidRPr="00541A1C">
              <w:rPr>
                <w:rFonts w:ascii="Times New Roman" w:hAnsi="Times New Roman"/>
                <w:color w:val="FF0000"/>
                <w:sz w:val="20"/>
              </w:rPr>
              <w:t xml:space="preserve"> </w:t>
            </w:r>
            <w:r w:rsidRPr="00541A1C">
              <w:rPr>
                <w:rFonts w:ascii="Times New Roman" w:hAnsi="Times New Roman"/>
                <w:sz w:val="20"/>
              </w:rPr>
              <w:t xml:space="preserve">do końca 2012 r.  </w:t>
            </w:r>
          </w:p>
        </w:tc>
        <w:tc>
          <w:tcPr>
            <w:tcW w:w="3240" w:type="dxa"/>
          </w:tcPr>
          <w:p w:rsidR="00D53C6E" w:rsidRPr="00541A1C" w:rsidRDefault="00541A1C" w:rsidP="00541A1C">
            <w:pPr>
              <w:pStyle w:val="Tekstpodstawowy"/>
              <w:spacing w:after="0" w:line="240" w:lineRule="auto"/>
              <w:ind w:right="0"/>
              <w:cnfStyle w:val="000000100000"/>
              <w:rPr>
                <w:b/>
                <w:bCs/>
                <w:sz w:val="20"/>
              </w:rPr>
            </w:pPr>
            <w:r>
              <w:rPr>
                <w:b/>
                <w:bCs/>
                <w:sz w:val="20"/>
              </w:rPr>
              <w:t xml:space="preserve">wskaźnik zatrudnienia osób                     w </w:t>
            </w:r>
            <w:r w:rsidR="00D53C6E" w:rsidRPr="00C371E3">
              <w:rPr>
                <w:b/>
                <w:bCs/>
                <w:sz w:val="20"/>
              </w:rPr>
              <w:t>wieku 15 lat i więcej, w tym</w:t>
            </w:r>
          </w:p>
          <w:p w:rsidR="00D53C6E" w:rsidRPr="00C371E3" w:rsidRDefault="00D53C6E" w:rsidP="00541A1C">
            <w:pPr>
              <w:pStyle w:val="Tekstpodstawowy"/>
              <w:spacing w:after="0" w:line="240" w:lineRule="auto"/>
              <w:ind w:left="162"/>
              <w:cnfStyle w:val="000000100000"/>
              <w:rPr>
                <w:b/>
                <w:bCs/>
                <w:sz w:val="20"/>
              </w:rPr>
            </w:pPr>
            <w:r w:rsidRPr="00C371E3">
              <w:rPr>
                <w:b/>
                <w:bCs/>
                <w:sz w:val="20"/>
              </w:rPr>
              <w:t xml:space="preserve">- kobiet </w:t>
            </w:r>
          </w:p>
          <w:p w:rsidR="00D53C6E" w:rsidRPr="00C371E3" w:rsidRDefault="00D53C6E" w:rsidP="00541A1C">
            <w:pPr>
              <w:pStyle w:val="Tekstpodstawowy"/>
              <w:spacing w:after="0" w:line="240" w:lineRule="auto"/>
              <w:ind w:left="162"/>
              <w:cnfStyle w:val="000000100000"/>
              <w:rPr>
                <w:b/>
                <w:bCs/>
                <w:sz w:val="20"/>
              </w:rPr>
            </w:pPr>
            <w:r w:rsidRPr="00C371E3">
              <w:rPr>
                <w:b/>
                <w:bCs/>
                <w:sz w:val="20"/>
              </w:rPr>
              <w:t>- mężczyzn</w:t>
            </w:r>
          </w:p>
          <w:p w:rsidR="00D53C6E" w:rsidRPr="00C371E3" w:rsidRDefault="00D53C6E" w:rsidP="00DD1DDC">
            <w:pPr>
              <w:pStyle w:val="Tekstpodstawowy"/>
              <w:spacing w:after="0" w:line="240" w:lineRule="auto"/>
              <w:ind w:left="460"/>
              <w:cnfStyle w:val="000000100000"/>
              <w:rPr>
                <w:b/>
                <w:bCs/>
                <w:sz w:val="20"/>
              </w:rPr>
            </w:pPr>
          </w:p>
          <w:p w:rsidR="00D53C6E" w:rsidRPr="00541A1C" w:rsidRDefault="00541A1C" w:rsidP="00541A1C">
            <w:pPr>
              <w:pStyle w:val="Tekstpodstawowy"/>
              <w:spacing w:after="0" w:line="240" w:lineRule="auto"/>
              <w:cnfStyle w:val="000000100000"/>
              <w:rPr>
                <w:b/>
                <w:bCs/>
                <w:sz w:val="20"/>
              </w:rPr>
            </w:pPr>
            <w:r>
              <w:rPr>
                <w:b/>
                <w:bCs/>
                <w:sz w:val="20"/>
              </w:rPr>
              <w:t>*</w:t>
            </w:r>
            <w:r w:rsidR="00D53C6E" w:rsidRPr="00C371E3">
              <w:rPr>
                <w:b/>
                <w:bCs/>
                <w:sz w:val="20"/>
              </w:rPr>
              <w:t xml:space="preserve">wskaźnik zatrudnienia osób w </w:t>
            </w:r>
            <w:r>
              <w:rPr>
                <w:b/>
                <w:bCs/>
                <w:sz w:val="20"/>
              </w:rPr>
              <w:t xml:space="preserve">  </w:t>
            </w:r>
            <w:r w:rsidR="00D53C6E" w:rsidRPr="00C371E3">
              <w:rPr>
                <w:b/>
                <w:bCs/>
                <w:sz w:val="20"/>
              </w:rPr>
              <w:t>wieku 20-64 lat, w tym</w:t>
            </w:r>
          </w:p>
          <w:p w:rsidR="00D53C6E" w:rsidRPr="00C371E3" w:rsidRDefault="00D53C6E" w:rsidP="00541A1C">
            <w:pPr>
              <w:pStyle w:val="Tekstpodstawowy"/>
              <w:spacing w:after="0" w:line="240" w:lineRule="auto"/>
              <w:ind w:left="162"/>
              <w:cnfStyle w:val="000000100000"/>
              <w:rPr>
                <w:b/>
                <w:bCs/>
                <w:sz w:val="20"/>
              </w:rPr>
            </w:pPr>
            <w:r w:rsidRPr="00C371E3">
              <w:rPr>
                <w:b/>
                <w:bCs/>
                <w:sz w:val="20"/>
              </w:rPr>
              <w:t xml:space="preserve">- kobiet </w:t>
            </w:r>
          </w:p>
          <w:p w:rsidR="00D53C6E" w:rsidRPr="00C371E3" w:rsidRDefault="00D53C6E" w:rsidP="00541A1C">
            <w:pPr>
              <w:pStyle w:val="Tekstpodstawowy"/>
              <w:spacing w:after="0" w:line="240" w:lineRule="auto"/>
              <w:ind w:left="162"/>
              <w:cnfStyle w:val="000000100000"/>
              <w:rPr>
                <w:b/>
                <w:bCs/>
                <w:sz w:val="20"/>
              </w:rPr>
            </w:pPr>
            <w:r w:rsidRPr="00C371E3">
              <w:rPr>
                <w:b/>
                <w:bCs/>
                <w:sz w:val="20"/>
              </w:rPr>
              <w:t>- mężczyzn</w:t>
            </w:r>
          </w:p>
        </w:tc>
        <w:tc>
          <w:tcPr>
            <w:tcW w:w="1332" w:type="dxa"/>
          </w:tcPr>
          <w:p w:rsidR="00D53C6E" w:rsidRPr="00C371E3" w:rsidRDefault="00D53C6E" w:rsidP="003064A8">
            <w:pPr>
              <w:pStyle w:val="Tekstpodstawowy"/>
              <w:spacing w:after="0" w:line="240" w:lineRule="auto"/>
              <w:jc w:val="center"/>
              <w:cnfStyle w:val="000000100000"/>
              <w:rPr>
                <w:b/>
                <w:sz w:val="20"/>
              </w:rPr>
            </w:pPr>
            <w:r w:rsidRPr="00C371E3">
              <w:rPr>
                <w:b/>
                <w:sz w:val="20"/>
              </w:rPr>
              <w:t>5</w:t>
            </w:r>
            <w:r>
              <w:rPr>
                <w:b/>
                <w:sz w:val="20"/>
              </w:rPr>
              <w:t>3</w:t>
            </w:r>
            <w:r w:rsidRPr="00C371E3">
              <w:rPr>
                <w:b/>
                <w:sz w:val="20"/>
              </w:rPr>
              <w:t>%</w:t>
            </w:r>
          </w:p>
          <w:p w:rsidR="00D53C6E" w:rsidRPr="00C371E3" w:rsidRDefault="00D53C6E" w:rsidP="003064A8">
            <w:pPr>
              <w:pStyle w:val="Tekstpodstawowy"/>
              <w:spacing w:after="0" w:line="240" w:lineRule="auto"/>
              <w:jc w:val="center"/>
              <w:cnfStyle w:val="000000100000"/>
              <w:rPr>
                <w:b/>
                <w:sz w:val="20"/>
              </w:rPr>
            </w:pPr>
          </w:p>
          <w:p w:rsidR="00D53C6E" w:rsidRPr="00C371E3" w:rsidRDefault="00D53C6E" w:rsidP="003064A8">
            <w:pPr>
              <w:pStyle w:val="Tekstpodstawowy"/>
              <w:spacing w:after="0" w:line="240" w:lineRule="auto"/>
              <w:jc w:val="center"/>
              <w:cnfStyle w:val="000000100000"/>
              <w:rPr>
                <w:b/>
                <w:sz w:val="20"/>
              </w:rPr>
            </w:pPr>
            <w:r w:rsidRPr="00C371E3">
              <w:rPr>
                <w:b/>
                <w:sz w:val="20"/>
              </w:rPr>
              <w:t>4</w:t>
            </w:r>
            <w:r>
              <w:rPr>
                <w:b/>
                <w:sz w:val="20"/>
              </w:rPr>
              <w:t>6</w:t>
            </w:r>
            <w:r w:rsidRPr="00C371E3">
              <w:rPr>
                <w:b/>
                <w:sz w:val="20"/>
              </w:rPr>
              <w:t>%</w:t>
            </w:r>
          </w:p>
          <w:p w:rsidR="00D53C6E" w:rsidRPr="00C371E3" w:rsidRDefault="00D53C6E" w:rsidP="003064A8">
            <w:pPr>
              <w:pStyle w:val="Tekstpodstawowy"/>
              <w:spacing w:after="0" w:line="240" w:lineRule="auto"/>
              <w:jc w:val="center"/>
              <w:cnfStyle w:val="000000100000"/>
              <w:rPr>
                <w:b/>
                <w:sz w:val="20"/>
              </w:rPr>
            </w:pPr>
            <w:r>
              <w:rPr>
                <w:b/>
                <w:sz w:val="20"/>
              </w:rPr>
              <w:t>60</w:t>
            </w:r>
            <w:r w:rsidRPr="00C371E3">
              <w:rPr>
                <w:b/>
                <w:sz w:val="20"/>
              </w:rPr>
              <w:t>%</w:t>
            </w:r>
          </w:p>
          <w:p w:rsidR="00D53C6E" w:rsidRPr="00C371E3" w:rsidRDefault="00D53C6E" w:rsidP="003064A8">
            <w:pPr>
              <w:pStyle w:val="Tekstpodstawowy"/>
              <w:spacing w:after="0" w:line="240" w:lineRule="auto"/>
              <w:jc w:val="center"/>
              <w:cnfStyle w:val="000000100000"/>
              <w:rPr>
                <w:b/>
                <w:sz w:val="20"/>
              </w:rPr>
            </w:pPr>
          </w:p>
          <w:p w:rsidR="00D53C6E" w:rsidRPr="00C371E3" w:rsidRDefault="00D53C6E" w:rsidP="003064A8">
            <w:pPr>
              <w:pStyle w:val="Tekstpodstawowy"/>
              <w:spacing w:after="0" w:line="240" w:lineRule="auto"/>
              <w:jc w:val="center"/>
              <w:cnfStyle w:val="000000100000"/>
              <w:rPr>
                <w:b/>
                <w:sz w:val="20"/>
              </w:rPr>
            </w:pPr>
          </w:p>
        </w:tc>
        <w:tc>
          <w:tcPr>
            <w:tcW w:w="1652" w:type="dxa"/>
          </w:tcPr>
          <w:p w:rsidR="00D53C6E" w:rsidRPr="00C371E3" w:rsidRDefault="00D53C6E" w:rsidP="003064A8">
            <w:pPr>
              <w:pStyle w:val="Tekstpodstawowy"/>
              <w:spacing w:after="0" w:line="240" w:lineRule="auto"/>
              <w:jc w:val="center"/>
              <w:cnfStyle w:val="000000100000"/>
              <w:rPr>
                <w:b/>
                <w:sz w:val="20"/>
              </w:rPr>
            </w:pPr>
            <w:r w:rsidRPr="00C371E3">
              <w:rPr>
                <w:b/>
                <w:sz w:val="20"/>
              </w:rPr>
              <w:t>50,9%</w:t>
            </w:r>
          </w:p>
          <w:p w:rsidR="00D53C6E" w:rsidRPr="00C371E3" w:rsidRDefault="00D53C6E" w:rsidP="003064A8">
            <w:pPr>
              <w:pStyle w:val="Tekstpodstawowy"/>
              <w:spacing w:after="0" w:line="240" w:lineRule="auto"/>
              <w:jc w:val="center"/>
              <w:cnfStyle w:val="000000100000"/>
              <w:rPr>
                <w:b/>
                <w:sz w:val="20"/>
              </w:rPr>
            </w:pPr>
          </w:p>
          <w:p w:rsidR="00D53C6E" w:rsidRPr="00C371E3" w:rsidRDefault="00D53C6E" w:rsidP="003064A8">
            <w:pPr>
              <w:pStyle w:val="Tekstpodstawowy"/>
              <w:spacing w:after="0" w:line="240" w:lineRule="auto"/>
              <w:jc w:val="center"/>
              <w:cnfStyle w:val="000000100000"/>
              <w:rPr>
                <w:b/>
                <w:sz w:val="20"/>
              </w:rPr>
            </w:pPr>
            <w:r w:rsidRPr="00C371E3">
              <w:rPr>
                <w:b/>
                <w:sz w:val="20"/>
              </w:rPr>
              <w:t>43,3%</w:t>
            </w:r>
          </w:p>
          <w:p w:rsidR="00D53C6E" w:rsidRPr="00C371E3" w:rsidRDefault="00D53C6E" w:rsidP="003064A8">
            <w:pPr>
              <w:pStyle w:val="Tekstpodstawowy"/>
              <w:spacing w:after="0" w:line="240" w:lineRule="auto"/>
              <w:jc w:val="center"/>
              <w:cnfStyle w:val="000000100000"/>
              <w:rPr>
                <w:b/>
                <w:sz w:val="20"/>
              </w:rPr>
            </w:pPr>
            <w:r w:rsidRPr="00C371E3">
              <w:rPr>
                <w:b/>
                <w:sz w:val="20"/>
              </w:rPr>
              <w:t>59,0%</w:t>
            </w:r>
          </w:p>
          <w:p w:rsidR="00D53C6E" w:rsidRPr="00C371E3" w:rsidRDefault="00D53C6E" w:rsidP="003064A8">
            <w:pPr>
              <w:pStyle w:val="Tekstpodstawowy"/>
              <w:spacing w:after="0" w:line="240" w:lineRule="auto"/>
              <w:jc w:val="center"/>
              <w:cnfStyle w:val="000000100000"/>
              <w:rPr>
                <w:b/>
                <w:sz w:val="20"/>
              </w:rPr>
            </w:pPr>
          </w:p>
          <w:p w:rsidR="00D53C6E" w:rsidRPr="00C371E3" w:rsidRDefault="00D53C6E" w:rsidP="003064A8">
            <w:pPr>
              <w:pStyle w:val="Tekstpodstawowy"/>
              <w:spacing w:after="0" w:line="240" w:lineRule="auto"/>
              <w:jc w:val="center"/>
              <w:cnfStyle w:val="000000100000"/>
              <w:rPr>
                <w:b/>
                <w:sz w:val="20"/>
              </w:rPr>
            </w:pPr>
            <w:r w:rsidRPr="00C371E3">
              <w:rPr>
                <w:b/>
                <w:sz w:val="20"/>
              </w:rPr>
              <w:t>67,7%</w:t>
            </w:r>
          </w:p>
          <w:p w:rsidR="00D53C6E" w:rsidRPr="00C371E3" w:rsidRDefault="00D53C6E" w:rsidP="003064A8">
            <w:pPr>
              <w:pStyle w:val="Tekstpodstawowy"/>
              <w:spacing w:after="0" w:line="240" w:lineRule="auto"/>
              <w:jc w:val="center"/>
              <w:cnfStyle w:val="000000100000"/>
              <w:rPr>
                <w:b/>
                <w:sz w:val="20"/>
              </w:rPr>
            </w:pPr>
          </w:p>
          <w:p w:rsidR="00D53C6E" w:rsidRPr="00C371E3" w:rsidRDefault="00D53C6E" w:rsidP="003064A8">
            <w:pPr>
              <w:pStyle w:val="Tekstpodstawowy"/>
              <w:spacing w:after="0" w:line="240" w:lineRule="auto"/>
              <w:jc w:val="center"/>
              <w:cnfStyle w:val="000000100000"/>
              <w:rPr>
                <w:b/>
                <w:sz w:val="20"/>
              </w:rPr>
            </w:pPr>
            <w:r w:rsidRPr="00C371E3">
              <w:rPr>
                <w:b/>
                <w:sz w:val="20"/>
              </w:rPr>
              <w:t>61,0%</w:t>
            </w:r>
          </w:p>
          <w:p w:rsidR="00D53C6E" w:rsidRPr="00C371E3" w:rsidRDefault="00D53C6E" w:rsidP="003064A8">
            <w:pPr>
              <w:pStyle w:val="Tekstpodstawowy"/>
              <w:spacing w:after="0" w:line="240" w:lineRule="auto"/>
              <w:jc w:val="center"/>
              <w:cnfStyle w:val="000000100000"/>
              <w:rPr>
                <w:b/>
                <w:sz w:val="20"/>
              </w:rPr>
            </w:pPr>
            <w:r w:rsidRPr="00C371E3">
              <w:rPr>
                <w:b/>
                <w:sz w:val="20"/>
              </w:rPr>
              <w:t>74,3%</w:t>
            </w:r>
          </w:p>
        </w:tc>
      </w:tr>
      <w:tr w:rsidR="00D53C6E" w:rsidRPr="00C371E3" w:rsidTr="00D53C6E">
        <w:trPr>
          <w:cnfStyle w:val="000000010000"/>
          <w:trHeight w:val="826"/>
        </w:trPr>
        <w:tc>
          <w:tcPr>
            <w:cnfStyle w:val="001000000000"/>
            <w:tcW w:w="3240" w:type="dxa"/>
          </w:tcPr>
          <w:p w:rsidR="00D53C6E" w:rsidRPr="00541A1C" w:rsidRDefault="00D53C6E" w:rsidP="00A03D2F">
            <w:pPr>
              <w:pStyle w:val="Tekstpodstawowy"/>
              <w:numPr>
                <w:ilvl w:val="0"/>
                <w:numId w:val="31"/>
              </w:numPr>
              <w:spacing w:after="0" w:line="240" w:lineRule="auto"/>
              <w:ind w:left="284" w:right="0"/>
              <w:rPr>
                <w:rFonts w:ascii="Times New Roman" w:hAnsi="Times New Roman"/>
                <w:sz w:val="20"/>
              </w:rPr>
            </w:pPr>
            <w:r w:rsidRPr="00541A1C">
              <w:rPr>
                <w:rFonts w:ascii="Times New Roman" w:hAnsi="Times New Roman"/>
                <w:sz w:val="20"/>
              </w:rPr>
              <w:t>Wzrost wskaźnika osób z wykształceniem wyższym (lub równoważnym) w wieku 15 lat i więcej do 20</w:t>
            </w:r>
            <w:r w:rsidRPr="00541A1C">
              <w:rPr>
                <w:rFonts w:ascii="Times New Roman" w:hAnsi="Times New Roman"/>
                <w:bCs w:val="0"/>
                <w:sz w:val="20"/>
              </w:rPr>
              <w:t xml:space="preserve"> proc. </w:t>
            </w:r>
            <w:r w:rsidRPr="00541A1C">
              <w:rPr>
                <w:rFonts w:ascii="Times New Roman" w:hAnsi="Times New Roman"/>
                <w:sz w:val="20"/>
              </w:rPr>
              <w:t>do końca 2012 r.</w:t>
            </w:r>
          </w:p>
        </w:tc>
        <w:tc>
          <w:tcPr>
            <w:tcW w:w="3240" w:type="dxa"/>
          </w:tcPr>
          <w:p w:rsidR="00D53C6E" w:rsidRPr="00C371E3" w:rsidRDefault="00D53C6E" w:rsidP="00541A1C">
            <w:pPr>
              <w:pStyle w:val="Tekstpodstawowy"/>
              <w:spacing w:after="0" w:line="240" w:lineRule="auto"/>
              <w:ind w:right="0"/>
              <w:cnfStyle w:val="000000010000"/>
              <w:rPr>
                <w:sz w:val="20"/>
              </w:rPr>
            </w:pPr>
            <w:r w:rsidRPr="00C371E3">
              <w:rPr>
                <w:b/>
                <w:sz w:val="20"/>
              </w:rPr>
              <w:t xml:space="preserve">wskaźnik osób z wykształceniem wyższym (lub równoważnym) </w:t>
            </w:r>
            <w:r w:rsidR="006D4F58">
              <w:rPr>
                <w:b/>
                <w:sz w:val="20"/>
              </w:rPr>
              <w:t xml:space="preserve">                 </w:t>
            </w:r>
            <w:r w:rsidRPr="00C371E3">
              <w:rPr>
                <w:b/>
                <w:sz w:val="20"/>
              </w:rPr>
              <w:t>w wieku 15 lat i więcej</w:t>
            </w:r>
          </w:p>
        </w:tc>
        <w:tc>
          <w:tcPr>
            <w:tcW w:w="1332" w:type="dxa"/>
          </w:tcPr>
          <w:p w:rsidR="00D53C6E" w:rsidRPr="00D53C6E" w:rsidRDefault="00D53C6E" w:rsidP="003064A8">
            <w:pPr>
              <w:pStyle w:val="Tekstpodstawowy"/>
              <w:spacing w:after="0" w:line="240" w:lineRule="auto"/>
              <w:jc w:val="center"/>
              <w:cnfStyle w:val="000000010000"/>
              <w:rPr>
                <w:b/>
                <w:sz w:val="20"/>
              </w:rPr>
            </w:pPr>
          </w:p>
          <w:p w:rsidR="00D53C6E" w:rsidRPr="00D53C6E" w:rsidRDefault="00D53C6E" w:rsidP="003064A8">
            <w:pPr>
              <w:pStyle w:val="Tekstpodstawowy"/>
              <w:spacing w:after="0" w:line="240" w:lineRule="auto"/>
              <w:jc w:val="center"/>
              <w:cnfStyle w:val="000000010000"/>
              <w:rPr>
                <w:b/>
                <w:sz w:val="20"/>
              </w:rPr>
            </w:pPr>
            <w:r w:rsidRPr="00D53C6E">
              <w:rPr>
                <w:b/>
                <w:sz w:val="20"/>
              </w:rPr>
              <w:t>20%</w:t>
            </w:r>
          </w:p>
        </w:tc>
        <w:tc>
          <w:tcPr>
            <w:tcW w:w="1652" w:type="dxa"/>
          </w:tcPr>
          <w:p w:rsidR="00D53C6E" w:rsidRPr="00C371E3" w:rsidRDefault="00D53C6E" w:rsidP="003064A8">
            <w:pPr>
              <w:pStyle w:val="Tekstpodstawowy"/>
              <w:spacing w:after="0" w:line="240" w:lineRule="auto"/>
              <w:jc w:val="center"/>
              <w:cnfStyle w:val="000000010000"/>
              <w:rPr>
                <w:b/>
                <w:color w:val="FF0000"/>
                <w:sz w:val="20"/>
              </w:rPr>
            </w:pPr>
          </w:p>
          <w:p w:rsidR="00D53C6E" w:rsidRPr="00C371E3" w:rsidRDefault="00D53C6E" w:rsidP="00DD1DDC">
            <w:pPr>
              <w:pStyle w:val="Tekstpodstawowy"/>
              <w:tabs>
                <w:tab w:val="left" w:pos="33"/>
                <w:tab w:val="center" w:pos="955"/>
              </w:tabs>
              <w:spacing w:after="0" w:line="240" w:lineRule="auto"/>
              <w:jc w:val="center"/>
              <w:cnfStyle w:val="000000010000"/>
              <w:rPr>
                <w:b/>
                <w:sz w:val="20"/>
              </w:rPr>
            </w:pPr>
            <w:r w:rsidRPr="00C371E3">
              <w:rPr>
                <w:b/>
                <w:sz w:val="20"/>
              </w:rPr>
              <w:t>19,1% (II kw.)</w:t>
            </w:r>
          </w:p>
        </w:tc>
      </w:tr>
      <w:tr w:rsidR="00D53C6E" w:rsidRPr="00C371E3" w:rsidTr="00D53C6E">
        <w:trPr>
          <w:cnfStyle w:val="000000100000"/>
          <w:trHeight w:val="635"/>
        </w:trPr>
        <w:tc>
          <w:tcPr>
            <w:cnfStyle w:val="001000000000"/>
            <w:tcW w:w="3240" w:type="dxa"/>
          </w:tcPr>
          <w:p w:rsidR="00541A1C" w:rsidRPr="00541A1C" w:rsidRDefault="00541A1C" w:rsidP="00A03D2F">
            <w:pPr>
              <w:pStyle w:val="Akapitzlist"/>
              <w:numPr>
                <w:ilvl w:val="0"/>
                <w:numId w:val="31"/>
              </w:numPr>
              <w:ind w:left="284"/>
              <w:rPr>
                <w:rFonts w:ascii="Times New Roman" w:hAnsi="Times New Roman"/>
              </w:rPr>
            </w:pPr>
            <w:r w:rsidRPr="00541A1C">
              <w:rPr>
                <w:rFonts w:ascii="Times New Roman" w:hAnsi="Times New Roman"/>
              </w:rPr>
              <w:t>Wzrost aktywności lokalnych rynków pracy do 52% do końca 2012 r.</w:t>
            </w:r>
          </w:p>
          <w:p w:rsidR="00D53C6E" w:rsidRPr="00541A1C" w:rsidRDefault="00D53C6E" w:rsidP="00541A1C">
            <w:pPr>
              <w:pStyle w:val="Tekstpodstawowy"/>
              <w:spacing w:after="0" w:line="240" w:lineRule="auto"/>
              <w:ind w:right="0"/>
              <w:rPr>
                <w:sz w:val="20"/>
              </w:rPr>
            </w:pPr>
          </w:p>
        </w:tc>
        <w:tc>
          <w:tcPr>
            <w:tcW w:w="3240" w:type="dxa"/>
          </w:tcPr>
          <w:p w:rsidR="00D53C6E" w:rsidRDefault="00D53C6E" w:rsidP="009A6C8C">
            <w:pPr>
              <w:pStyle w:val="Tekstpodstawowy"/>
              <w:spacing w:after="0" w:line="240" w:lineRule="auto"/>
              <w:ind w:right="0"/>
              <w:cnfStyle w:val="000000100000"/>
              <w:rPr>
                <w:b/>
                <w:sz w:val="20"/>
              </w:rPr>
            </w:pPr>
            <w:r w:rsidRPr="00C371E3">
              <w:rPr>
                <w:b/>
                <w:sz w:val="20"/>
              </w:rPr>
              <w:t>wskaźnik aktywności lokalnych rynków pracy</w:t>
            </w:r>
          </w:p>
          <w:p w:rsidR="00FA188A" w:rsidRPr="00FA188A" w:rsidRDefault="00FA188A" w:rsidP="009A6C8C">
            <w:pPr>
              <w:pStyle w:val="Tekstpodstawowy"/>
              <w:spacing w:after="0" w:line="240" w:lineRule="auto"/>
              <w:ind w:right="0"/>
              <w:cnfStyle w:val="000000100000"/>
              <w:rPr>
                <w:b/>
                <w:i/>
                <w:sz w:val="18"/>
                <w:szCs w:val="18"/>
              </w:rPr>
            </w:pPr>
            <w:r>
              <w:rPr>
                <w:i/>
                <w:sz w:val="18"/>
                <w:szCs w:val="18"/>
              </w:rPr>
              <w:t>(</w:t>
            </w:r>
            <w:r w:rsidRPr="00FA188A">
              <w:rPr>
                <w:i/>
                <w:sz w:val="18"/>
                <w:szCs w:val="18"/>
              </w:rPr>
              <w:t>roczne odpływy z tytułu podjęcia pracy do średniej rocznej liczby bezrobotnych</w:t>
            </w:r>
            <w:r>
              <w:rPr>
                <w:i/>
                <w:sz w:val="18"/>
                <w:szCs w:val="18"/>
              </w:rPr>
              <w:t>)</w:t>
            </w:r>
            <w:r w:rsidRPr="00FA188A">
              <w:rPr>
                <w:i/>
                <w:sz w:val="18"/>
                <w:szCs w:val="18"/>
              </w:rPr>
              <w:t xml:space="preserve">  </w:t>
            </w:r>
          </w:p>
        </w:tc>
        <w:tc>
          <w:tcPr>
            <w:tcW w:w="1332" w:type="dxa"/>
          </w:tcPr>
          <w:p w:rsidR="00FA188A" w:rsidRDefault="00FA188A" w:rsidP="003064A8">
            <w:pPr>
              <w:pStyle w:val="Tekstpodstawowy"/>
              <w:spacing w:after="0" w:line="240" w:lineRule="auto"/>
              <w:jc w:val="center"/>
              <w:cnfStyle w:val="000000100000"/>
              <w:rPr>
                <w:b/>
                <w:sz w:val="20"/>
              </w:rPr>
            </w:pPr>
          </w:p>
          <w:p w:rsidR="00D53C6E" w:rsidRPr="00D53C6E" w:rsidRDefault="00D53C6E" w:rsidP="003064A8">
            <w:pPr>
              <w:pStyle w:val="Tekstpodstawowy"/>
              <w:spacing w:after="0" w:line="240" w:lineRule="auto"/>
              <w:jc w:val="center"/>
              <w:cnfStyle w:val="000000100000"/>
              <w:rPr>
                <w:b/>
                <w:sz w:val="20"/>
              </w:rPr>
            </w:pPr>
            <w:r w:rsidRPr="00D53C6E">
              <w:rPr>
                <w:b/>
                <w:sz w:val="20"/>
              </w:rPr>
              <w:t>52%</w:t>
            </w:r>
          </w:p>
        </w:tc>
        <w:tc>
          <w:tcPr>
            <w:tcW w:w="1652" w:type="dxa"/>
          </w:tcPr>
          <w:p w:rsidR="00FA188A" w:rsidRDefault="00FA188A" w:rsidP="003064A8">
            <w:pPr>
              <w:pStyle w:val="Tekstpodstawowy"/>
              <w:spacing w:after="0" w:line="240" w:lineRule="auto"/>
              <w:jc w:val="center"/>
              <w:cnfStyle w:val="000000100000"/>
              <w:rPr>
                <w:b/>
                <w:sz w:val="20"/>
              </w:rPr>
            </w:pPr>
          </w:p>
          <w:p w:rsidR="00D53C6E" w:rsidRPr="00C371E3" w:rsidRDefault="00D53C6E" w:rsidP="003064A8">
            <w:pPr>
              <w:pStyle w:val="Tekstpodstawowy"/>
              <w:spacing w:after="0" w:line="240" w:lineRule="auto"/>
              <w:jc w:val="center"/>
              <w:cnfStyle w:val="000000100000"/>
              <w:rPr>
                <w:b/>
                <w:sz w:val="20"/>
              </w:rPr>
            </w:pPr>
            <w:r w:rsidRPr="00C371E3">
              <w:rPr>
                <w:b/>
                <w:sz w:val="20"/>
              </w:rPr>
              <w:t>46,</w:t>
            </w:r>
            <w:r w:rsidR="00042925">
              <w:rPr>
                <w:b/>
                <w:sz w:val="20"/>
              </w:rPr>
              <w:t>6</w:t>
            </w:r>
            <w:r w:rsidRPr="00C371E3">
              <w:rPr>
                <w:b/>
                <w:sz w:val="20"/>
              </w:rPr>
              <w:t>%</w:t>
            </w:r>
            <w:r w:rsidR="00900EE1">
              <w:rPr>
                <w:b/>
                <w:sz w:val="20"/>
              </w:rPr>
              <w:t>**</w:t>
            </w:r>
            <w:r w:rsidRPr="00C371E3">
              <w:rPr>
                <w:b/>
                <w:sz w:val="20"/>
              </w:rPr>
              <w:t xml:space="preserve"> </w:t>
            </w:r>
          </w:p>
          <w:p w:rsidR="00D53C6E" w:rsidRPr="002F5C90" w:rsidRDefault="00D53C6E" w:rsidP="003064A8">
            <w:pPr>
              <w:pStyle w:val="Tekstpodstawowy"/>
              <w:spacing w:after="0" w:line="240" w:lineRule="auto"/>
              <w:ind w:right="0"/>
              <w:jc w:val="center"/>
              <w:cnfStyle w:val="000000100000"/>
              <w:rPr>
                <w:b/>
                <w:color w:val="FF0000"/>
                <w:sz w:val="18"/>
                <w:szCs w:val="18"/>
              </w:rPr>
            </w:pPr>
            <w:r w:rsidRPr="002F5C90">
              <w:rPr>
                <w:b/>
                <w:sz w:val="18"/>
                <w:szCs w:val="18"/>
              </w:rPr>
              <w:t>(</w:t>
            </w:r>
            <w:r w:rsidRPr="002F5C90">
              <w:rPr>
                <w:sz w:val="18"/>
                <w:szCs w:val="18"/>
              </w:rPr>
              <w:t>stan na 31.12.12)</w:t>
            </w:r>
          </w:p>
        </w:tc>
      </w:tr>
    </w:tbl>
    <w:p w:rsidR="00B23424" w:rsidRPr="00900EE1" w:rsidRDefault="00B23424" w:rsidP="00B23424">
      <w:pPr>
        <w:pStyle w:val="Tekstpodstawowy"/>
        <w:spacing w:line="240" w:lineRule="auto"/>
        <w:rPr>
          <w:sz w:val="20"/>
          <w:vertAlign w:val="superscript"/>
        </w:rPr>
      </w:pPr>
      <w:r w:rsidRPr="00900EE1">
        <w:rPr>
          <w:sz w:val="20"/>
          <w:vertAlign w:val="superscript"/>
        </w:rPr>
        <w:t>*zgodnie z celami Strategii Europa 2020 oraz KPD 2012-2014 przyjmowany jest wskaźnik zatrudnienia osób w</w:t>
      </w:r>
      <w:r w:rsidR="003064A8" w:rsidRPr="00900EE1">
        <w:rPr>
          <w:sz w:val="20"/>
          <w:vertAlign w:val="superscript"/>
        </w:rPr>
        <w:t> </w:t>
      </w:r>
      <w:r w:rsidRPr="00900EE1">
        <w:rPr>
          <w:sz w:val="20"/>
          <w:vertAlign w:val="superscript"/>
        </w:rPr>
        <w:t xml:space="preserve">wieku 20-64 lat </w:t>
      </w:r>
    </w:p>
    <w:p w:rsidR="00900EE1" w:rsidRPr="00900EE1" w:rsidRDefault="00900EE1" w:rsidP="00900EE1">
      <w:pPr>
        <w:pStyle w:val="Tekstpodstawowy"/>
        <w:spacing w:after="0" w:line="240" w:lineRule="auto"/>
        <w:rPr>
          <w:sz w:val="20"/>
          <w:vertAlign w:val="superscript"/>
        </w:rPr>
      </w:pPr>
      <w:r w:rsidRPr="00900EE1">
        <w:rPr>
          <w:sz w:val="20"/>
          <w:vertAlign w:val="superscript"/>
        </w:rPr>
        <w:t>** kształtowanie się wskaźnika aktywności lokalnych rynków pracy w latach 2010-2012</w:t>
      </w:r>
      <w:r>
        <w:rPr>
          <w:sz w:val="20"/>
          <w:vertAlign w:val="superscript"/>
        </w:rPr>
        <w:t xml:space="preserve"> pokazuje tabela poniżej:</w:t>
      </w:r>
    </w:p>
    <w:tbl>
      <w:tblPr>
        <w:tblStyle w:val="Tabela-Siatka"/>
        <w:tblW w:w="9782" w:type="dxa"/>
        <w:tblInd w:w="-318" w:type="dxa"/>
        <w:tblLayout w:type="fixed"/>
        <w:tblLook w:val="04A0"/>
      </w:tblPr>
      <w:tblGrid>
        <w:gridCol w:w="1277"/>
        <w:gridCol w:w="992"/>
        <w:gridCol w:w="851"/>
        <w:gridCol w:w="1275"/>
        <w:gridCol w:w="993"/>
        <w:gridCol w:w="992"/>
        <w:gridCol w:w="1276"/>
        <w:gridCol w:w="992"/>
        <w:gridCol w:w="1134"/>
      </w:tblGrid>
      <w:tr w:rsidR="00900EE1" w:rsidRPr="00900EE1" w:rsidTr="00900EE1">
        <w:tc>
          <w:tcPr>
            <w:tcW w:w="3120" w:type="dxa"/>
            <w:gridSpan w:val="3"/>
          </w:tcPr>
          <w:p w:rsidR="00900EE1" w:rsidRPr="00900EE1" w:rsidRDefault="00900EE1" w:rsidP="002622C9">
            <w:pPr>
              <w:jc w:val="center"/>
              <w:rPr>
                <w:b/>
                <w:sz w:val="18"/>
                <w:szCs w:val="18"/>
                <w:vertAlign w:val="superscript"/>
              </w:rPr>
            </w:pPr>
            <w:r w:rsidRPr="00900EE1">
              <w:rPr>
                <w:b/>
                <w:sz w:val="18"/>
                <w:szCs w:val="18"/>
                <w:vertAlign w:val="superscript"/>
              </w:rPr>
              <w:t>2010 r.</w:t>
            </w:r>
          </w:p>
        </w:tc>
        <w:tc>
          <w:tcPr>
            <w:tcW w:w="3260" w:type="dxa"/>
            <w:gridSpan w:val="3"/>
          </w:tcPr>
          <w:p w:rsidR="00900EE1" w:rsidRPr="00900EE1" w:rsidRDefault="00900EE1" w:rsidP="002622C9">
            <w:pPr>
              <w:jc w:val="center"/>
              <w:rPr>
                <w:b/>
                <w:sz w:val="18"/>
                <w:szCs w:val="18"/>
                <w:vertAlign w:val="superscript"/>
              </w:rPr>
            </w:pPr>
            <w:r w:rsidRPr="00900EE1">
              <w:rPr>
                <w:b/>
                <w:sz w:val="18"/>
                <w:szCs w:val="18"/>
                <w:vertAlign w:val="superscript"/>
              </w:rPr>
              <w:t>2011 r.</w:t>
            </w:r>
          </w:p>
        </w:tc>
        <w:tc>
          <w:tcPr>
            <w:tcW w:w="3402" w:type="dxa"/>
            <w:gridSpan w:val="3"/>
          </w:tcPr>
          <w:p w:rsidR="00900EE1" w:rsidRPr="00900EE1" w:rsidRDefault="00900EE1" w:rsidP="002622C9">
            <w:pPr>
              <w:jc w:val="center"/>
              <w:rPr>
                <w:b/>
                <w:sz w:val="18"/>
                <w:szCs w:val="18"/>
                <w:vertAlign w:val="superscript"/>
              </w:rPr>
            </w:pPr>
            <w:r w:rsidRPr="00900EE1">
              <w:rPr>
                <w:b/>
                <w:sz w:val="18"/>
                <w:szCs w:val="18"/>
                <w:vertAlign w:val="superscript"/>
              </w:rPr>
              <w:t>2012 r.</w:t>
            </w:r>
          </w:p>
        </w:tc>
      </w:tr>
      <w:tr w:rsidR="00900EE1" w:rsidRPr="00900EE1" w:rsidTr="00042925">
        <w:tc>
          <w:tcPr>
            <w:tcW w:w="1277" w:type="dxa"/>
          </w:tcPr>
          <w:p w:rsidR="00900EE1" w:rsidRPr="00900EE1" w:rsidRDefault="00900EE1" w:rsidP="00042925">
            <w:pPr>
              <w:jc w:val="center"/>
              <w:rPr>
                <w:sz w:val="18"/>
                <w:szCs w:val="18"/>
                <w:vertAlign w:val="superscript"/>
              </w:rPr>
            </w:pPr>
            <w:r w:rsidRPr="00900EE1">
              <w:rPr>
                <w:sz w:val="18"/>
                <w:szCs w:val="18"/>
                <w:vertAlign w:val="superscript"/>
              </w:rPr>
              <w:t>Średnioroczny stan bezrobotnych</w:t>
            </w:r>
          </w:p>
        </w:tc>
        <w:tc>
          <w:tcPr>
            <w:tcW w:w="992" w:type="dxa"/>
          </w:tcPr>
          <w:p w:rsidR="00900EE1" w:rsidRPr="00900EE1" w:rsidRDefault="00900EE1" w:rsidP="002622C9">
            <w:pPr>
              <w:jc w:val="center"/>
              <w:rPr>
                <w:sz w:val="18"/>
                <w:szCs w:val="18"/>
                <w:vertAlign w:val="superscript"/>
              </w:rPr>
            </w:pPr>
            <w:r w:rsidRPr="00900EE1">
              <w:rPr>
                <w:sz w:val="18"/>
                <w:szCs w:val="18"/>
                <w:vertAlign w:val="superscript"/>
              </w:rPr>
              <w:t>Podjęcia pracy w roku</w:t>
            </w:r>
          </w:p>
        </w:tc>
        <w:tc>
          <w:tcPr>
            <w:tcW w:w="851" w:type="dxa"/>
          </w:tcPr>
          <w:p w:rsidR="00900EE1" w:rsidRPr="00900EE1" w:rsidRDefault="00900EE1" w:rsidP="002622C9">
            <w:pPr>
              <w:jc w:val="center"/>
              <w:rPr>
                <w:b/>
                <w:sz w:val="18"/>
                <w:szCs w:val="18"/>
                <w:vertAlign w:val="superscript"/>
              </w:rPr>
            </w:pPr>
            <w:r w:rsidRPr="00900EE1">
              <w:rPr>
                <w:b/>
                <w:sz w:val="18"/>
                <w:szCs w:val="18"/>
                <w:vertAlign w:val="superscript"/>
              </w:rPr>
              <w:t>Wskaźnik</w:t>
            </w:r>
          </w:p>
          <w:p w:rsidR="00900EE1" w:rsidRPr="00900EE1" w:rsidRDefault="00900EE1" w:rsidP="002622C9">
            <w:pPr>
              <w:jc w:val="center"/>
              <w:rPr>
                <w:b/>
                <w:sz w:val="18"/>
                <w:szCs w:val="18"/>
                <w:vertAlign w:val="superscript"/>
              </w:rPr>
            </w:pPr>
            <w:r w:rsidRPr="00900EE1">
              <w:rPr>
                <w:b/>
                <w:sz w:val="18"/>
                <w:szCs w:val="18"/>
                <w:vertAlign w:val="superscript"/>
              </w:rPr>
              <w:t>(%)</w:t>
            </w:r>
          </w:p>
        </w:tc>
        <w:tc>
          <w:tcPr>
            <w:tcW w:w="1275" w:type="dxa"/>
          </w:tcPr>
          <w:p w:rsidR="00900EE1" w:rsidRPr="00900EE1" w:rsidRDefault="00900EE1" w:rsidP="00042925">
            <w:pPr>
              <w:jc w:val="center"/>
              <w:rPr>
                <w:sz w:val="18"/>
                <w:szCs w:val="18"/>
                <w:vertAlign w:val="superscript"/>
              </w:rPr>
            </w:pPr>
            <w:r w:rsidRPr="00900EE1">
              <w:rPr>
                <w:sz w:val="18"/>
                <w:szCs w:val="18"/>
                <w:vertAlign w:val="superscript"/>
              </w:rPr>
              <w:t>Średnioroczny stan bezrobotnych</w:t>
            </w:r>
          </w:p>
        </w:tc>
        <w:tc>
          <w:tcPr>
            <w:tcW w:w="993" w:type="dxa"/>
          </w:tcPr>
          <w:p w:rsidR="00900EE1" w:rsidRPr="00900EE1" w:rsidRDefault="00900EE1" w:rsidP="002622C9">
            <w:pPr>
              <w:jc w:val="center"/>
              <w:rPr>
                <w:sz w:val="18"/>
                <w:szCs w:val="18"/>
                <w:vertAlign w:val="superscript"/>
              </w:rPr>
            </w:pPr>
            <w:r w:rsidRPr="00900EE1">
              <w:rPr>
                <w:sz w:val="18"/>
                <w:szCs w:val="18"/>
                <w:vertAlign w:val="superscript"/>
              </w:rPr>
              <w:t>Podjęcia pracy w roku</w:t>
            </w:r>
          </w:p>
        </w:tc>
        <w:tc>
          <w:tcPr>
            <w:tcW w:w="992" w:type="dxa"/>
          </w:tcPr>
          <w:p w:rsidR="00900EE1" w:rsidRPr="00900EE1" w:rsidRDefault="00900EE1" w:rsidP="002622C9">
            <w:pPr>
              <w:jc w:val="center"/>
              <w:rPr>
                <w:b/>
                <w:sz w:val="18"/>
                <w:szCs w:val="18"/>
                <w:vertAlign w:val="superscript"/>
              </w:rPr>
            </w:pPr>
            <w:r w:rsidRPr="00900EE1">
              <w:rPr>
                <w:b/>
                <w:sz w:val="18"/>
                <w:szCs w:val="18"/>
                <w:vertAlign w:val="superscript"/>
              </w:rPr>
              <w:t>Wskaźnik</w:t>
            </w:r>
          </w:p>
          <w:p w:rsidR="00900EE1" w:rsidRPr="00900EE1" w:rsidRDefault="00900EE1" w:rsidP="002622C9">
            <w:pPr>
              <w:jc w:val="center"/>
              <w:rPr>
                <w:b/>
                <w:sz w:val="18"/>
                <w:szCs w:val="18"/>
                <w:vertAlign w:val="superscript"/>
              </w:rPr>
            </w:pPr>
            <w:r w:rsidRPr="00900EE1">
              <w:rPr>
                <w:b/>
                <w:sz w:val="18"/>
                <w:szCs w:val="18"/>
                <w:vertAlign w:val="superscript"/>
              </w:rPr>
              <w:t>(%)</w:t>
            </w:r>
          </w:p>
        </w:tc>
        <w:tc>
          <w:tcPr>
            <w:tcW w:w="1276" w:type="dxa"/>
          </w:tcPr>
          <w:p w:rsidR="00900EE1" w:rsidRPr="00900EE1" w:rsidRDefault="00900EE1" w:rsidP="00042925">
            <w:pPr>
              <w:jc w:val="center"/>
              <w:rPr>
                <w:sz w:val="18"/>
                <w:szCs w:val="18"/>
                <w:vertAlign w:val="superscript"/>
              </w:rPr>
            </w:pPr>
            <w:r w:rsidRPr="00900EE1">
              <w:rPr>
                <w:sz w:val="18"/>
                <w:szCs w:val="18"/>
                <w:vertAlign w:val="superscript"/>
              </w:rPr>
              <w:t>Średnioroczny stan bezrobotnych</w:t>
            </w:r>
          </w:p>
        </w:tc>
        <w:tc>
          <w:tcPr>
            <w:tcW w:w="992" w:type="dxa"/>
          </w:tcPr>
          <w:p w:rsidR="00900EE1" w:rsidRPr="00900EE1" w:rsidRDefault="00900EE1" w:rsidP="002622C9">
            <w:pPr>
              <w:jc w:val="center"/>
              <w:rPr>
                <w:sz w:val="18"/>
                <w:szCs w:val="18"/>
                <w:vertAlign w:val="superscript"/>
              </w:rPr>
            </w:pPr>
            <w:r w:rsidRPr="00900EE1">
              <w:rPr>
                <w:sz w:val="18"/>
                <w:szCs w:val="18"/>
                <w:vertAlign w:val="superscript"/>
              </w:rPr>
              <w:t>Podjęcia pracy w roku</w:t>
            </w:r>
          </w:p>
        </w:tc>
        <w:tc>
          <w:tcPr>
            <w:tcW w:w="1134" w:type="dxa"/>
          </w:tcPr>
          <w:p w:rsidR="00900EE1" w:rsidRPr="00900EE1" w:rsidRDefault="00900EE1" w:rsidP="002622C9">
            <w:pPr>
              <w:jc w:val="center"/>
              <w:rPr>
                <w:b/>
                <w:sz w:val="18"/>
                <w:szCs w:val="18"/>
                <w:vertAlign w:val="superscript"/>
              </w:rPr>
            </w:pPr>
            <w:r w:rsidRPr="00900EE1">
              <w:rPr>
                <w:b/>
                <w:sz w:val="18"/>
                <w:szCs w:val="18"/>
                <w:vertAlign w:val="superscript"/>
              </w:rPr>
              <w:t xml:space="preserve">Wskaźnik   </w:t>
            </w:r>
            <w:r w:rsidR="00042925">
              <w:rPr>
                <w:b/>
                <w:sz w:val="18"/>
                <w:szCs w:val="18"/>
                <w:vertAlign w:val="superscript"/>
              </w:rPr>
              <w:t xml:space="preserve">                </w:t>
            </w:r>
            <w:r w:rsidRPr="00900EE1">
              <w:rPr>
                <w:b/>
                <w:sz w:val="18"/>
                <w:szCs w:val="18"/>
                <w:vertAlign w:val="superscript"/>
              </w:rPr>
              <w:t xml:space="preserve"> (%)</w:t>
            </w:r>
          </w:p>
        </w:tc>
      </w:tr>
      <w:tr w:rsidR="00900EE1" w:rsidRPr="00900EE1" w:rsidTr="00042925">
        <w:tc>
          <w:tcPr>
            <w:tcW w:w="1277" w:type="dxa"/>
          </w:tcPr>
          <w:p w:rsidR="00900EE1" w:rsidRPr="00900EE1" w:rsidRDefault="00900EE1" w:rsidP="002622C9">
            <w:pPr>
              <w:jc w:val="center"/>
              <w:rPr>
                <w:b/>
                <w:sz w:val="18"/>
                <w:szCs w:val="18"/>
                <w:vertAlign w:val="superscript"/>
              </w:rPr>
            </w:pPr>
            <w:r w:rsidRPr="00900EE1">
              <w:rPr>
                <w:b/>
                <w:sz w:val="18"/>
                <w:szCs w:val="18"/>
                <w:vertAlign w:val="superscript"/>
              </w:rPr>
              <w:t>61630</w:t>
            </w:r>
          </w:p>
        </w:tc>
        <w:tc>
          <w:tcPr>
            <w:tcW w:w="992" w:type="dxa"/>
          </w:tcPr>
          <w:p w:rsidR="00900EE1" w:rsidRPr="00900EE1" w:rsidRDefault="00900EE1" w:rsidP="002622C9">
            <w:pPr>
              <w:jc w:val="center"/>
              <w:rPr>
                <w:b/>
                <w:sz w:val="18"/>
                <w:szCs w:val="18"/>
                <w:vertAlign w:val="superscript"/>
              </w:rPr>
            </w:pPr>
            <w:r w:rsidRPr="00900EE1">
              <w:rPr>
                <w:b/>
                <w:sz w:val="18"/>
                <w:szCs w:val="18"/>
                <w:vertAlign w:val="superscript"/>
              </w:rPr>
              <w:t>32794</w:t>
            </w:r>
          </w:p>
        </w:tc>
        <w:tc>
          <w:tcPr>
            <w:tcW w:w="851" w:type="dxa"/>
          </w:tcPr>
          <w:p w:rsidR="00900EE1" w:rsidRPr="00900EE1" w:rsidRDefault="00900EE1" w:rsidP="00042925">
            <w:pPr>
              <w:jc w:val="center"/>
              <w:rPr>
                <w:b/>
                <w:sz w:val="18"/>
                <w:szCs w:val="18"/>
                <w:vertAlign w:val="superscript"/>
              </w:rPr>
            </w:pPr>
            <w:r w:rsidRPr="00900EE1">
              <w:rPr>
                <w:b/>
                <w:color w:val="00B050"/>
                <w:sz w:val="18"/>
                <w:szCs w:val="18"/>
                <w:vertAlign w:val="superscript"/>
              </w:rPr>
              <w:t>53,2</w:t>
            </w:r>
          </w:p>
        </w:tc>
        <w:tc>
          <w:tcPr>
            <w:tcW w:w="1275" w:type="dxa"/>
          </w:tcPr>
          <w:p w:rsidR="00900EE1" w:rsidRPr="00900EE1" w:rsidRDefault="00900EE1" w:rsidP="002622C9">
            <w:pPr>
              <w:jc w:val="center"/>
              <w:rPr>
                <w:b/>
                <w:sz w:val="18"/>
                <w:szCs w:val="18"/>
                <w:vertAlign w:val="superscript"/>
              </w:rPr>
            </w:pPr>
            <w:r w:rsidRPr="00900EE1">
              <w:rPr>
                <w:b/>
                <w:sz w:val="18"/>
                <w:szCs w:val="18"/>
                <w:vertAlign w:val="superscript"/>
              </w:rPr>
              <w:t>64617</w:t>
            </w:r>
          </w:p>
        </w:tc>
        <w:tc>
          <w:tcPr>
            <w:tcW w:w="993" w:type="dxa"/>
          </w:tcPr>
          <w:p w:rsidR="00900EE1" w:rsidRPr="00900EE1" w:rsidRDefault="00900EE1" w:rsidP="002622C9">
            <w:pPr>
              <w:jc w:val="center"/>
              <w:rPr>
                <w:b/>
                <w:sz w:val="18"/>
                <w:szCs w:val="18"/>
                <w:vertAlign w:val="superscript"/>
              </w:rPr>
            </w:pPr>
            <w:r w:rsidRPr="00900EE1">
              <w:rPr>
                <w:b/>
                <w:sz w:val="18"/>
                <w:szCs w:val="18"/>
                <w:vertAlign w:val="superscript"/>
              </w:rPr>
              <w:t>31430</w:t>
            </w:r>
          </w:p>
        </w:tc>
        <w:tc>
          <w:tcPr>
            <w:tcW w:w="992" w:type="dxa"/>
          </w:tcPr>
          <w:p w:rsidR="00900EE1" w:rsidRPr="00900EE1" w:rsidRDefault="00900EE1" w:rsidP="00042925">
            <w:pPr>
              <w:jc w:val="center"/>
              <w:rPr>
                <w:b/>
                <w:sz w:val="18"/>
                <w:szCs w:val="18"/>
                <w:vertAlign w:val="superscript"/>
              </w:rPr>
            </w:pPr>
            <w:r w:rsidRPr="00900EE1">
              <w:rPr>
                <w:b/>
                <w:color w:val="00B050"/>
                <w:sz w:val="18"/>
                <w:szCs w:val="18"/>
                <w:vertAlign w:val="superscript"/>
              </w:rPr>
              <w:t>48,6</w:t>
            </w:r>
          </w:p>
        </w:tc>
        <w:tc>
          <w:tcPr>
            <w:tcW w:w="1276" w:type="dxa"/>
          </w:tcPr>
          <w:p w:rsidR="00900EE1" w:rsidRPr="00900EE1" w:rsidRDefault="00900EE1" w:rsidP="002622C9">
            <w:pPr>
              <w:jc w:val="center"/>
              <w:rPr>
                <w:b/>
                <w:sz w:val="18"/>
                <w:szCs w:val="18"/>
                <w:vertAlign w:val="superscript"/>
              </w:rPr>
            </w:pPr>
            <w:r w:rsidRPr="00900EE1">
              <w:rPr>
                <w:b/>
                <w:sz w:val="18"/>
                <w:szCs w:val="18"/>
                <w:vertAlign w:val="superscript"/>
              </w:rPr>
              <w:t>66628</w:t>
            </w:r>
          </w:p>
        </w:tc>
        <w:tc>
          <w:tcPr>
            <w:tcW w:w="992" w:type="dxa"/>
          </w:tcPr>
          <w:p w:rsidR="00900EE1" w:rsidRPr="00900EE1" w:rsidRDefault="00900EE1" w:rsidP="002622C9">
            <w:pPr>
              <w:jc w:val="center"/>
              <w:rPr>
                <w:b/>
                <w:sz w:val="18"/>
                <w:szCs w:val="18"/>
                <w:vertAlign w:val="superscript"/>
              </w:rPr>
            </w:pPr>
            <w:r w:rsidRPr="00900EE1">
              <w:rPr>
                <w:b/>
                <w:sz w:val="18"/>
                <w:szCs w:val="18"/>
                <w:vertAlign w:val="superscript"/>
              </w:rPr>
              <w:t>31037</w:t>
            </w:r>
          </w:p>
        </w:tc>
        <w:tc>
          <w:tcPr>
            <w:tcW w:w="1134" w:type="dxa"/>
          </w:tcPr>
          <w:p w:rsidR="00900EE1" w:rsidRPr="00900EE1" w:rsidRDefault="00900EE1" w:rsidP="00042925">
            <w:pPr>
              <w:jc w:val="center"/>
              <w:rPr>
                <w:b/>
                <w:sz w:val="18"/>
                <w:szCs w:val="18"/>
                <w:vertAlign w:val="superscript"/>
              </w:rPr>
            </w:pPr>
            <w:r w:rsidRPr="00900EE1">
              <w:rPr>
                <w:b/>
                <w:color w:val="00B050"/>
                <w:sz w:val="18"/>
                <w:szCs w:val="18"/>
                <w:vertAlign w:val="superscript"/>
              </w:rPr>
              <w:t>46,</w:t>
            </w:r>
            <w:r w:rsidR="00042925">
              <w:rPr>
                <w:b/>
                <w:color w:val="00B050"/>
                <w:sz w:val="18"/>
                <w:szCs w:val="18"/>
                <w:vertAlign w:val="superscript"/>
              </w:rPr>
              <w:t>6</w:t>
            </w:r>
          </w:p>
        </w:tc>
      </w:tr>
    </w:tbl>
    <w:p w:rsidR="00900EE1" w:rsidRPr="00541A1C" w:rsidRDefault="00900EE1" w:rsidP="00B23424">
      <w:pPr>
        <w:pStyle w:val="Tekstpodstawowy"/>
        <w:spacing w:line="240" w:lineRule="auto"/>
        <w:rPr>
          <w:sz w:val="18"/>
          <w:szCs w:val="18"/>
        </w:rPr>
      </w:pPr>
    </w:p>
    <w:p w:rsidR="00B23424" w:rsidRPr="00B02D55" w:rsidRDefault="00B23424" w:rsidP="003064A8">
      <w:pPr>
        <w:jc w:val="both"/>
        <w:rPr>
          <w:sz w:val="22"/>
          <w:szCs w:val="22"/>
        </w:rPr>
      </w:pPr>
      <w:r w:rsidRPr="00B02D55">
        <w:rPr>
          <w:sz w:val="22"/>
          <w:szCs w:val="22"/>
        </w:rPr>
        <w:t>W Podlaskim Regionalnym Planie Działań na rzecz Zatrudnienia na 2012 ujęto 40 zadań zgłoszonych przez następujące instytucje (partnerów):</w:t>
      </w:r>
    </w:p>
    <w:p w:rsidR="002F5C90" w:rsidRDefault="002F5C90" w:rsidP="002F5C90">
      <w:pPr>
        <w:numPr>
          <w:ilvl w:val="0"/>
          <w:numId w:val="25"/>
        </w:numPr>
        <w:jc w:val="both"/>
        <w:rPr>
          <w:sz w:val="22"/>
          <w:szCs w:val="22"/>
        </w:rPr>
      </w:pPr>
      <w:r w:rsidRPr="00B02D55">
        <w:rPr>
          <w:sz w:val="22"/>
          <w:szCs w:val="22"/>
        </w:rPr>
        <w:t>Agencja Rozwoju Regionalnego ,,ARES” w Suwałkach,</w:t>
      </w:r>
    </w:p>
    <w:p w:rsidR="002F5C90" w:rsidRDefault="002F5C90" w:rsidP="002F5C90">
      <w:pPr>
        <w:numPr>
          <w:ilvl w:val="0"/>
          <w:numId w:val="25"/>
        </w:numPr>
        <w:jc w:val="both"/>
        <w:rPr>
          <w:sz w:val="22"/>
          <w:szCs w:val="22"/>
        </w:rPr>
      </w:pPr>
      <w:r w:rsidRPr="00B02D55">
        <w:rPr>
          <w:sz w:val="22"/>
          <w:szCs w:val="22"/>
        </w:rPr>
        <w:t>CEN w Białymstoku i Suwałkach,</w:t>
      </w:r>
    </w:p>
    <w:p w:rsidR="002F5C90" w:rsidRDefault="002F5C90" w:rsidP="002F5C90">
      <w:pPr>
        <w:numPr>
          <w:ilvl w:val="0"/>
          <w:numId w:val="25"/>
        </w:numPr>
        <w:jc w:val="both"/>
        <w:rPr>
          <w:sz w:val="22"/>
          <w:szCs w:val="22"/>
        </w:rPr>
      </w:pPr>
      <w:r w:rsidRPr="00B02D55">
        <w:rPr>
          <w:sz w:val="22"/>
          <w:szCs w:val="22"/>
        </w:rPr>
        <w:t>Izba Rzemieślnicza i Przedsiębiorczości w Białymstoku,</w:t>
      </w:r>
    </w:p>
    <w:p w:rsidR="002F5C90" w:rsidRDefault="002F5C90" w:rsidP="002F5C90">
      <w:pPr>
        <w:numPr>
          <w:ilvl w:val="0"/>
          <w:numId w:val="25"/>
        </w:numPr>
        <w:jc w:val="both"/>
        <w:rPr>
          <w:sz w:val="22"/>
          <w:szCs w:val="22"/>
        </w:rPr>
      </w:pPr>
      <w:r w:rsidRPr="00B02D55">
        <w:rPr>
          <w:sz w:val="22"/>
          <w:szCs w:val="22"/>
        </w:rPr>
        <w:t>Kuratorium Oświaty w Białymstoku,</w:t>
      </w:r>
    </w:p>
    <w:p w:rsidR="002F5C90" w:rsidRDefault="002F5C90" w:rsidP="002F5C90">
      <w:pPr>
        <w:numPr>
          <w:ilvl w:val="0"/>
          <w:numId w:val="25"/>
        </w:numPr>
        <w:jc w:val="both"/>
        <w:rPr>
          <w:sz w:val="22"/>
          <w:szCs w:val="22"/>
        </w:rPr>
      </w:pPr>
      <w:r w:rsidRPr="00B02D55">
        <w:rPr>
          <w:sz w:val="22"/>
          <w:szCs w:val="22"/>
        </w:rPr>
        <w:t>NSZ</w:t>
      </w:r>
      <w:r>
        <w:rPr>
          <w:sz w:val="22"/>
          <w:szCs w:val="22"/>
        </w:rPr>
        <w:t>Z „Solidarność”,</w:t>
      </w:r>
    </w:p>
    <w:p w:rsidR="002F5C90" w:rsidRDefault="002F5C90" w:rsidP="002F5C90">
      <w:pPr>
        <w:numPr>
          <w:ilvl w:val="0"/>
          <w:numId w:val="25"/>
        </w:numPr>
        <w:jc w:val="both"/>
        <w:rPr>
          <w:sz w:val="22"/>
          <w:szCs w:val="22"/>
        </w:rPr>
      </w:pPr>
      <w:r w:rsidRPr="00B02D55">
        <w:rPr>
          <w:sz w:val="22"/>
          <w:szCs w:val="22"/>
        </w:rPr>
        <w:t>ODN w Łomży</w:t>
      </w:r>
      <w:r>
        <w:rPr>
          <w:sz w:val="22"/>
          <w:szCs w:val="22"/>
        </w:rPr>
        <w:t>,</w:t>
      </w:r>
    </w:p>
    <w:p w:rsidR="002F5C90" w:rsidRPr="00B02D55" w:rsidRDefault="002F5C90" w:rsidP="002F5C90">
      <w:pPr>
        <w:numPr>
          <w:ilvl w:val="0"/>
          <w:numId w:val="25"/>
        </w:numPr>
        <w:jc w:val="both"/>
        <w:rPr>
          <w:sz w:val="22"/>
          <w:szCs w:val="22"/>
        </w:rPr>
      </w:pPr>
      <w:r w:rsidRPr="00B02D55">
        <w:rPr>
          <w:sz w:val="22"/>
          <w:szCs w:val="22"/>
        </w:rPr>
        <w:t>Podlaska Wojewódzka Komenda Ochotniczych Hufców Pracy w Białymstoku,</w:t>
      </w:r>
    </w:p>
    <w:p w:rsidR="002F5C90" w:rsidRDefault="002F5C90" w:rsidP="002F5C90">
      <w:pPr>
        <w:numPr>
          <w:ilvl w:val="0"/>
          <w:numId w:val="25"/>
        </w:numPr>
        <w:jc w:val="both"/>
        <w:rPr>
          <w:sz w:val="22"/>
          <w:szCs w:val="22"/>
        </w:rPr>
      </w:pPr>
      <w:r w:rsidRPr="00B02D55">
        <w:rPr>
          <w:sz w:val="22"/>
          <w:szCs w:val="22"/>
        </w:rPr>
        <w:t>Podlaska Fundacja Rozwoju Regionalnego,</w:t>
      </w:r>
    </w:p>
    <w:p w:rsidR="002F5C90" w:rsidRDefault="002F5C90" w:rsidP="002F5C90">
      <w:pPr>
        <w:numPr>
          <w:ilvl w:val="0"/>
          <w:numId w:val="25"/>
        </w:numPr>
        <w:jc w:val="both"/>
        <w:rPr>
          <w:sz w:val="22"/>
          <w:szCs w:val="22"/>
        </w:rPr>
      </w:pPr>
      <w:r w:rsidRPr="00B02D55">
        <w:rPr>
          <w:sz w:val="22"/>
          <w:szCs w:val="22"/>
        </w:rPr>
        <w:t>Powiatowe Urzędy Pracy Województwa Podlaskiego,</w:t>
      </w:r>
    </w:p>
    <w:p w:rsidR="002F5C90" w:rsidRPr="002F5C90" w:rsidRDefault="002F5C90" w:rsidP="002F5C90">
      <w:pPr>
        <w:numPr>
          <w:ilvl w:val="0"/>
          <w:numId w:val="25"/>
        </w:numPr>
        <w:jc w:val="both"/>
        <w:rPr>
          <w:sz w:val="22"/>
          <w:szCs w:val="22"/>
        </w:rPr>
      </w:pPr>
      <w:r w:rsidRPr="00B02D55">
        <w:rPr>
          <w:sz w:val="22"/>
          <w:szCs w:val="22"/>
        </w:rPr>
        <w:t>Regionalny Ośrodek Polityki Społecznej,</w:t>
      </w:r>
    </w:p>
    <w:p w:rsidR="00B23424" w:rsidRPr="00B02D55" w:rsidRDefault="00B23424" w:rsidP="00A03D2F">
      <w:pPr>
        <w:numPr>
          <w:ilvl w:val="0"/>
          <w:numId w:val="25"/>
        </w:numPr>
        <w:jc w:val="both"/>
        <w:rPr>
          <w:sz w:val="22"/>
          <w:szCs w:val="22"/>
        </w:rPr>
      </w:pPr>
      <w:r w:rsidRPr="00B02D55">
        <w:rPr>
          <w:sz w:val="22"/>
          <w:szCs w:val="22"/>
        </w:rPr>
        <w:t>Urząd Marszałkowski Województwa Podlaskiego</w:t>
      </w:r>
    </w:p>
    <w:p w:rsidR="00B23424" w:rsidRPr="00B02D55" w:rsidRDefault="00B23424" w:rsidP="00A03D2F">
      <w:pPr>
        <w:numPr>
          <w:ilvl w:val="1"/>
          <w:numId w:val="25"/>
        </w:numPr>
        <w:tabs>
          <w:tab w:val="clear" w:pos="1440"/>
          <w:tab w:val="num" w:pos="0"/>
        </w:tabs>
        <w:ind w:left="720"/>
        <w:jc w:val="both"/>
        <w:rPr>
          <w:sz w:val="22"/>
          <w:szCs w:val="22"/>
        </w:rPr>
      </w:pPr>
      <w:r w:rsidRPr="00B02D55">
        <w:rPr>
          <w:sz w:val="22"/>
          <w:szCs w:val="22"/>
        </w:rPr>
        <w:t>Departament Europejskiego Funduszu Społecznego,</w:t>
      </w:r>
    </w:p>
    <w:p w:rsidR="00B23424" w:rsidRPr="00B02D55" w:rsidRDefault="00B23424" w:rsidP="00A03D2F">
      <w:pPr>
        <w:numPr>
          <w:ilvl w:val="1"/>
          <w:numId w:val="25"/>
        </w:numPr>
        <w:tabs>
          <w:tab w:val="clear" w:pos="1440"/>
          <w:tab w:val="num" w:pos="0"/>
        </w:tabs>
        <w:ind w:left="720"/>
        <w:jc w:val="both"/>
        <w:rPr>
          <w:sz w:val="22"/>
          <w:szCs w:val="22"/>
        </w:rPr>
      </w:pPr>
      <w:r w:rsidRPr="00B02D55">
        <w:rPr>
          <w:sz w:val="22"/>
          <w:szCs w:val="22"/>
        </w:rPr>
        <w:t>Departament Polityki Regionalnej.</w:t>
      </w:r>
    </w:p>
    <w:p w:rsidR="00042925" w:rsidRDefault="002F5C90" w:rsidP="00A03D2F">
      <w:pPr>
        <w:numPr>
          <w:ilvl w:val="0"/>
          <w:numId w:val="26"/>
        </w:numPr>
        <w:jc w:val="both"/>
        <w:rPr>
          <w:sz w:val="22"/>
          <w:szCs w:val="22"/>
        </w:rPr>
      </w:pPr>
      <w:r>
        <w:rPr>
          <w:sz w:val="22"/>
          <w:szCs w:val="22"/>
        </w:rPr>
        <w:t>WOAK</w:t>
      </w:r>
    </w:p>
    <w:p w:rsidR="00B23424" w:rsidRPr="00B02D55" w:rsidRDefault="00042925" w:rsidP="00A03D2F">
      <w:pPr>
        <w:numPr>
          <w:ilvl w:val="0"/>
          <w:numId w:val="26"/>
        </w:numPr>
        <w:jc w:val="both"/>
        <w:rPr>
          <w:sz w:val="22"/>
          <w:szCs w:val="22"/>
        </w:rPr>
      </w:pPr>
      <w:r>
        <w:rPr>
          <w:sz w:val="22"/>
          <w:szCs w:val="22"/>
        </w:rPr>
        <w:t>Wojewódzki Urząd Pracy w Białymstoku</w:t>
      </w:r>
      <w:r w:rsidR="002F5C90">
        <w:rPr>
          <w:sz w:val="22"/>
          <w:szCs w:val="22"/>
        </w:rPr>
        <w:t>.</w:t>
      </w:r>
    </w:p>
    <w:p w:rsidR="00B23424" w:rsidRPr="00B02D55" w:rsidRDefault="00B23424" w:rsidP="00B23424">
      <w:pPr>
        <w:ind w:firstLine="708"/>
        <w:jc w:val="both"/>
        <w:rPr>
          <w:sz w:val="22"/>
          <w:szCs w:val="22"/>
        </w:rPr>
      </w:pPr>
      <w:r w:rsidRPr="00B02D55">
        <w:rPr>
          <w:sz w:val="22"/>
          <w:szCs w:val="22"/>
        </w:rPr>
        <w:t>Poziom realizacji zadań zgłoszonych przez ww. realizatorów mierzony wskazanymi w kartach zadań wskaźnikami został osiągnięty w 82,4%.</w:t>
      </w:r>
    </w:p>
    <w:p w:rsidR="00B23424" w:rsidRPr="00B02D55" w:rsidRDefault="00B23424" w:rsidP="00B23424">
      <w:pPr>
        <w:jc w:val="both"/>
        <w:rPr>
          <w:sz w:val="22"/>
          <w:szCs w:val="22"/>
        </w:rPr>
      </w:pPr>
      <w:r w:rsidRPr="00B02D55">
        <w:rPr>
          <w:sz w:val="22"/>
          <w:szCs w:val="22"/>
        </w:rPr>
        <w:lastRenderedPageBreak/>
        <w:t>Poziom osiągnięcia zakładanych rezultatów w odniesieniu do priorytetów określonych w PRPD/2012 przedstawia się następująco:</w:t>
      </w:r>
    </w:p>
    <w:p w:rsidR="00B23424" w:rsidRPr="00B02D55" w:rsidRDefault="00B23424" w:rsidP="00B23424">
      <w:pPr>
        <w:jc w:val="both"/>
        <w:rPr>
          <w:sz w:val="22"/>
          <w:szCs w:val="22"/>
        </w:rPr>
      </w:pPr>
      <w:r w:rsidRPr="00B02D55">
        <w:rPr>
          <w:sz w:val="22"/>
          <w:szCs w:val="22"/>
        </w:rPr>
        <w:t xml:space="preserve">- Priorytet I </w:t>
      </w:r>
      <w:r w:rsidRPr="00B02D55">
        <w:rPr>
          <w:i/>
          <w:sz w:val="22"/>
          <w:szCs w:val="22"/>
        </w:rPr>
        <w:t>Wzrost zatrudnienia – 121,1%,</w:t>
      </w:r>
    </w:p>
    <w:p w:rsidR="00B23424" w:rsidRPr="00B02D55" w:rsidRDefault="00B23424" w:rsidP="00B23424">
      <w:pPr>
        <w:ind w:left="180" w:hanging="180"/>
        <w:jc w:val="both"/>
        <w:rPr>
          <w:sz w:val="22"/>
          <w:szCs w:val="22"/>
        </w:rPr>
      </w:pPr>
      <w:r w:rsidRPr="00B02D55">
        <w:rPr>
          <w:sz w:val="22"/>
          <w:szCs w:val="22"/>
        </w:rPr>
        <w:t xml:space="preserve">- Priorytet II </w:t>
      </w:r>
      <w:r w:rsidRPr="00B02D55">
        <w:rPr>
          <w:i/>
          <w:sz w:val="22"/>
          <w:szCs w:val="22"/>
        </w:rPr>
        <w:t>Rozwój przedsiębiorczości i innowacyjności na rzecz zatrudnienia</w:t>
      </w:r>
      <w:r w:rsidRPr="00B02D55">
        <w:rPr>
          <w:sz w:val="22"/>
          <w:szCs w:val="22"/>
        </w:rPr>
        <w:t xml:space="preserve"> – 92,2%,</w:t>
      </w:r>
    </w:p>
    <w:p w:rsidR="00B23424" w:rsidRPr="00B02D55" w:rsidRDefault="00B23424" w:rsidP="00B23424">
      <w:pPr>
        <w:ind w:left="180" w:hanging="180"/>
        <w:jc w:val="both"/>
        <w:rPr>
          <w:sz w:val="22"/>
          <w:szCs w:val="22"/>
        </w:rPr>
      </w:pPr>
      <w:r w:rsidRPr="00B02D55">
        <w:rPr>
          <w:sz w:val="22"/>
          <w:szCs w:val="22"/>
        </w:rPr>
        <w:t xml:space="preserve">- Priorytet III </w:t>
      </w:r>
      <w:r w:rsidRPr="00B02D55">
        <w:rPr>
          <w:i/>
          <w:sz w:val="22"/>
          <w:szCs w:val="22"/>
        </w:rPr>
        <w:t>Wyrównywanie szans i przeciwdziałanie dyskryminacji w dostępie do pracy i edukacji</w:t>
      </w:r>
      <w:r w:rsidRPr="00B02D55">
        <w:rPr>
          <w:sz w:val="22"/>
          <w:szCs w:val="22"/>
        </w:rPr>
        <w:t xml:space="preserve"> – 108,6%,</w:t>
      </w:r>
    </w:p>
    <w:p w:rsidR="00B23424" w:rsidRPr="00B02D55" w:rsidRDefault="00B23424" w:rsidP="00B23424">
      <w:pPr>
        <w:ind w:left="180" w:hanging="180"/>
        <w:jc w:val="both"/>
        <w:rPr>
          <w:sz w:val="22"/>
          <w:szCs w:val="22"/>
        </w:rPr>
      </w:pPr>
      <w:r w:rsidRPr="00B02D55">
        <w:rPr>
          <w:sz w:val="22"/>
          <w:szCs w:val="22"/>
        </w:rPr>
        <w:t xml:space="preserve">- Priorytet IV </w:t>
      </w:r>
      <w:r w:rsidRPr="00B02D55">
        <w:rPr>
          <w:i/>
          <w:sz w:val="22"/>
          <w:szCs w:val="22"/>
        </w:rPr>
        <w:t>Podniesienie jakości kształcenia i wyposażenia szkół zawodowych</w:t>
      </w:r>
      <w:r w:rsidRPr="00B02D55">
        <w:rPr>
          <w:sz w:val="22"/>
          <w:szCs w:val="22"/>
        </w:rPr>
        <w:t xml:space="preserve"> – 97,9%,</w:t>
      </w:r>
    </w:p>
    <w:p w:rsidR="00B23424" w:rsidRPr="00B02D55" w:rsidRDefault="00B23424" w:rsidP="00B23424">
      <w:pPr>
        <w:ind w:left="180" w:hanging="180"/>
        <w:jc w:val="both"/>
        <w:rPr>
          <w:sz w:val="22"/>
          <w:szCs w:val="22"/>
        </w:rPr>
      </w:pPr>
      <w:r w:rsidRPr="00B02D55">
        <w:rPr>
          <w:sz w:val="22"/>
          <w:szCs w:val="22"/>
        </w:rPr>
        <w:t xml:space="preserve">- Priorytet V </w:t>
      </w:r>
      <w:r w:rsidRPr="00B02D55">
        <w:rPr>
          <w:i/>
          <w:sz w:val="22"/>
          <w:szCs w:val="22"/>
        </w:rPr>
        <w:t>Rozwój lokalnych partnerstw i dialogu społecznego na rzecz rynku pracy</w:t>
      </w:r>
      <w:r w:rsidRPr="00B02D55">
        <w:rPr>
          <w:sz w:val="22"/>
          <w:szCs w:val="22"/>
        </w:rPr>
        <w:t xml:space="preserve"> – 100%,</w:t>
      </w:r>
    </w:p>
    <w:p w:rsidR="00B23424" w:rsidRPr="00B02D55" w:rsidRDefault="00B23424" w:rsidP="00B23424">
      <w:pPr>
        <w:ind w:left="180" w:hanging="180"/>
        <w:jc w:val="both"/>
        <w:rPr>
          <w:sz w:val="22"/>
          <w:szCs w:val="22"/>
        </w:rPr>
      </w:pPr>
      <w:r w:rsidRPr="00B02D55">
        <w:rPr>
          <w:sz w:val="22"/>
          <w:szCs w:val="22"/>
        </w:rPr>
        <w:t xml:space="preserve">- Priorytet VI </w:t>
      </w:r>
      <w:r w:rsidRPr="00B02D55">
        <w:rPr>
          <w:i/>
          <w:sz w:val="22"/>
          <w:szCs w:val="22"/>
        </w:rPr>
        <w:t>Tworzenie miejsc pracy na obszarach wiejskich</w:t>
      </w:r>
      <w:r w:rsidRPr="00B02D55">
        <w:rPr>
          <w:sz w:val="22"/>
          <w:szCs w:val="22"/>
        </w:rPr>
        <w:t xml:space="preserve"> – 67,2%,</w:t>
      </w:r>
    </w:p>
    <w:p w:rsidR="00B23424" w:rsidRPr="00B02D55" w:rsidRDefault="00B23424" w:rsidP="00B23424">
      <w:pPr>
        <w:jc w:val="both"/>
        <w:rPr>
          <w:sz w:val="22"/>
          <w:szCs w:val="22"/>
        </w:rPr>
      </w:pPr>
      <w:r w:rsidRPr="00B02D55">
        <w:rPr>
          <w:sz w:val="22"/>
          <w:szCs w:val="22"/>
        </w:rPr>
        <w:t xml:space="preserve">- Priorytet VII </w:t>
      </w:r>
      <w:r w:rsidRPr="00B02D55">
        <w:rPr>
          <w:i/>
          <w:sz w:val="22"/>
          <w:szCs w:val="22"/>
        </w:rPr>
        <w:t>Zwiększenie efektywności i jakości obsługi rynku pracy</w:t>
      </w:r>
      <w:r w:rsidRPr="00B02D55">
        <w:rPr>
          <w:sz w:val="22"/>
          <w:szCs w:val="22"/>
        </w:rPr>
        <w:t xml:space="preserve"> – 58,7%.</w:t>
      </w:r>
    </w:p>
    <w:p w:rsidR="00B23424" w:rsidRDefault="00B23424" w:rsidP="00B23424">
      <w:pPr>
        <w:rPr>
          <w:sz w:val="22"/>
          <w:szCs w:val="22"/>
        </w:rPr>
      </w:pPr>
    </w:p>
    <w:p w:rsidR="00B23424" w:rsidRPr="00B02D55" w:rsidRDefault="00B23424" w:rsidP="00B23424">
      <w:pPr>
        <w:ind w:right="281"/>
        <w:jc w:val="both"/>
        <w:rPr>
          <w:sz w:val="22"/>
          <w:szCs w:val="22"/>
        </w:rPr>
      </w:pPr>
      <w:r w:rsidRPr="00B02D55">
        <w:rPr>
          <w:sz w:val="22"/>
          <w:szCs w:val="22"/>
        </w:rPr>
        <w:t xml:space="preserve">Poniższa tabela przedstawia zestawienie planowanych do uzyskania efektów w ujęciu ilościowym w ramach poszczególnych priorytetów PRPD/2012.  </w:t>
      </w:r>
    </w:p>
    <w:tbl>
      <w:tblPr>
        <w:tblStyle w:val="Jasnasiatkaakcent3"/>
        <w:tblW w:w="9180" w:type="dxa"/>
        <w:tblLook w:val="04A0"/>
      </w:tblPr>
      <w:tblGrid>
        <w:gridCol w:w="2268"/>
        <w:gridCol w:w="2410"/>
        <w:gridCol w:w="2410"/>
        <w:gridCol w:w="2092"/>
      </w:tblGrid>
      <w:tr w:rsidR="00B23424" w:rsidRPr="00541A1C" w:rsidTr="00541A1C">
        <w:trPr>
          <w:cnfStyle w:val="100000000000"/>
        </w:trPr>
        <w:tc>
          <w:tcPr>
            <w:cnfStyle w:val="001000000000"/>
            <w:tcW w:w="2268" w:type="dxa"/>
          </w:tcPr>
          <w:p w:rsidR="00B23424" w:rsidRPr="00541A1C" w:rsidRDefault="00B23424" w:rsidP="00CB217A">
            <w:pPr>
              <w:jc w:val="center"/>
              <w:rPr>
                <w:rFonts w:ascii="Times New Roman" w:hAnsi="Times New Roman"/>
              </w:rPr>
            </w:pPr>
            <w:r w:rsidRPr="00541A1C">
              <w:rPr>
                <w:rFonts w:ascii="Times New Roman" w:hAnsi="Times New Roman"/>
              </w:rPr>
              <w:t>Priorytet</w:t>
            </w:r>
          </w:p>
        </w:tc>
        <w:tc>
          <w:tcPr>
            <w:tcW w:w="2410" w:type="dxa"/>
          </w:tcPr>
          <w:p w:rsidR="00B23424" w:rsidRPr="00541A1C" w:rsidRDefault="00B23424" w:rsidP="00CB217A">
            <w:pPr>
              <w:jc w:val="center"/>
              <w:cnfStyle w:val="100000000000"/>
              <w:rPr>
                <w:rFonts w:ascii="Times New Roman" w:hAnsi="Times New Roman"/>
              </w:rPr>
            </w:pPr>
            <w:r w:rsidRPr="00541A1C">
              <w:rPr>
                <w:rFonts w:ascii="Times New Roman" w:hAnsi="Times New Roman"/>
              </w:rPr>
              <w:t>Plan</w:t>
            </w:r>
          </w:p>
        </w:tc>
        <w:tc>
          <w:tcPr>
            <w:tcW w:w="2410" w:type="dxa"/>
          </w:tcPr>
          <w:p w:rsidR="00B23424" w:rsidRPr="00541A1C" w:rsidRDefault="00B23424" w:rsidP="00CB217A">
            <w:pPr>
              <w:jc w:val="center"/>
              <w:cnfStyle w:val="100000000000"/>
              <w:rPr>
                <w:rFonts w:ascii="Times New Roman" w:hAnsi="Times New Roman"/>
              </w:rPr>
            </w:pPr>
            <w:r w:rsidRPr="00541A1C">
              <w:rPr>
                <w:rFonts w:ascii="Times New Roman" w:hAnsi="Times New Roman"/>
              </w:rPr>
              <w:t>Wykonanie</w:t>
            </w:r>
          </w:p>
        </w:tc>
        <w:tc>
          <w:tcPr>
            <w:tcW w:w="2092" w:type="dxa"/>
          </w:tcPr>
          <w:p w:rsidR="00B23424" w:rsidRPr="00541A1C" w:rsidRDefault="00B23424" w:rsidP="00CB217A">
            <w:pPr>
              <w:jc w:val="center"/>
              <w:cnfStyle w:val="100000000000"/>
              <w:rPr>
                <w:rFonts w:ascii="Times New Roman" w:hAnsi="Times New Roman"/>
              </w:rPr>
            </w:pPr>
            <w:r w:rsidRPr="00541A1C">
              <w:rPr>
                <w:rFonts w:ascii="Times New Roman" w:hAnsi="Times New Roman"/>
              </w:rPr>
              <w:t>Stopień realizacji (%)</w:t>
            </w:r>
          </w:p>
        </w:tc>
      </w:tr>
      <w:tr w:rsidR="00B23424" w:rsidRPr="00C371E3" w:rsidTr="00541A1C">
        <w:trPr>
          <w:cnfStyle w:val="000000100000"/>
        </w:trPr>
        <w:tc>
          <w:tcPr>
            <w:cnfStyle w:val="001000000000"/>
            <w:tcW w:w="2268" w:type="dxa"/>
          </w:tcPr>
          <w:p w:rsidR="00B23424" w:rsidRPr="00C371E3" w:rsidRDefault="00B23424" w:rsidP="00DD0150">
            <w:pPr>
              <w:rPr>
                <w:rFonts w:ascii="Times New Roman" w:hAnsi="Times New Roman"/>
                <w:b w:val="0"/>
              </w:rPr>
            </w:pPr>
            <w:r w:rsidRPr="00C371E3">
              <w:rPr>
                <w:rFonts w:ascii="Times New Roman" w:hAnsi="Times New Roman"/>
                <w:b w:val="0"/>
              </w:rPr>
              <w:t>Priorytet I</w:t>
            </w:r>
          </w:p>
        </w:tc>
        <w:tc>
          <w:tcPr>
            <w:tcW w:w="2410" w:type="dxa"/>
          </w:tcPr>
          <w:p w:rsidR="00B23424" w:rsidRPr="00C371E3" w:rsidRDefault="00B23424" w:rsidP="00DD0150">
            <w:pPr>
              <w:jc w:val="center"/>
              <w:cnfStyle w:val="000000100000"/>
            </w:pPr>
            <w:r w:rsidRPr="00C371E3">
              <w:t>80 546</w:t>
            </w:r>
          </w:p>
        </w:tc>
        <w:tc>
          <w:tcPr>
            <w:tcW w:w="2410" w:type="dxa"/>
          </w:tcPr>
          <w:p w:rsidR="00B23424" w:rsidRPr="00C371E3" w:rsidRDefault="00B23424" w:rsidP="00DD0150">
            <w:pPr>
              <w:jc w:val="center"/>
              <w:cnfStyle w:val="000000100000"/>
            </w:pPr>
            <w:r w:rsidRPr="00C371E3">
              <w:t>97 544</w:t>
            </w:r>
          </w:p>
        </w:tc>
        <w:tc>
          <w:tcPr>
            <w:tcW w:w="2092" w:type="dxa"/>
          </w:tcPr>
          <w:p w:rsidR="00B23424" w:rsidRPr="00C371E3" w:rsidRDefault="00B23424" w:rsidP="00DD0150">
            <w:pPr>
              <w:jc w:val="center"/>
              <w:cnfStyle w:val="000000100000"/>
            </w:pPr>
            <w:r w:rsidRPr="00C371E3">
              <w:t>121,1</w:t>
            </w:r>
          </w:p>
        </w:tc>
      </w:tr>
      <w:tr w:rsidR="00B23424" w:rsidRPr="00C371E3" w:rsidTr="00541A1C">
        <w:trPr>
          <w:cnfStyle w:val="000000010000"/>
        </w:trPr>
        <w:tc>
          <w:tcPr>
            <w:cnfStyle w:val="001000000000"/>
            <w:tcW w:w="2268" w:type="dxa"/>
          </w:tcPr>
          <w:p w:rsidR="00B23424" w:rsidRPr="00C371E3" w:rsidRDefault="00B23424" w:rsidP="00DD0150">
            <w:pPr>
              <w:rPr>
                <w:rFonts w:ascii="Times New Roman" w:hAnsi="Times New Roman"/>
                <w:b w:val="0"/>
              </w:rPr>
            </w:pPr>
            <w:r w:rsidRPr="00C371E3">
              <w:rPr>
                <w:rFonts w:ascii="Times New Roman" w:hAnsi="Times New Roman"/>
                <w:b w:val="0"/>
              </w:rPr>
              <w:t>Priorytet II</w:t>
            </w:r>
          </w:p>
        </w:tc>
        <w:tc>
          <w:tcPr>
            <w:tcW w:w="2410" w:type="dxa"/>
          </w:tcPr>
          <w:p w:rsidR="00B23424" w:rsidRPr="00C371E3" w:rsidRDefault="00B23424" w:rsidP="00DD0150">
            <w:pPr>
              <w:jc w:val="center"/>
              <w:cnfStyle w:val="000000010000"/>
            </w:pPr>
            <w:r w:rsidRPr="00C371E3">
              <w:t>55 053</w:t>
            </w:r>
          </w:p>
        </w:tc>
        <w:tc>
          <w:tcPr>
            <w:tcW w:w="2410" w:type="dxa"/>
          </w:tcPr>
          <w:p w:rsidR="00B23424" w:rsidRPr="00C371E3" w:rsidRDefault="00B23424" w:rsidP="00DD0150">
            <w:pPr>
              <w:jc w:val="center"/>
              <w:cnfStyle w:val="000000010000"/>
            </w:pPr>
            <w:r w:rsidRPr="00C371E3">
              <w:t>50 783</w:t>
            </w:r>
          </w:p>
        </w:tc>
        <w:tc>
          <w:tcPr>
            <w:tcW w:w="2092" w:type="dxa"/>
          </w:tcPr>
          <w:p w:rsidR="00B23424" w:rsidRPr="00C371E3" w:rsidRDefault="00B23424" w:rsidP="00DD0150">
            <w:pPr>
              <w:jc w:val="center"/>
              <w:cnfStyle w:val="000000010000"/>
            </w:pPr>
            <w:r w:rsidRPr="00C371E3">
              <w:t>92,2</w:t>
            </w:r>
          </w:p>
        </w:tc>
      </w:tr>
      <w:tr w:rsidR="00B23424" w:rsidRPr="00C371E3" w:rsidTr="00541A1C">
        <w:trPr>
          <w:cnfStyle w:val="000000100000"/>
        </w:trPr>
        <w:tc>
          <w:tcPr>
            <w:cnfStyle w:val="001000000000"/>
            <w:tcW w:w="2268" w:type="dxa"/>
          </w:tcPr>
          <w:p w:rsidR="00B23424" w:rsidRPr="00C371E3" w:rsidRDefault="00B23424" w:rsidP="00DD0150">
            <w:pPr>
              <w:rPr>
                <w:rFonts w:ascii="Times New Roman" w:hAnsi="Times New Roman"/>
                <w:b w:val="0"/>
              </w:rPr>
            </w:pPr>
            <w:r w:rsidRPr="00C371E3">
              <w:rPr>
                <w:rFonts w:ascii="Times New Roman" w:hAnsi="Times New Roman"/>
                <w:b w:val="0"/>
              </w:rPr>
              <w:t>Priorytet III</w:t>
            </w:r>
          </w:p>
        </w:tc>
        <w:tc>
          <w:tcPr>
            <w:tcW w:w="2410" w:type="dxa"/>
          </w:tcPr>
          <w:p w:rsidR="00B23424" w:rsidRPr="00C371E3" w:rsidRDefault="00B23424" w:rsidP="00DD0150">
            <w:pPr>
              <w:jc w:val="center"/>
              <w:cnfStyle w:val="000000100000"/>
            </w:pPr>
            <w:r w:rsidRPr="00C371E3">
              <w:t>25 653</w:t>
            </w:r>
          </w:p>
        </w:tc>
        <w:tc>
          <w:tcPr>
            <w:tcW w:w="2410" w:type="dxa"/>
          </w:tcPr>
          <w:p w:rsidR="00B23424" w:rsidRPr="00C371E3" w:rsidRDefault="00B23424" w:rsidP="00DD0150">
            <w:pPr>
              <w:jc w:val="center"/>
              <w:cnfStyle w:val="000000100000"/>
            </w:pPr>
            <w:r w:rsidRPr="00C371E3">
              <w:t>27 850</w:t>
            </w:r>
          </w:p>
        </w:tc>
        <w:tc>
          <w:tcPr>
            <w:tcW w:w="2092" w:type="dxa"/>
          </w:tcPr>
          <w:p w:rsidR="00B23424" w:rsidRPr="00C371E3" w:rsidRDefault="00B23424" w:rsidP="00DD0150">
            <w:pPr>
              <w:jc w:val="center"/>
              <w:cnfStyle w:val="000000100000"/>
            </w:pPr>
            <w:r w:rsidRPr="00C371E3">
              <w:t>108,6</w:t>
            </w:r>
          </w:p>
        </w:tc>
      </w:tr>
      <w:tr w:rsidR="00B23424" w:rsidRPr="00C371E3" w:rsidTr="00541A1C">
        <w:trPr>
          <w:cnfStyle w:val="000000010000"/>
        </w:trPr>
        <w:tc>
          <w:tcPr>
            <w:cnfStyle w:val="001000000000"/>
            <w:tcW w:w="2268" w:type="dxa"/>
          </w:tcPr>
          <w:p w:rsidR="00B23424" w:rsidRPr="00C371E3" w:rsidRDefault="00B23424" w:rsidP="00DD0150">
            <w:pPr>
              <w:rPr>
                <w:rFonts w:ascii="Times New Roman" w:hAnsi="Times New Roman"/>
                <w:b w:val="0"/>
              </w:rPr>
            </w:pPr>
            <w:r w:rsidRPr="00C371E3">
              <w:rPr>
                <w:rFonts w:ascii="Times New Roman" w:hAnsi="Times New Roman"/>
                <w:b w:val="0"/>
              </w:rPr>
              <w:t>Priorytet IV</w:t>
            </w:r>
          </w:p>
        </w:tc>
        <w:tc>
          <w:tcPr>
            <w:tcW w:w="2410" w:type="dxa"/>
          </w:tcPr>
          <w:p w:rsidR="00B23424" w:rsidRPr="00C371E3" w:rsidRDefault="00B23424" w:rsidP="00DD0150">
            <w:pPr>
              <w:jc w:val="center"/>
              <w:cnfStyle w:val="000000010000"/>
            </w:pPr>
            <w:r w:rsidRPr="00C371E3">
              <w:t>4 065</w:t>
            </w:r>
          </w:p>
        </w:tc>
        <w:tc>
          <w:tcPr>
            <w:tcW w:w="2410" w:type="dxa"/>
          </w:tcPr>
          <w:p w:rsidR="00B23424" w:rsidRPr="00C371E3" w:rsidRDefault="00B23424" w:rsidP="00DD0150">
            <w:pPr>
              <w:jc w:val="center"/>
              <w:cnfStyle w:val="000000010000"/>
            </w:pPr>
            <w:r w:rsidRPr="00C371E3">
              <w:t>3 981</w:t>
            </w:r>
          </w:p>
        </w:tc>
        <w:tc>
          <w:tcPr>
            <w:tcW w:w="2092" w:type="dxa"/>
          </w:tcPr>
          <w:p w:rsidR="00B23424" w:rsidRPr="00C371E3" w:rsidRDefault="00B23424" w:rsidP="00DD0150">
            <w:pPr>
              <w:jc w:val="center"/>
              <w:cnfStyle w:val="000000010000"/>
            </w:pPr>
            <w:r w:rsidRPr="00C371E3">
              <w:t>97,9</w:t>
            </w:r>
          </w:p>
        </w:tc>
      </w:tr>
      <w:tr w:rsidR="00B23424" w:rsidRPr="00C371E3" w:rsidTr="00541A1C">
        <w:trPr>
          <w:cnfStyle w:val="000000100000"/>
        </w:trPr>
        <w:tc>
          <w:tcPr>
            <w:cnfStyle w:val="001000000000"/>
            <w:tcW w:w="2268" w:type="dxa"/>
          </w:tcPr>
          <w:p w:rsidR="00B23424" w:rsidRPr="00C371E3" w:rsidRDefault="00B23424" w:rsidP="00DD0150">
            <w:pPr>
              <w:rPr>
                <w:rFonts w:ascii="Times New Roman" w:hAnsi="Times New Roman"/>
                <w:b w:val="0"/>
              </w:rPr>
            </w:pPr>
            <w:r w:rsidRPr="00C371E3">
              <w:rPr>
                <w:rFonts w:ascii="Times New Roman" w:hAnsi="Times New Roman"/>
                <w:b w:val="0"/>
              </w:rPr>
              <w:t>Priorytet V</w:t>
            </w:r>
          </w:p>
        </w:tc>
        <w:tc>
          <w:tcPr>
            <w:tcW w:w="2410" w:type="dxa"/>
          </w:tcPr>
          <w:p w:rsidR="00B23424" w:rsidRPr="00C371E3" w:rsidRDefault="00B23424" w:rsidP="00DD0150">
            <w:pPr>
              <w:jc w:val="center"/>
              <w:cnfStyle w:val="000000100000"/>
            </w:pPr>
            <w:r w:rsidRPr="00C371E3">
              <w:t>1</w:t>
            </w:r>
          </w:p>
        </w:tc>
        <w:tc>
          <w:tcPr>
            <w:tcW w:w="2410" w:type="dxa"/>
          </w:tcPr>
          <w:p w:rsidR="00B23424" w:rsidRPr="00C371E3" w:rsidRDefault="00B23424" w:rsidP="00DD0150">
            <w:pPr>
              <w:jc w:val="center"/>
              <w:cnfStyle w:val="000000100000"/>
            </w:pPr>
            <w:r w:rsidRPr="00C371E3">
              <w:t>1</w:t>
            </w:r>
          </w:p>
        </w:tc>
        <w:tc>
          <w:tcPr>
            <w:tcW w:w="2092" w:type="dxa"/>
          </w:tcPr>
          <w:p w:rsidR="00B23424" w:rsidRPr="00C371E3" w:rsidRDefault="00B23424" w:rsidP="00DD0150">
            <w:pPr>
              <w:jc w:val="center"/>
              <w:cnfStyle w:val="000000100000"/>
            </w:pPr>
            <w:r w:rsidRPr="00C371E3">
              <w:t>100</w:t>
            </w:r>
          </w:p>
        </w:tc>
      </w:tr>
      <w:tr w:rsidR="00B23424" w:rsidRPr="00C371E3" w:rsidTr="00541A1C">
        <w:trPr>
          <w:cnfStyle w:val="000000010000"/>
        </w:trPr>
        <w:tc>
          <w:tcPr>
            <w:cnfStyle w:val="001000000000"/>
            <w:tcW w:w="2268" w:type="dxa"/>
          </w:tcPr>
          <w:p w:rsidR="00B23424" w:rsidRPr="00C371E3" w:rsidRDefault="00B23424" w:rsidP="00DD0150">
            <w:pPr>
              <w:rPr>
                <w:rFonts w:ascii="Times New Roman" w:hAnsi="Times New Roman"/>
                <w:b w:val="0"/>
              </w:rPr>
            </w:pPr>
            <w:r w:rsidRPr="00C371E3">
              <w:rPr>
                <w:rFonts w:ascii="Times New Roman" w:hAnsi="Times New Roman"/>
                <w:b w:val="0"/>
              </w:rPr>
              <w:t>Priorytet VI</w:t>
            </w:r>
          </w:p>
        </w:tc>
        <w:tc>
          <w:tcPr>
            <w:tcW w:w="2410" w:type="dxa"/>
          </w:tcPr>
          <w:p w:rsidR="00B23424" w:rsidRPr="00C371E3" w:rsidRDefault="00B23424" w:rsidP="00DD0150">
            <w:pPr>
              <w:jc w:val="center"/>
              <w:cnfStyle w:val="000000010000"/>
            </w:pPr>
            <w:r w:rsidRPr="00C371E3">
              <w:t>360</w:t>
            </w:r>
          </w:p>
        </w:tc>
        <w:tc>
          <w:tcPr>
            <w:tcW w:w="2410" w:type="dxa"/>
          </w:tcPr>
          <w:p w:rsidR="00B23424" w:rsidRPr="00C371E3" w:rsidRDefault="00B23424" w:rsidP="00DD0150">
            <w:pPr>
              <w:jc w:val="center"/>
              <w:cnfStyle w:val="000000010000"/>
            </w:pPr>
            <w:r w:rsidRPr="00C371E3">
              <w:t>242</w:t>
            </w:r>
          </w:p>
        </w:tc>
        <w:tc>
          <w:tcPr>
            <w:tcW w:w="2092" w:type="dxa"/>
          </w:tcPr>
          <w:p w:rsidR="00B23424" w:rsidRPr="00C371E3" w:rsidRDefault="00B23424" w:rsidP="00DD0150">
            <w:pPr>
              <w:jc w:val="center"/>
              <w:cnfStyle w:val="000000010000"/>
            </w:pPr>
            <w:r w:rsidRPr="00C371E3">
              <w:t>67,2</w:t>
            </w:r>
          </w:p>
        </w:tc>
      </w:tr>
      <w:tr w:rsidR="00B23424" w:rsidRPr="00C371E3" w:rsidTr="00541A1C">
        <w:trPr>
          <w:cnfStyle w:val="000000100000"/>
        </w:trPr>
        <w:tc>
          <w:tcPr>
            <w:cnfStyle w:val="001000000000"/>
            <w:tcW w:w="2268" w:type="dxa"/>
          </w:tcPr>
          <w:p w:rsidR="00B23424" w:rsidRPr="00C371E3" w:rsidRDefault="00B23424" w:rsidP="00DD0150">
            <w:pPr>
              <w:rPr>
                <w:rFonts w:ascii="Times New Roman" w:hAnsi="Times New Roman"/>
                <w:b w:val="0"/>
              </w:rPr>
            </w:pPr>
            <w:r w:rsidRPr="00C371E3">
              <w:rPr>
                <w:rFonts w:ascii="Times New Roman" w:hAnsi="Times New Roman"/>
                <w:b w:val="0"/>
              </w:rPr>
              <w:t>Priorytet VII</w:t>
            </w:r>
          </w:p>
        </w:tc>
        <w:tc>
          <w:tcPr>
            <w:tcW w:w="2410" w:type="dxa"/>
          </w:tcPr>
          <w:p w:rsidR="00B23424" w:rsidRPr="00C371E3" w:rsidRDefault="00B23424" w:rsidP="00DD0150">
            <w:pPr>
              <w:jc w:val="center"/>
              <w:cnfStyle w:val="000000100000"/>
            </w:pPr>
            <w:r w:rsidRPr="00C371E3">
              <w:t>183 270</w:t>
            </w:r>
          </w:p>
        </w:tc>
        <w:tc>
          <w:tcPr>
            <w:tcW w:w="2410" w:type="dxa"/>
          </w:tcPr>
          <w:p w:rsidR="00B23424" w:rsidRPr="00C371E3" w:rsidRDefault="00B23424" w:rsidP="00DD0150">
            <w:pPr>
              <w:jc w:val="center"/>
              <w:cnfStyle w:val="000000100000"/>
            </w:pPr>
            <w:r w:rsidRPr="00C371E3">
              <w:t>107 610</w:t>
            </w:r>
          </w:p>
        </w:tc>
        <w:tc>
          <w:tcPr>
            <w:tcW w:w="2092" w:type="dxa"/>
          </w:tcPr>
          <w:p w:rsidR="00B23424" w:rsidRPr="00C371E3" w:rsidRDefault="00B23424" w:rsidP="00DD0150">
            <w:pPr>
              <w:jc w:val="center"/>
              <w:cnfStyle w:val="000000100000"/>
            </w:pPr>
            <w:r w:rsidRPr="00C371E3">
              <w:t>58,7</w:t>
            </w:r>
          </w:p>
        </w:tc>
      </w:tr>
      <w:tr w:rsidR="00B23424" w:rsidRPr="00C371E3" w:rsidTr="00541A1C">
        <w:trPr>
          <w:cnfStyle w:val="000000010000"/>
        </w:trPr>
        <w:tc>
          <w:tcPr>
            <w:cnfStyle w:val="001000000000"/>
            <w:tcW w:w="2268" w:type="dxa"/>
          </w:tcPr>
          <w:p w:rsidR="00B23424" w:rsidRPr="00C371E3" w:rsidRDefault="00B23424" w:rsidP="00DD0150">
            <w:pPr>
              <w:rPr>
                <w:rFonts w:ascii="Times New Roman" w:hAnsi="Times New Roman"/>
                <w:b w:val="0"/>
              </w:rPr>
            </w:pPr>
            <w:r w:rsidRPr="00C371E3">
              <w:rPr>
                <w:rFonts w:ascii="Times New Roman" w:hAnsi="Times New Roman"/>
                <w:b w:val="0"/>
              </w:rPr>
              <w:t>Ogółem</w:t>
            </w:r>
          </w:p>
        </w:tc>
        <w:tc>
          <w:tcPr>
            <w:tcW w:w="2410" w:type="dxa"/>
          </w:tcPr>
          <w:p w:rsidR="00B23424" w:rsidRPr="00C371E3" w:rsidRDefault="00B23424" w:rsidP="00DD0150">
            <w:pPr>
              <w:jc w:val="center"/>
              <w:cnfStyle w:val="000000010000"/>
            </w:pPr>
            <w:r w:rsidRPr="00C371E3">
              <w:t>349 048</w:t>
            </w:r>
          </w:p>
        </w:tc>
        <w:tc>
          <w:tcPr>
            <w:tcW w:w="2410" w:type="dxa"/>
          </w:tcPr>
          <w:p w:rsidR="00B23424" w:rsidRPr="00C371E3" w:rsidRDefault="00B23424" w:rsidP="00DD0150">
            <w:pPr>
              <w:jc w:val="center"/>
              <w:cnfStyle w:val="000000010000"/>
            </w:pPr>
            <w:r w:rsidRPr="00C371E3">
              <w:t>288 146</w:t>
            </w:r>
          </w:p>
        </w:tc>
        <w:tc>
          <w:tcPr>
            <w:tcW w:w="2092" w:type="dxa"/>
          </w:tcPr>
          <w:p w:rsidR="00B23424" w:rsidRPr="00C371E3" w:rsidRDefault="00B23424" w:rsidP="00DD0150">
            <w:pPr>
              <w:jc w:val="center"/>
              <w:cnfStyle w:val="000000010000"/>
            </w:pPr>
            <w:r w:rsidRPr="00C371E3">
              <w:t>82,6</w:t>
            </w:r>
          </w:p>
        </w:tc>
      </w:tr>
    </w:tbl>
    <w:p w:rsidR="00B23424" w:rsidRPr="00B02D55" w:rsidRDefault="00B23424" w:rsidP="00B23424">
      <w:pPr>
        <w:jc w:val="both"/>
        <w:rPr>
          <w:color w:val="FF0000"/>
          <w:sz w:val="22"/>
          <w:szCs w:val="22"/>
        </w:rPr>
      </w:pPr>
    </w:p>
    <w:p w:rsidR="00B23424" w:rsidRPr="00B02D55" w:rsidRDefault="00B23424" w:rsidP="00B23424">
      <w:pPr>
        <w:jc w:val="both"/>
        <w:rPr>
          <w:sz w:val="22"/>
          <w:szCs w:val="22"/>
        </w:rPr>
      </w:pPr>
      <w:r w:rsidRPr="00B02D55">
        <w:rPr>
          <w:sz w:val="22"/>
          <w:szCs w:val="22"/>
        </w:rPr>
        <w:t>W wyniku realizacji zadań zgłoszonych do PRPD/2012 r. uzyskano w szczególności następujące efekty:</w:t>
      </w:r>
    </w:p>
    <w:p w:rsidR="00B23424" w:rsidRPr="00B02D55" w:rsidRDefault="00B23424" w:rsidP="00B23424">
      <w:pPr>
        <w:jc w:val="both"/>
        <w:rPr>
          <w:sz w:val="22"/>
          <w:szCs w:val="22"/>
        </w:rPr>
      </w:pPr>
      <w:r w:rsidRPr="00B02D55">
        <w:rPr>
          <w:sz w:val="22"/>
          <w:szCs w:val="22"/>
        </w:rPr>
        <w:t>- przyznano środki na działalność gospodarczą (w tym pożyczki)</w:t>
      </w:r>
      <w:r w:rsidR="00042925">
        <w:rPr>
          <w:sz w:val="22"/>
          <w:szCs w:val="22"/>
        </w:rPr>
        <w:t xml:space="preserve"> </w:t>
      </w:r>
      <w:r w:rsidRPr="00B02D55">
        <w:rPr>
          <w:sz w:val="22"/>
          <w:szCs w:val="22"/>
        </w:rPr>
        <w:t>– dla 1 139 osób,</w:t>
      </w:r>
    </w:p>
    <w:p w:rsidR="00B23424" w:rsidRPr="00B02D55" w:rsidRDefault="00B23424" w:rsidP="00B23424">
      <w:pPr>
        <w:jc w:val="both"/>
        <w:rPr>
          <w:sz w:val="22"/>
          <w:szCs w:val="22"/>
        </w:rPr>
      </w:pPr>
      <w:r w:rsidRPr="00B02D55">
        <w:rPr>
          <w:sz w:val="22"/>
          <w:szCs w:val="22"/>
        </w:rPr>
        <w:t>- zrefundowano koszty utworzenia 309 stanowisk pracy(PUP),</w:t>
      </w:r>
    </w:p>
    <w:p w:rsidR="00B23424" w:rsidRPr="00B02D55" w:rsidRDefault="00B23424" w:rsidP="00B23424">
      <w:pPr>
        <w:jc w:val="both"/>
        <w:rPr>
          <w:sz w:val="22"/>
          <w:szCs w:val="22"/>
        </w:rPr>
      </w:pPr>
      <w:r w:rsidRPr="00B02D55">
        <w:rPr>
          <w:sz w:val="22"/>
          <w:szCs w:val="22"/>
        </w:rPr>
        <w:t>- objęto szkoleniami 1209 osób (PUP),</w:t>
      </w:r>
    </w:p>
    <w:p w:rsidR="00B23424" w:rsidRPr="00B02D55" w:rsidRDefault="00B23424" w:rsidP="00B23424">
      <w:pPr>
        <w:jc w:val="both"/>
        <w:rPr>
          <w:sz w:val="22"/>
          <w:szCs w:val="22"/>
        </w:rPr>
      </w:pPr>
      <w:r w:rsidRPr="00B02D55">
        <w:rPr>
          <w:sz w:val="22"/>
          <w:szCs w:val="22"/>
        </w:rPr>
        <w:t>- udzielono poradnictwa i informacji zawodowej (w ramach CIiPKZ WUP) dla 11 229 osób,</w:t>
      </w:r>
    </w:p>
    <w:p w:rsidR="00B23424" w:rsidRPr="00B02D55" w:rsidRDefault="00B23424" w:rsidP="00B23424">
      <w:pPr>
        <w:jc w:val="both"/>
        <w:rPr>
          <w:sz w:val="22"/>
          <w:szCs w:val="22"/>
        </w:rPr>
      </w:pPr>
      <w:r w:rsidRPr="00B02D55">
        <w:rPr>
          <w:sz w:val="22"/>
          <w:szCs w:val="22"/>
        </w:rPr>
        <w:t xml:space="preserve">- skierowano do zatrudnienia 6144 osoby, w tym 4769 osób za pośrednictwem MBP i PPP   </w:t>
      </w:r>
      <w:r w:rsidRPr="00B02D55">
        <w:rPr>
          <w:sz w:val="22"/>
          <w:szCs w:val="22"/>
        </w:rPr>
        <w:br/>
        <w:t xml:space="preserve">   (OHP)</w:t>
      </w:r>
    </w:p>
    <w:p w:rsidR="00B23424" w:rsidRPr="00B02D55" w:rsidRDefault="00B23424" w:rsidP="00B23424">
      <w:pPr>
        <w:jc w:val="both"/>
        <w:rPr>
          <w:sz w:val="22"/>
          <w:szCs w:val="22"/>
        </w:rPr>
      </w:pPr>
      <w:r w:rsidRPr="00B02D55">
        <w:rPr>
          <w:sz w:val="22"/>
          <w:szCs w:val="22"/>
        </w:rPr>
        <w:t xml:space="preserve">- objęto działaniami w ramach OHP (pośrednictwo, poradnictwo, warsztaty, kursy, projekty) 28 664 </w:t>
      </w:r>
      <w:r>
        <w:rPr>
          <w:sz w:val="22"/>
          <w:szCs w:val="22"/>
        </w:rPr>
        <w:br/>
        <w:t xml:space="preserve">  </w:t>
      </w:r>
      <w:r w:rsidRPr="00B02D55">
        <w:rPr>
          <w:sz w:val="22"/>
          <w:szCs w:val="22"/>
        </w:rPr>
        <w:t>osoby młode,</w:t>
      </w:r>
    </w:p>
    <w:p w:rsidR="00B23424" w:rsidRPr="00B02D55" w:rsidRDefault="00B23424" w:rsidP="00B23424">
      <w:pPr>
        <w:jc w:val="both"/>
        <w:rPr>
          <w:sz w:val="22"/>
          <w:szCs w:val="22"/>
        </w:rPr>
      </w:pPr>
      <w:r w:rsidRPr="00B02D55">
        <w:rPr>
          <w:sz w:val="22"/>
          <w:szCs w:val="22"/>
        </w:rPr>
        <w:t>- umożliwiono 26 378 osobom udział w projektach realizowanych w ramach POKL,</w:t>
      </w:r>
    </w:p>
    <w:p w:rsidR="00B23424" w:rsidRPr="00B02D55" w:rsidRDefault="00B23424" w:rsidP="00B23424">
      <w:pPr>
        <w:jc w:val="both"/>
        <w:rPr>
          <w:sz w:val="22"/>
          <w:szCs w:val="22"/>
        </w:rPr>
      </w:pPr>
      <w:r w:rsidRPr="00B02D55">
        <w:rPr>
          <w:sz w:val="22"/>
          <w:szCs w:val="22"/>
        </w:rPr>
        <w:t>- skierowano na staż 2748 osób i 1 osobę na przygotowanie zawodowe (PUP),</w:t>
      </w:r>
    </w:p>
    <w:p w:rsidR="00B23424" w:rsidRPr="00B02D55" w:rsidRDefault="00B23424" w:rsidP="00B23424">
      <w:pPr>
        <w:jc w:val="both"/>
        <w:rPr>
          <w:sz w:val="22"/>
          <w:szCs w:val="22"/>
        </w:rPr>
      </w:pPr>
      <w:r w:rsidRPr="00B02D55">
        <w:rPr>
          <w:sz w:val="22"/>
          <w:szCs w:val="22"/>
        </w:rPr>
        <w:t>- objęto przygotowaniem zawodowym w zakładach rzemieślniczych 1642 osoby,</w:t>
      </w:r>
    </w:p>
    <w:p w:rsidR="00B23424" w:rsidRPr="00B02D55" w:rsidRDefault="00B23424" w:rsidP="00B23424">
      <w:pPr>
        <w:jc w:val="both"/>
        <w:rPr>
          <w:sz w:val="22"/>
          <w:szCs w:val="22"/>
        </w:rPr>
      </w:pPr>
      <w:r w:rsidRPr="00B02D55">
        <w:rPr>
          <w:sz w:val="22"/>
          <w:szCs w:val="22"/>
        </w:rPr>
        <w:t xml:space="preserve">- 6 szkół prowadzących kształcenie zawodowe wprowadziło programy rozwojowe, </w:t>
      </w:r>
    </w:p>
    <w:p w:rsidR="00B23424" w:rsidRPr="00B02D55" w:rsidRDefault="00B23424" w:rsidP="00B23424">
      <w:pPr>
        <w:jc w:val="both"/>
        <w:rPr>
          <w:sz w:val="22"/>
          <w:szCs w:val="22"/>
        </w:rPr>
      </w:pPr>
      <w:r w:rsidRPr="00B02D55">
        <w:rPr>
          <w:sz w:val="22"/>
          <w:szCs w:val="22"/>
        </w:rPr>
        <w:t xml:space="preserve">- objęto 558 osób bezrobotnych do 30 roku życia oraz 182 osoby po 50 roku życia działaniami w </w:t>
      </w:r>
      <w:r>
        <w:rPr>
          <w:sz w:val="22"/>
          <w:szCs w:val="22"/>
        </w:rPr>
        <w:br/>
        <w:t xml:space="preserve">   </w:t>
      </w:r>
      <w:r w:rsidRPr="00B02D55">
        <w:rPr>
          <w:sz w:val="22"/>
          <w:szCs w:val="22"/>
        </w:rPr>
        <w:t>ramach programów specjalnych</w:t>
      </w:r>
      <w:r>
        <w:rPr>
          <w:sz w:val="22"/>
          <w:szCs w:val="22"/>
        </w:rPr>
        <w:t xml:space="preserve"> (PUP)</w:t>
      </w:r>
      <w:r w:rsidRPr="00B02D55">
        <w:rPr>
          <w:sz w:val="22"/>
          <w:szCs w:val="22"/>
        </w:rPr>
        <w:t>.</w:t>
      </w:r>
    </w:p>
    <w:p w:rsidR="00B23424" w:rsidRPr="00541A1C" w:rsidRDefault="00B23424" w:rsidP="00541A1C">
      <w:pPr>
        <w:ind w:firstLine="567"/>
        <w:jc w:val="both"/>
        <w:rPr>
          <w:sz w:val="22"/>
          <w:szCs w:val="22"/>
        </w:rPr>
      </w:pPr>
      <w:r w:rsidRPr="00B02D55">
        <w:rPr>
          <w:sz w:val="22"/>
          <w:szCs w:val="22"/>
        </w:rPr>
        <w:t xml:space="preserve">Szczegółowe zestawienie planowanych do uzyskania efektów zadań realizowanych w ramach Podlaskiego Regionalnego Planu Działań na rzecz Zatrudnienia w roku 2012 z faktycznie uzyskanymi rezultatami </w:t>
      </w:r>
      <w:r w:rsidR="00541A1C">
        <w:rPr>
          <w:sz w:val="22"/>
          <w:szCs w:val="22"/>
        </w:rPr>
        <w:t>znajduje się w sprawozdaniu z realizacji PRPD za 2012 r. (</w:t>
      </w:r>
      <w:r w:rsidRPr="00541A1C">
        <w:rPr>
          <w:sz w:val="22"/>
          <w:szCs w:val="22"/>
        </w:rPr>
        <w:t>Załącznik Nr 1</w:t>
      </w:r>
      <w:r w:rsidR="00541A1C" w:rsidRPr="00541A1C">
        <w:rPr>
          <w:sz w:val="22"/>
          <w:szCs w:val="22"/>
        </w:rPr>
        <w:t>)</w:t>
      </w:r>
      <w:r w:rsidRPr="00541A1C">
        <w:rPr>
          <w:sz w:val="22"/>
          <w:szCs w:val="22"/>
        </w:rPr>
        <w:t>.</w:t>
      </w:r>
    </w:p>
    <w:p w:rsidR="00B23424" w:rsidRPr="00B02D55" w:rsidRDefault="00B23424" w:rsidP="00B23424">
      <w:pPr>
        <w:ind w:firstLine="708"/>
        <w:jc w:val="both"/>
        <w:rPr>
          <w:sz w:val="22"/>
          <w:szCs w:val="22"/>
        </w:rPr>
      </w:pPr>
    </w:p>
    <w:p w:rsidR="00B23424" w:rsidRPr="00B02D55" w:rsidRDefault="00B23424" w:rsidP="00B23424">
      <w:pPr>
        <w:rPr>
          <w:b/>
          <w:sz w:val="22"/>
          <w:szCs w:val="22"/>
        </w:rPr>
      </w:pPr>
      <w:r w:rsidRPr="00B02D55">
        <w:rPr>
          <w:b/>
          <w:sz w:val="22"/>
          <w:szCs w:val="22"/>
        </w:rPr>
        <w:t>Finansowanie realizacji zadań przyjętych w Podlaskim Regionalnym Planie Działań na rzecz Zatrudnienia na rok 2012.</w:t>
      </w:r>
    </w:p>
    <w:p w:rsidR="00B23424" w:rsidRPr="00B02D55" w:rsidRDefault="00B23424" w:rsidP="00541A1C">
      <w:pPr>
        <w:ind w:firstLine="567"/>
        <w:jc w:val="both"/>
        <w:rPr>
          <w:sz w:val="22"/>
          <w:szCs w:val="22"/>
        </w:rPr>
      </w:pPr>
      <w:r w:rsidRPr="00B02D55">
        <w:rPr>
          <w:sz w:val="22"/>
          <w:szCs w:val="22"/>
        </w:rPr>
        <w:t xml:space="preserve">W roku 2012 partnerzy dysponowali następującymi  środkami finansowymi na realizację zadań w obszarze rynku pracy ujętych w poszczególnych priorytetach PRPD/2012, tj. w ramach: </w:t>
      </w:r>
    </w:p>
    <w:p w:rsidR="00B23424" w:rsidRPr="00B02D55" w:rsidRDefault="00B23424" w:rsidP="00B23424">
      <w:pPr>
        <w:jc w:val="both"/>
        <w:rPr>
          <w:sz w:val="22"/>
          <w:szCs w:val="22"/>
        </w:rPr>
      </w:pPr>
      <w:r w:rsidRPr="00B02D55">
        <w:rPr>
          <w:sz w:val="22"/>
          <w:szCs w:val="22"/>
        </w:rPr>
        <w:t xml:space="preserve">- Priorytetu I </w:t>
      </w:r>
      <w:r w:rsidRPr="00B02D55">
        <w:rPr>
          <w:i/>
          <w:sz w:val="22"/>
          <w:szCs w:val="22"/>
        </w:rPr>
        <w:t>Wzrost zatrudnienia – 81 702,8</w:t>
      </w:r>
      <w:r w:rsidRPr="00B02D55">
        <w:rPr>
          <w:sz w:val="22"/>
          <w:szCs w:val="22"/>
        </w:rPr>
        <w:t xml:space="preserve"> tys. zł,</w:t>
      </w:r>
    </w:p>
    <w:p w:rsidR="00B23424" w:rsidRPr="00B02D55" w:rsidRDefault="00B23424" w:rsidP="00B23424">
      <w:pPr>
        <w:ind w:left="180" w:hanging="180"/>
        <w:jc w:val="both"/>
        <w:rPr>
          <w:sz w:val="22"/>
          <w:szCs w:val="22"/>
        </w:rPr>
      </w:pPr>
      <w:r w:rsidRPr="00B02D55">
        <w:rPr>
          <w:sz w:val="22"/>
          <w:szCs w:val="22"/>
        </w:rPr>
        <w:t xml:space="preserve">- Priorytetu II </w:t>
      </w:r>
      <w:r w:rsidRPr="00B02D55">
        <w:rPr>
          <w:i/>
          <w:sz w:val="22"/>
          <w:szCs w:val="22"/>
        </w:rPr>
        <w:t>Rozwój przedsiębiorczości i innowacyjności na rzecz zatrudnienia</w:t>
      </w:r>
      <w:r w:rsidRPr="00B02D55">
        <w:rPr>
          <w:sz w:val="22"/>
          <w:szCs w:val="22"/>
        </w:rPr>
        <w:t xml:space="preserve"> – 59 069,6 tys. zł,</w:t>
      </w:r>
    </w:p>
    <w:p w:rsidR="00B23424" w:rsidRPr="00B02D55" w:rsidRDefault="00B23424" w:rsidP="00B23424">
      <w:pPr>
        <w:ind w:left="180" w:hanging="180"/>
        <w:jc w:val="both"/>
        <w:rPr>
          <w:sz w:val="22"/>
          <w:szCs w:val="22"/>
        </w:rPr>
      </w:pPr>
      <w:r w:rsidRPr="00B02D55">
        <w:rPr>
          <w:sz w:val="22"/>
          <w:szCs w:val="22"/>
        </w:rPr>
        <w:t xml:space="preserve">- Priorytetu III </w:t>
      </w:r>
      <w:r w:rsidRPr="00B02D55">
        <w:rPr>
          <w:i/>
          <w:sz w:val="22"/>
          <w:szCs w:val="22"/>
        </w:rPr>
        <w:t>Wyrównywanie szans i przeciwdziałanie dyskryminacji w dostępie do pracy i edukacji</w:t>
      </w:r>
      <w:r w:rsidRPr="00B02D55">
        <w:rPr>
          <w:sz w:val="22"/>
          <w:szCs w:val="22"/>
        </w:rPr>
        <w:t xml:space="preserve"> – 99 085,4 tys. zł,</w:t>
      </w:r>
    </w:p>
    <w:p w:rsidR="00B23424" w:rsidRPr="00B02D55" w:rsidRDefault="00B23424" w:rsidP="00B23424">
      <w:pPr>
        <w:ind w:left="180" w:hanging="180"/>
        <w:jc w:val="both"/>
        <w:rPr>
          <w:sz w:val="22"/>
          <w:szCs w:val="22"/>
        </w:rPr>
      </w:pPr>
      <w:r w:rsidRPr="00B02D55">
        <w:rPr>
          <w:sz w:val="22"/>
          <w:szCs w:val="22"/>
        </w:rPr>
        <w:t xml:space="preserve">- Priorytetu IV </w:t>
      </w:r>
      <w:r w:rsidRPr="00B02D55">
        <w:rPr>
          <w:i/>
          <w:sz w:val="22"/>
          <w:szCs w:val="22"/>
        </w:rPr>
        <w:t>Podniesienie jakości kształcenia i wyposażenia szkół zawodowych</w:t>
      </w:r>
      <w:r w:rsidRPr="00B02D55">
        <w:rPr>
          <w:sz w:val="22"/>
          <w:szCs w:val="22"/>
        </w:rPr>
        <w:t xml:space="preserve"> – 49 390,9 tys. zł,</w:t>
      </w:r>
    </w:p>
    <w:p w:rsidR="00B23424" w:rsidRPr="00B02D55" w:rsidRDefault="00B23424" w:rsidP="00B23424">
      <w:pPr>
        <w:ind w:left="180" w:hanging="180"/>
        <w:jc w:val="both"/>
        <w:rPr>
          <w:sz w:val="22"/>
          <w:szCs w:val="22"/>
        </w:rPr>
      </w:pPr>
      <w:r w:rsidRPr="00B02D55">
        <w:rPr>
          <w:sz w:val="22"/>
          <w:szCs w:val="22"/>
        </w:rPr>
        <w:lastRenderedPageBreak/>
        <w:t xml:space="preserve">- Priorytetu V </w:t>
      </w:r>
      <w:r w:rsidRPr="00B02D55">
        <w:rPr>
          <w:i/>
          <w:sz w:val="22"/>
          <w:szCs w:val="22"/>
        </w:rPr>
        <w:t>Rozwój lokalnych partnerstw i dialogu społecznego na rzecz rynku pracy</w:t>
      </w:r>
      <w:r w:rsidRPr="00B02D55">
        <w:rPr>
          <w:sz w:val="22"/>
          <w:szCs w:val="22"/>
        </w:rPr>
        <w:t xml:space="preserve"> – 197,9 tys. zł,</w:t>
      </w:r>
    </w:p>
    <w:p w:rsidR="00B23424" w:rsidRPr="00B02D55" w:rsidRDefault="00B23424" w:rsidP="00B23424">
      <w:pPr>
        <w:ind w:left="180" w:hanging="180"/>
        <w:jc w:val="both"/>
        <w:rPr>
          <w:sz w:val="22"/>
          <w:szCs w:val="22"/>
        </w:rPr>
      </w:pPr>
      <w:r w:rsidRPr="00B02D55">
        <w:rPr>
          <w:sz w:val="22"/>
          <w:szCs w:val="22"/>
        </w:rPr>
        <w:t xml:space="preserve">- Priorytetu VI </w:t>
      </w:r>
      <w:r w:rsidRPr="00B02D55">
        <w:rPr>
          <w:i/>
          <w:sz w:val="22"/>
          <w:szCs w:val="22"/>
        </w:rPr>
        <w:t>Tworzenie miejsc pracy na obszarach wiejskich</w:t>
      </w:r>
      <w:r w:rsidRPr="00B02D55">
        <w:rPr>
          <w:sz w:val="22"/>
          <w:szCs w:val="22"/>
        </w:rPr>
        <w:t xml:space="preserve"> – 2 692,0 tys. zł,</w:t>
      </w:r>
    </w:p>
    <w:p w:rsidR="00B23424" w:rsidRPr="00B02D55" w:rsidRDefault="00B23424" w:rsidP="00B23424">
      <w:pPr>
        <w:ind w:left="180" w:hanging="180"/>
        <w:jc w:val="both"/>
        <w:rPr>
          <w:sz w:val="22"/>
          <w:szCs w:val="22"/>
        </w:rPr>
      </w:pPr>
      <w:r w:rsidRPr="00B02D55">
        <w:rPr>
          <w:sz w:val="22"/>
          <w:szCs w:val="22"/>
        </w:rPr>
        <w:t xml:space="preserve">- Priorytetu VII </w:t>
      </w:r>
      <w:r w:rsidRPr="00B02D55">
        <w:rPr>
          <w:i/>
          <w:sz w:val="22"/>
          <w:szCs w:val="22"/>
        </w:rPr>
        <w:t>Zwiększenie efektywności i jakości obsługi rynku pracy</w:t>
      </w:r>
      <w:r w:rsidRPr="00B02D55">
        <w:rPr>
          <w:sz w:val="22"/>
          <w:szCs w:val="22"/>
        </w:rPr>
        <w:t xml:space="preserve"> – 5 603,1 tys. zł. oraz 35.2 tys. EURO.</w:t>
      </w:r>
    </w:p>
    <w:p w:rsidR="00266E3A" w:rsidRPr="00B02D55" w:rsidRDefault="00266E3A" w:rsidP="00B23424">
      <w:pPr>
        <w:jc w:val="both"/>
        <w:rPr>
          <w:sz w:val="22"/>
          <w:szCs w:val="22"/>
        </w:rPr>
      </w:pPr>
    </w:p>
    <w:p w:rsidR="00B23424" w:rsidRPr="00B02D55" w:rsidRDefault="00B23424" w:rsidP="009A6C8C">
      <w:pPr>
        <w:ind w:right="-3"/>
        <w:jc w:val="both"/>
        <w:rPr>
          <w:sz w:val="22"/>
          <w:szCs w:val="22"/>
        </w:rPr>
      </w:pPr>
      <w:r w:rsidRPr="00B02D55">
        <w:rPr>
          <w:sz w:val="22"/>
          <w:szCs w:val="22"/>
        </w:rPr>
        <w:t>Poniższa tabela przedstawia zestawienie wydatków w ramach PRPD/2012 oraz źródeł finansowania w ujęciu plan/wykonanie w ramach poszczególnych priorytetów.</w:t>
      </w:r>
    </w:p>
    <w:tbl>
      <w:tblPr>
        <w:tblStyle w:val="redniasiatka3akcent3"/>
        <w:tblW w:w="9640" w:type="dxa"/>
        <w:tblLayout w:type="fixed"/>
        <w:tblLook w:val="0420"/>
      </w:tblPr>
      <w:tblGrid>
        <w:gridCol w:w="851"/>
        <w:gridCol w:w="851"/>
        <w:gridCol w:w="864"/>
        <w:gridCol w:w="863"/>
        <w:gridCol w:w="790"/>
        <w:gridCol w:w="1027"/>
        <w:gridCol w:w="992"/>
        <w:gridCol w:w="1134"/>
        <w:gridCol w:w="992"/>
        <w:gridCol w:w="1276"/>
      </w:tblGrid>
      <w:tr w:rsidR="00B23424" w:rsidRPr="003A1E2A" w:rsidTr="004D211E">
        <w:trPr>
          <w:cnfStyle w:val="100000000000"/>
          <w:trHeight w:val="718"/>
        </w:trPr>
        <w:tc>
          <w:tcPr>
            <w:tcW w:w="851" w:type="dxa"/>
            <w:noWrap/>
            <w:hideMark/>
          </w:tcPr>
          <w:p w:rsidR="00B23424" w:rsidRPr="003A1E2A" w:rsidRDefault="00B23424" w:rsidP="00DD0150">
            <w:pPr>
              <w:rPr>
                <w:sz w:val="18"/>
                <w:szCs w:val="18"/>
              </w:rPr>
            </w:pPr>
          </w:p>
        </w:tc>
        <w:tc>
          <w:tcPr>
            <w:tcW w:w="851" w:type="dxa"/>
            <w:noWrap/>
            <w:hideMark/>
          </w:tcPr>
          <w:p w:rsidR="00B23424" w:rsidRPr="003A1E2A" w:rsidRDefault="00B23424" w:rsidP="00DD0150">
            <w:pPr>
              <w:rPr>
                <w:b w:val="0"/>
                <w:bCs w:val="0"/>
                <w:sz w:val="18"/>
                <w:szCs w:val="18"/>
              </w:rPr>
            </w:pPr>
            <w:r w:rsidRPr="003A1E2A">
              <w:rPr>
                <w:sz w:val="18"/>
                <w:szCs w:val="18"/>
              </w:rPr>
              <w:t>ogółem</w:t>
            </w:r>
          </w:p>
        </w:tc>
        <w:tc>
          <w:tcPr>
            <w:tcW w:w="864" w:type="dxa"/>
            <w:noWrap/>
            <w:hideMark/>
          </w:tcPr>
          <w:p w:rsidR="00B23424" w:rsidRPr="003A1E2A" w:rsidRDefault="00B23424" w:rsidP="00DD0150">
            <w:pPr>
              <w:rPr>
                <w:b w:val="0"/>
                <w:bCs w:val="0"/>
                <w:sz w:val="18"/>
                <w:szCs w:val="18"/>
              </w:rPr>
            </w:pPr>
            <w:r w:rsidRPr="003A1E2A">
              <w:rPr>
                <w:sz w:val="18"/>
                <w:szCs w:val="18"/>
              </w:rPr>
              <w:t>FP</w:t>
            </w:r>
          </w:p>
        </w:tc>
        <w:tc>
          <w:tcPr>
            <w:tcW w:w="863" w:type="dxa"/>
            <w:noWrap/>
            <w:hideMark/>
          </w:tcPr>
          <w:p w:rsidR="00B23424" w:rsidRPr="003A1E2A" w:rsidRDefault="00B23424" w:rsidP="00DD0150">
            <w:pPr>
              <w:rPr>
                <w:b w:val="0"/>
                <w:bCs w:val="0"/>
                <w:sz w:val="18"/>
                <w:szCs w:val="18"/>
              </w:rPr>
            </w:pPr>
            <w:r w:rsidRPr="003A1E2A">
              <w:rPr>
                <w:sz w:val="18"/>
                <w:szCs w:val="18"/>
              </w:rPr>
              <w:t>BP</w:t>
            </w:r>
          </w:p>
        </w:tc>
        <w:tc>
          <w:tcPr>
            <w:tcW w:w="790" w:type="dxa"/>
            <w:noWrap/>
            <w:hideMark/>
          </w:tcPr>
          <w:p w:rsidR="00B23424" w:rsidRPr="003A1E2A" w:rsidRDefault="00B23424" w:rsidP="00DD0150">
            <w:pPr>
              <w:rPr>
                <w:b w:val="0"/>
                <w:bCs w:val="0"/>
                <w:sz w:val="18"/>
                <w:szCs w:val="18"/>
              </w:rPr>
            </w:pPr>
            <w:r w:rsidRPr="003A1E2A">
              <w:rPr>
                <w:sz w:val="18"/>
                <w:szCs w:val="18"/>
              </w:rPr>
              <w:t>BJST</w:t>
            </w:r>
          </w:p>
        </w:tc>
        <w:tc>
          <w:tcPr>
            <w:tcW w:w="1027" w:type="dxa"/>
            <w:hideMark/>
          </w:tcPr>
          <w:p w:rsidR="00B23424" w:rsidRPr="003A1E2A" w:rsidRDefault="00B23424" w:rsidP="00DD0150">
            <w:pPr>
              <w:rPr>
                <w:b w:val="0"/>
                <w:bCs w:val="0"/>
                <w:sz w:val="18"/>
                <w:szCs w:val="18"/>
              </w:rPr>
            </w:pPr>
            <w:r w:rsidRPr="003A1E2A">
              <w:rPr>
                <w:sz w:val="18"/>
                <w:szCs w:val="18"/>
              </w:rPr>
              <w:t>inne środki publiczne</w:t>
            </w:r>
          </w:p>
        </w:tc>
        <w:tc>
          <w:tcPr>
            <w:tcW w:w="992" w:type="dxa"/>
            <w:hideMark/>
          </w:tcPr>
          <w:p w:rsidR="00B23424" w:rsidRPr="003A1E2A" w:rsidRDefault="00B23424" w:rsidP="00DD0150">
            <w:pPr>
              <w:rPr>
                <w:b w:val="0"/>
                <w:bCs w:val="0"/>
                <w:sz w:val="18"/>
                <w:szCs w:val="18"/>
              </w:rPr>
            </w:pPr>
            <w:r w:rsidRPr="003A1E2A">
              <w:rPr>
                <w:sz w:val="18"/>
                <w:szCs w:val="18"/>
              </w:rPr>
              <w:t>środki prywat.</w:t>
            </w:r>
          </w:p>
        </w:tc>
        <w:tc>
          <w:tcPr>
            <w:tcW w:w="1134" w:type="dxa"/>
            <w:noWrap/>
            <w:hideMark/>
          </w:tcPr>
          <w:p w:rsidR="00B23424" w:rsidRPr="003A1E2A" w:rsidRDefault="00B23424" w:rsidP="00DD0150">
            <w:pPr>
              <w:rPr>
                <w:b w:val="0"/>
                <w:bCs w:val="0"/>
                <w:sz w:val="18"/>
                <w:szCs w:val="18"/>
              </w:rPr>
            </w:pPr>
            <w:r w:rsidRPr="003A1E2A">
              <w:rPr>
                <w:sz w:val="18"/>
                <w:szCs w:val="18"/>
              </w:rPr>
              <w:t>EFS</w:t>
            </w:r>
          </w:p>
        </w:tc>
        <w:tc>
          <w:tcPr>
            <w:tcW w:w="992" w:type="dxa"/>
            <w:hideMark/>
          </w:tcPr>
          <w:p w:rsidR="00B23424" w:rsidRPr="003A1E2A" w:rsidRDefault="00B23424" w:rsidP="00DD0150">
            <w:pPr>
              <w:rPr>
                <w:b w:val="0"/>
                <w:bCs w:val="0"/>
                <w:sz w:val="18"/>
                <w:szCs w:val="18"/>
              </w:rPr>
            </w:pPr>
            <w:r w:rsidRPr="003A1E2A">
              <w:rPr>
                <w:sz w:val="18"/>
                <w:szCs w:val="18"/>
              </w:rPr>
              <w:t xml:space="preserve">Inne UE </w:t>
            </w:r>
          </w:p>
        </w:tc>
        <w:tc>
          <w:tcPr>
            <w:tcW w:w="1276" w:type="dxa"/>
            <w:noWrap/>
            <w:hideMark/>
          </w:tcPr>
          <w:p w:rsidR="00B23424" w:rsidRPr="003A1E2A" w:rsidRDefault="00B23424" w:rsidP="00DD0150">
            <w:pPr>
              <w:rPr>
                <w:b w:val="0"/>
                <w:bCs w:val="0"/>
                <w:sz w:val="18"/>
                <w:szCs w:val="18"/>
              </w:rPr>
            </w:pPr>
            <w:r w:rsidRPr="003A1E2A">
              <w:rPr>
                <w:sz w:val="18"/>
                <w:szCs w:val="18"/>
              </w:rPr>
              <w:t>ogółem</w:t>
            </w:r>
          </w:p>
        </w:tc>
      </w:tr>
      <w:tr w:rsidR="00B23424" w:rsidRPr="003A1E2A" w:rsidTr="004D211E">
        <w:trPr>
          <w:cnfStyle w:val="000000100000"/>
          <w:trHeight w:val="240"/>
        </w:trPr>
        <w:tc>
          <w:tcPr>
            <w:tcW w:w="851" w:type="dxa"/>
            <w:vMerge w:val="restart"/>
            <w:noWrap/>
            <w:hideMark/>
          </w:tcPr>
          <w:p w:rsidR="00B23424" w:rsidRPr="003A1E2A" w:rsidRDefault="00B23424" w:rsidP="00DD0150">
            <w:pPr>
              <w:rPr>
                <w:sz w:val="18"/>
                <w:szCs w:val="18"/>
              </w:rPr>
            </w:pPr>
            <w:r w:rsidRPr="003A1E2A">
              <w:rPr>
                <w:sz w:val="18"/>
                <w:szCs w:val="18"/>
              </w:rPr>
              <w:t>Pr. I</w:t>
            </w:r>
          </w:p>
        </w:tc>
        <w:tc>
          <w:tcPr>
            <w:tcW w:w="851" w:type="dxa"/>
            <w:noWrap/>
            <w:hideMark/>
          </w:tcPr>
          <w:p w:rsidR="00B23424" w:rsidRPr="003A1E2A" w:rsidRDefault="00B23424" w:rsidP="00DD0150">
            <w:pPr>
              <w:rPr>
                <w:sz w:val="18"/>
                <w:szCs w:val="18"/>
              </w:rPr>
            </w:pPr>
            <w:r w:rsidRPr="003A1E2A">
              <w:rPr>
                <w:sz w:val="18"/>
                <w:szCs w:val="18"/>
              </w:rPr>
              <w:t>plan</w:t>
            </w:r>
          </w:p>
        </w:tc>
        <w:tc>
          <w:tcPr>
            <w:tcW w:w="864" w:type="dxa"/>
            <w:noWrap/>
            <w:hideMark/>
          </w:tcPr>
          <w:p w:rsidR="00B23424" w:rsidRPr="003A1E2A" w:rsidRDefault="00B23424" w:rsidP="00DD0150">
            <w:pPr>
              <w:jc w:val="right"/>
              <w:rPr>
                <w:sz w:val="18"/>
                <w:szCs w:val="18"/>
              </w:rPr>
            </w:pPr>
            <w:r w:rsidRPr="003A1E2A">
              <w:rPr>
                <w:sz w:val="18"/>
                <w:szCs w:val="18"/>
              </w:rPr>
              <w:t>49 388,2</w:t>
            </w:r>
          </w:p>
        </w:tc>
        <w:tc>
          <w:tcPr>
            <w:tcW w:w="863" w:type="dxa"/>
            <w:noWrap/>
            <w:hideMark/>
          </w:tcPr>
          <w:p w:rsidR="00B23424" w:rsidRPr="003A1E2A" w:rsidRDefault="00B23424" w:rsidP="00DD0150">
            <w:pPr>
              <w:jc w:val="right"/>
              <w:rPr>
                <w:sz w:val="18"/>
                <w:szCs w:val="18"/>
              </w:rPr>
            </w:pPr>
            <w:r w:rsidRPr="003A1E2A">
              <w:rPr>
                <w:sz w:val="18"/>
                <w:szCs w:val="18"/>
              </w:rPr>
              <w:t>4 013,4</w:t>
            </w:r>
          </w:p>
        </w:tc>
        <w:tc>
          <w:tcPr>
            <w:tcW w:w="790" w:type="dxa"/>
            <w:noWrap/>
            <w:hideMark/>
          </w:tcPr>
          <w:p w:rsidR="00B23424" w:rsidRPr="003A1E2A" w:rsidRDefault="00B23424" w:rsidP="00DD0150">
            <w:pPr>
              <w:rPr>
                <w:sz w:val="18"/>
                <w:szCs w:val="18"/>
              </w:rPr>
            </w:pPr>
            <w:r w:rsidRPr="003A1E2A">
              <w:rPr>
                <w:sz w:val="18"/>
                <w:szCs w:val="18"/>
              </w:rPr>
              <w:t> </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jc w:val="right"/>
              <w:rPr>
                <w:sz w:val="18"/>
                <w:szCs w:val="18"/>
              </w:rPr>
            </w:pPr>
            <w:r w:rsidRPr="003A1E2A">
              <w:rPr>
                <w:sz w:val="18"/>
                <w:szCs w:val="18"/>
              </w:rPr>
              <w:t>849,5</w:t>
            </w:r>
          </w:p>
        </w:tc>
        <w:tc>
          <w:tcPr>
            <w:tcW w:w="1134" w:type="dxa"/>
            <w:noWrap/>
            <w:hideMark/>
          </w:tcPr>
          <w:p w:rsidR="00B23424" w:rsidRPr="003A1E2A" w:rsidRDefault="00B23424" w:rsidP="00DD0150">
            <w:pPr>
              <w:jc w:val="right"/>
              <w:rPr>
                <w:sz w:val="18"/>
                <w:szCs w:val="18"/>
              </w:rPr>
            </w:pPr>
            <w:r w:rsidRPr="003A1E2A">
              <w:rPr>
                <w:sz w:val="18"/>
                <w:szCs w:val="18"/>
              </w:rPr>
              <w:t>43 192,0</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97 443,1</w:t>
            </w:r>
          </w:p>
        </w:tc>
      </w:tr>
      <w:tr w:rsidR="00B23424" w:rsidRPr="003A1E2A" w:rsidTr="004D211E">
        <w:trPr>
          <w:trHeight w:val="254"/>
        </w:trPr>
        <w:tc>
          <w:tcPr>
            <w:tcW w:w="851" w:type="dxa"/>
            <w:vMerge/>
            <w:hideMark/>
          </w:tcPr>
          <w:p w:rsidR="00B23424" w:rsidRPr="003A1E2A" w:rsidRDefault="00B23424" w:rsidP="00DD0150">
            <w:pPr>
              <w:rPr>
                <w:sz w:val="18"/>
                <w:szCs w:val="18"/>
              </w:rPr>
            </w:pPr>
          </w:p>
        </w:tc>
        <w:tc>
          <w:tcPr>
            <w:tcW w:w="851" w:type="dxa"/>
            <w:noWrap/>
            <w:hideMark/>
          </w:tcPr>
          <w:p w:rsidR="00B23424" w:rsidRPr="009A6C8C" w:rsidRDefault="00B23424" w:rsidP="00B23424">
            <w:pPr>
              <w:rPr>
                <w:sz w:val="18"/>
                <w:szCs w:val="18"/>
              </w:rPr>
            </w:pPr>
            <w:r w:rsidRPr="009A6C8C">
              <w:rPr>
                <w:sz w:val="18"/>
                <w:szCs w:val="18"/>
              </w:rPr>
              <w:t>wyk.*</w:t>
            </w:r>
          </w:p>
        </w:tc>
        <w:tc>
          <w:tcPr>
            <w:tcW w:w="864" w:type="dxa"/>
            <w:noWrap/>
            <w:hideMark/>
          </w:tcPr>
          <w:p w:rsidR="00B23424" w:rsidRPr="009A6C8C" w:rsidRDefault="00B23424" w:rsidP="00DD0150">
            <w:pPr>
              <w:jc w:val="right"/>
              <w:rPr>
                <w:sz w:val="18"/>
                <w:szCs w:val="18"/>
              </w:rPr>
            </w:pPr>
            <w:r w:rsidRPr="009A6C8C">
              <w:rPr>
                <w:sz w:val="18"/>
                <w:szCs w:val="18"/>
              </w:rPr>
              <w:t>41 389,3</w:t>
            </w:r>
          </w:p>
        </w:tc>
        <w:tc>
          <w:tcPr>
            <w:tcW w:w="863" w:type="dxa"/>
            <w:noWrap/>
            <w:hideMark/>
          </w:tcPr>
          <w:p w:rsidR="00B23424" w:rsidRPr="009A6C8C" w:rsidRDefault="00B23424" w:rsidP="00DD0150">
            <w:pPr>
              <w:jc w:val="right"/>
              <w:rPr>
                <w:sz w:val="18"/>
                <w:szCs w:val="18"/>
              </w:rPr>
            </w:pPr>
            <w:r w:rsidRPr="009A6C8C">
              <w:rPr>
                <w:sz w:val="18"/>
                <w:szCs w:val="18"/>
              </w:rPr>
              <w:t>3 380,3</w:t>
            </w:r>
          </w:p>
        </w:tc>
        <w:tc>
          <w:tcPr>
            <w:tcW w:w="790" w:type="dxa"/>
            <w:noWrap/>
            <w:hideMark/>
          </w:tcPr>
          <w:p w:rsidR="00B23424" w:rsidRPr="009A6C8C" w:rsidRDefault="00B23424" w:rsidP="00DD0150">
            <w:pPr>
              <w:rPr>
                <w:sz w:val="18"/>
                <w:szCs w:val="18"/>
              </w:rPr>
            </w:pPr>
            <w:r w:rsidRPr="009A6C8C">
              <w:rPr>
                <w:sz w:val="18"/>
                <w:szCs w:val="18"/>
              </w:rPr>
              <w:t> </w:t>
            </w:r>
          </w:p>
        </w:tc>
        <w:tc>
          <w:tcPr>
            <w:tcW w:w="1027" w:type="dxa"/>
            <w:noWrap/>
            <w:hideMark/>
          </w:tcPr>
          <w:p w:rsidR="00B23424" w:rsidRPr="009A6C8C" w:rsidRDefault="00B23424" w:rsidP="00DD0150">
            <w:pPr>
              <w:rPr>
                <w:sz w:val="18"/>
                <w:szCs w:val="18"/>
              </w:rPr>
            </w:pPr>
            <w:r w:rsidRPr="009A6C8C">
              <w:rPr>
                <w:sz w:val="18"/>
                <w:szCs w:val="18"/>
              </w:rPr>
              <w:t> </w:t>
            </w:r>
          </w:p>
        </w:tc>
        <w:tc>
          <w:tcPr>
            <w:tcW w:w="992" w:type="dxa"/>
            <w:noWrap/>
            <w:hideMark/>
          </w:tcPr>
          <w:p w:rsidR="00B23424" w:rsidRPr="009A6C8C" w:rsidRDefault="00B23424" w:rsidP="00DD0150">
            <w:pPr>
              <w:jc w:val="right"/>
              <w:rPr>
                <w:sz w:val="18"/>
                <w:szCs w:val="18"/>
              </w:rPr>
            </w:pPr>
            <w:r w:rsidRPr="009A6C8C">
              <w:rPr>
                <w:sz w:val="18"/>
                <w:szCs w:val="18"/>
              </w:rPr>
              <w:t>575,7</w:t>
            </w:r>
          </w:p>
        </w:tc>
        <w:tc>
          <w:tcPr>
            <w:tcW w:w="1134" w:type="dxa"/>
            <w:noWrap/>
            <w:hideMark/>
          </w:tcPr>
          <w:p w:rsidR="00B23424" w:rsidRPr="009A6C8C" w:rsidRDefault="00B23424" w:rsidP="00DD0150">
            <w:pPr>
              <w:jc w:val="right"/>
              <w:rPr>
                <w:sz w:val="18"/>
                <w:szCs w:val="18"/>
              </w:rPr>
            </w:pPr>
            <w:r w:rsidRPr="009A6C8C">
              <w:rPr>
                <w:sz w:val="18"/>
                <w:szCs w:val="18"/>
              </w:rPr>
              <w:t>36 357,5</w:t>
            </w:r>
          </w:p>
        </w:tc>
        <w:tc>
          <w:tcPr>
            <w:tcW w:w="992" w:type="dxa"/>
            <w:noWrap/>
            <w:hideMark/>
          </w:tcPr>
          <w:p w:rsidR="00B23424" w:rsidRPr="009A6C8C" w:rsidRDefault="00B23424" w:rsidP="00DD0150">
            <w:pPr>
              <w:rPr>
                <w:sz w:val="18"/>
                <w:szCs w:val="18"/>
              </w:rPr>
            </w:pPr>
            <w:r w:rsidRPr="009A6C8C">
              <w:rPr>
                <w:sz w:val="18"/>
                <w:szCs w:val="18"/>
              </w:rPr>
              <w:t> </w:t>
            </w:r>
          </w:p>
        </w:tc>
        <w:tc>
          <w:tcPr>
            <w:tcW w:w="1276" w:type="dxa"/>
            <w:noWrap/>
            <w:hideMark/>
          </w:tcPr>
          <w:p w:rsidR="00B23424" w:rsidRPr="009A6C8C" w:rsidRDefault="00B23424" w:rsidP="00DD0150">
            <w:pPr>
              <w:jc w:val="right"/>
              <w:rPr>
                <w:sz w:val="18"/>
                <w:szCs w:val="18"/>
              </w:rPr>
            </w:pPr>
            <w:r w:rsidRPr="009A6C8C">
              <w:rPr>
                <w:sz w:val="18"/>
                <w:szCs w:val="18"/>
              </w:rPr>
              <w:t>81 702,8</w:t>
            </w:r>
          </w:p>
        </w:tc>
      </w:tr>
      <w:tr w:rsidR="00B23424" w:rsidRPr="003A1E2A" w:rsidTr="004D211E">
        <w:trPr>
          <w:cnfStyle w:val="000000100000"/>
          <w:trHeight w:val="240"/>
        </w:trPr>
        <w:tc>
          <w:tcPr>
            <w:tcW w:w="851" w:type="dxa"/>
            <w:vMerge w:val="restart"/>
            <w:noWrap/>
            <w:hideMark/>
          </w:tcPr>
          <w:p w:rsidR="00B23424" w:rsidRPr="003A1E2A" w:rsidRDefault="00B23424" w:rsidP="00DD0150">
            <w:pPr>
              <w:rPr>
                <w:sz w:val="18"/>
                <w:szCs w:val="18"/>
              </w:rPr>
            </w:pPr>
            <w:r w:rsidRPr="003A1E2A">
              <w:rPr>
                <w:sz w:val="18"/>
                <w:szCs w:val="18"/>
              </w:rPr>
              <w:t>Pr.II</w:t>
            </w:r>
          </w:p>
        </w:tc>
        <w:tc>
          <w:tcPr>
            <w:tcW w:w="851" w:type="dxa"/>
            <w:noWrap/>
            <w:hideMark/>
          </w:tcPr>
          <w:p w:rsidR="00B23424" w:rsidRPr="009A6C8C" w:rsidRDefault="00B23424" w:rsidP="00DD0150">
            <w:pPr>
              <w:rPr>
                <w:sz w:val="18"/>
                <w:szCs w:val="18"/>
              </w:rPr>
            </w:pPr>
            <w:r w:rsidRPr="009A6C8C">
              <w:rPr>
                <w:sz w:val="18"/>
                <w:szCs w:val="18"/>
              </w:rPr>
              <w:t>plan</w:t>
            </w:r>
          </w:p>
        </w:tc>
        <w:tc>
          <w:tcPr>
            <w:tcW w:w="864" w:type="dxa"/>
            <w:noWrap/>
            <w:hideMark/>
          </w:tcPr>
          <w:p w:rsidR="00B23424" w:rsidRPr="003A1E2A" w:rsidRDefault="00B23424" w:rsidP="00DD0150">
            <w:pPr>
              <w:rPr>
                <w:sz w:val="18"/>
                <w:szCs w:val="18"/>
              </w:rPr>
            </w:pPr>
            <w:r w:rsidRPr="003A1E2A">
              <w:rPr>
                <w:sz w:val="18"/>
                <w:szCs w:val="18"/>
              </w:rPr>
              <w:t> </w:t>
            </w:r>
          </w:p>
        </w:tc>
        <w:tc>
          <w:tcPr>
            <w:tcW w:w="863" w:type="dxa"/>
            <w:noWrap/>
            <w:hideMark/>
          </w:tcPr>
          <w:p w:rsidR="00B23424" w:rsidRPr="003A1E2A" w:rsidRDefault="00B23424" w:rsidP="00DD0150">
            <w:pPr>
              <w:jc w:val="right"/>
              <w:rPr>
                <w:sz w:val="18"/>
                <w:szCs w:val="18"/>
              </w:rPr>
            </w:pPr>
            <w:r w:rsidRPr="003A1E2A">
              <w:rPr>
                <w:sz w:val="18"/>
                <w:szCs w:val="18"/>
              </w:rPr>
              <w:t>22 706,9</w:t>
            </w:r>
          </w:p>
        </w:tc>
        <w:tc>
          <w:tcPr>
            <w:tcW w:w="790" w:type="dxa"/>
            <w:noWrap/>
            <w:hideMark/>
          </w:tcPr>
          <w:p w:rsidR="00B23424" w:rsidRPr="003A1E2A" w:rsidRDefault="00B23424" w:rsidP="00DD0150">
            <w:pPr>
              <w:jc w:val="right"/>
              <w:rPr>
                <w:sz w:val="18"/>
                <w:szCs w:val="18"/>
              </w:rPr>
            </w:pPr>
            <w:r w:rsidRPr="003A1E2A">
              <w:rPr>
                <w:sz w:val="18"/>
                <w:szCs w:val="18"/>
              </w:rPr>
              <w:t>204,7</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134" w:type="dxa"/>
            <w:noWrap/>
            <w:hideMark/>
          </w:tcPr>
          <w:p w:rsidR="00B23424" w:rsidRPr="003A1E2A" w:rsidRDefault="00B23424" w:rsidP="00DD0150">
            <w:pPr>
              <w:jc w:val="right"/>
              <w:rPr>
                <w:sz w:val="18"/>
                <w:szCs w:val="18"/>
              </w:rPr>
            </w:pPr>
            <w:r w:rsidRPr="003A1E2A">
              <w:rPr>
                <w:sz w:val="18"/>
                <w:szCs w:val="18"/>
              </w:rPr>
              <w:t>45 160,1</w:t>
            </w:r>
          </w:p>
        </w:tc>
        <w:tc>
          <w:tcPr>
            <w:tcW w:w="992" w:type="dxa"/>
            <w:noWrap/>
            <w:hideMark/>
          </w:tcPr>
          <w:p w:rsidR="00B23424" w:rsidRPr="003A1E2A" w:rsidRDefault="00B23424" w:rsidP="00DD0150">
            <w:pPr>
              <w:jc w:val="right"/>
              <w:rPr>
                <w:sz w:val="18"/>
                <w:szCs w:val="18"/>
              </w:rPr>
            </w:pPr>
            <w:r w:rsidRPr="003A1E2A">
              <w:rPr>
                <w:sz w:val="18"/>
                <w:szCs w:val="18"/>
              </w:rPr>
              <w:t>4 261,0</w:t>
            </w:r>
          </w:p>
        </w:tc>
        <w:tc>
          <w:tcPr>
            <w:tcW w:w="1276" w:type="dxa"/>
            <w:noWrap/>
            <w:hideMark/>
          </w:tcPr>
          <w:p w:rsidR="00B23424" w:rsidRPr="003A1E2A" w:rsidRDefault="00B23424" w:rsidP="00DD0150">
            <w:pPr>
              <w:jc w:val="right"/>
              <w:rPr>
                <w:sz w:val="18"/>
                <w:szCs w:val="18"/>
              </w:rPr>
            </w:pPr>
            <w:r w:rsidRPr="003A1E2A">
              <w:rPr>
                <w:sz w:val="18"/>
                <w:szCs w:val="18"/>
              </w:rPr>
              <w:t>72 332,7</w:t>
            </w:r>
          </w:p>
        </w:tc>
      </w:tr>
      <w:tr w:rsidR="00B23424" w:rsidRPr="003A1E2A" w:rsidTr="004D211E">
        <w:trPr>
          <w:trHeight w:val="254"/>
        </w:trPr>
        <w:tc>
          <w:tcPr>
            <w:tcW w:w="851" w:type="dxa"/>
            <w:vMerge/>
            <w:hideMark/>
          </w:tcPr>
          <w:p w:rsidR="00B23424" w:rsidRPr="003A1E2A" w:rsidRDefault="00B23424" w:rsidP="00DD0150">
            <w:pPr>
              <w:rPr>
                <w:sz w:val="18"/>
                <w:szCs w:val="18"/>
              </w:rPr>
            </w:pPr>
          </w:p>
        </w:tc>
        <w:tc>
          <w:tcPr>
            <w:tcW w:w="851" w:type="dxa"/>
            <w:noWrap/>
            <w:hideMark/>
          </w:tcPr>
          <w:p w:rsidR="00B23424" w:rsidRPr="009A6C8C" w:rsidRDefault="00B23424" w:rsidP="00DD0150">
            <w:pPr>
              <w:rPr>
                <w:sz w:val="18"/>
                <w:szCs w:val="18"/>
              </w:rPr>
            </w:pPr>
            <w:r w:rsidRPr="009A6C8C">
              <w:rPr>
                <w:sz w:val="18"/>
                <w:szCs w:val="18"/>
              </w:rPr>
              <w:t>wyk.*</w:t>
            </w:r>
          </w:p>
        </w:tc>
        <w:tc>
          <w:tcPr>
            <w:tcW w:w="864" w:type="dxa"/>
            <w:noWrap/>
            <w:hideMark/>
          </w:tcPr>
          <w:p w:rsidR="00B23424" w:rsidRPr="003A1E2A" w:rsidRDefault="00B23424" w:rsidP="00DD0150">
            <w:pPr>
              <w:rPr>
                <w:sz w:val="18"/>
                <w:szCs w:val="18"/>
              </w:rPr>
            </w:pPr>
            <w:r w:rsidRPr="003A1E2A">
              <w:rPr>
                <w:sz w:val="18"/>
                <w:szCs w:val="18"/>
              </w:rPr>
              <w:t> </w:t>
            </w:r>
          </w:p>
        </w:tc>
        <w:tc>
          <w:tcPr>
            <w:tcW w:w="863" w:type="dxa"/>
            <w:noWrap/>
            <w:hideMark/>
          </w:tcPr>
          <w:p w:rsidR="00B23424" w:rsidRPr="003A1E2A" w:rsidRDefault="00B23424" w:rsidP="00DD0150">
            <w:pPr>
              <w:jc w:val="right"/>
              <w:rPr>
                <w:sz w:val="18"/>
                <w:szCs w:val="18"/>
              </w:rPr>
            </w:pPr>
            <w:r w:rsidRPr="003A1E2A">
              <w:rPr>
                <w:sz w:val="18"/>
                <w:szCs w:val="18"/>
              </w:rPr>
              <w:t>9 287,8</w:t>
            </w:r>
          </w:p>
        </w:tc>
        <w:tc>
          <w:tcPr>
            <w:tcW w:w="790" w:type="dxa"/>
            <w:noWrap/>
            <w:hideMark/>
          </w:tcPr>
          <w:p w:rsidR="00B23424" w:rsidRPr="003A1E2A" w:rsidRDefault="00B23424" w:rsidP="00DD0150">
            <w:pPr>
              <w:rPr>
                <w:sz w:val="18"/>
                <w:szCs w:val="18"/>
              </w:rPr>
            </w:pPr>
            <w:r w:rsidRPr="003A1E2A">
              <w:rPr>
                <w:sz w:val="18"/>
                <w:szCs w:val="18"/>
              </w:rPr>
              <w:t> </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134" w:type="dxa"/>
            <w:noWrap/>
            <w:hideMark/>
          </w:tcPr>
          <w:p w:rsidR="00B23424" w:rsidRPr="003A1E2A" w:rsidRDefault="00B23424" w:rsidP="00DD0150">
            <w:pPr>
              <w:jc w:val="right"/>
              <w:rPr>
                <w:sz w:val="18"/>
                <w:szCs w:val="18"/>
              </w:rPr>
            </w:pPr>
            <w:r w:rsidRPr="003A1E2A">
              <w:rPr>
                <w:sz w:val="18"/>
                <w:szCs w:val="18"/>
              </w:rPr>
              <w:t>46 620,5</w:t>
            </w:r>
          </w:p>
        </w:tc>
        <w:tc>
          <w:tcPr>
            <w:tcW w:w="992" w:type="dxa"/>
            <w:noWrap/>
            <w:hideMark/>
          </w:tcPr>
          <w:p w:rsidR="00B23424" w:rsidRPr="003A1E2A" w:rsidRDefault="00B23424" w:rsidP="00DD0150">
            <w:pPr>
              <w:jc w:val="right"/>
              <w:rPr>
                <w:sz w:val="18"/>
                <w:szCs w:val="18"/>
              </w:rPr>
            </w:pPr>
            <w:r w:rsidRPr="003A1E2A">
              <w:rPr>
                <w:sz w:val="18"/>
                <w:szCs w:val="18"/>
              </w:rPr>
              <w:t>3 161,3</w:t>
            </w:r>
          </w:p>
        </w:tc>
        <w:tc>
          <w:tcPr>
            <w:tcW w:w="1276" w:type="dxa"/>
            <w:noWrap/>
            <w:hideMark/>
          </w:tcPr>
          <w:p w:rsidR="00B23424" w:rsidRPr="003A1E2A" w:rsidRDefault="00B23424" w:rsidP="00DD0150">
            <w:pPr>
              <w:jc w:val="right"/>
              <w:rPr>
                <w:sz w:val="18"/>
                <w:szCs w:val="18"/>
              </w:rPr>
            </w:pPr>
            <w:r w:rsidRPr="003A1E2A">
              <w:rPr>
                <w:sz w:val="18"/>
                <w:szCs w:val="18"/>
              </w:rPr>
              <w:t>59 069,6</w:t>
            </w:r>
          </w:p>
        </w:tc>
      </w:tr>
      <w:tr w:rsidR="00B23424" w:rsidRPr="003A1E2A" w:rsidTr="004D211E">
        <w:trPr>
          <w:cnfStyle w:val="000000100000"/>
          <w:trHeight w:val="240"/>
        </w:trPr>
        <w:tc>
          <w:tcPr>
            <w:tcW w:w="851" w:type="dxa"/>
            <w:vMerge w:val="restart"/>
            <w:noWrap/>
            <w:hideMark/>
          </w:tcPr>
          <w:p w:rsidR="00B23424" w:rsidRPr="003A1E2A" w:rsidRDefault="00B23424" w:rsidP="00DD0150">
            <w:pPr>
              <w:rPr>
                <w:sz w:val="18"/>
                <w:szCs w:val="18"/>
              </w:rPr>
            </w:pPr>
            <w:r w:rsidRPr="003A1E2A">
              <w:rPr>
                <w:sz w:val="18"/>
                <w:szCs w:val="18"/>
              </w:rPr>
              <w:t>Pr.</w:t>
            </w:r>
            <w:r w:rsidR="00B24DB8">
              <w:rPr>
                <w:sz w:val="18"/>
                <w:szCs w:val="18"/>
              </w:rPr>
              <w:t xml:space="preserve"> </w:t>
            </w:r>
            <w:r w:rsidRPr="003A1E2A">
              <w:rPr>
                <w:sz w:val="18"/>
                <w:szCs w:val="18"/>
              </w:rPr>
              <w:t>III</w:t>
            </w:r>
          </w:p>
        </w:tc>
        <w:tc>
          <w:tcPr>
            <w:tcW w:w="851" w:type="dxa"/>
            <w:noWrap/>
            <w:hideMark/>
          </w:tcPr>
          <w:p w:rsidR="00B23424" w:rsidRPr="009A6C8C" w:rsidRDefault="00B23424" w:rsidP="00DD0150">
            <w:pPr>
              <w:rPr>
                <w:sz w:val="18"/>
                <w:szCs w:val="18"/>
              </w:rPr>
            </w:pPr>
            <w:r w:rsidRPr="009A6C8C">
              <w:rPr>
                <w:sz w:val="18"/>
                <w:szCs w:val="18"/>
              </w:rPr>
              <w:t>plan</w:t>
            </w:r>
          </w:p>
        </w:tc>
        <w:tc>
          <w:tcPr>
            <w:tcW w:w="864" w:type="dxa"/>
            <w:noWrap/>
            <w:hideMark/>
          </w:tcPr>
          <w:p w:rsidR="00B23424" w:rsidRPr="003A1E2A" w:rsidRDefault="00B23424" w:rsidP="00DD0150">
            <w:pPr>
              <w:rPr>
                <w:sz w:val="18"/>
                <w:szCs w:val="18"/>
              </w:rPr>
            </w:pPr>
            <w:r w:rsidRPr="003A1E2A">
              <w:rPr>
                <w:sz w:val="18"/>
                <w:szCs w:val="18"/>
              </w:rPr>
              <w:t> </w:t>
            </w:r>
          </w:p>
        </w:tc>
        <w:tc>
          <w:tcPr>
            <w:tcW w:w="863" w:type="dxa"/>
            <w:noWrap/>
            <w:hideMark/>
          </w:tcPr>
          <w:p w:rsidR="00B23424" w:rsidRPr="003A1E2A" w:rsidRDefault="00B23424" w:rsidP="00DD0150">
            <w:pPr>
              <w:jc w:val="right"/>
              <w:rPr>
                <w:sz w:val="18"/>
                <w:szCs w:val="18"/>
              </w:rPr>
            </w:pPr>
            <w:r w:rsidRPr="003A1E2A">
              <w:rPr>
                <w:sz w:val="18"/>
                <w:szCs w:val="18"/>
              </w:rPr>
              <w:t>67 402,0</w:t>
            </w:r>
          </w:p>
        </w:tc>
        <w:tc>
          <w:tcPr>
            <w:tcW w:w="790" w:type="dxa"/>
            <w:noWrap/>
            <w:hideMark/>
          </w:tcPr>
          <w:p w:rsidR="00B23424" w:rsidRPr="003A1E2A" w:rsidRDefault="00B23424" w:rsidP="00DD0150">
            <w:pPr>
              <w:jc w:val="right"/>
              <w:rPr>
                <w:sz w:val="18"/>
                <w:szCs w:val="18"/>
              </w:rPr>
            </w:pPr>
            <w:r w:rsidRPr="003A1E2A">
              <w:rPr>
                <w:sz w:val="18"/>
                <w:szCs w:val="18"/>
              </w:rPr>
              <w:t>3 422,0</w:t>
            </w:r>
          </w:p>
        </w:tc>
        <w:tc>
          <w:tcPr>
            <w:tcW w:w="1027" w:type="dxa"/>
            <w:noWrap/>
            <w:hideMark/>
          </w:tcPr>
          <w:p w:rsidR="00B23424" w:rsidRPr="003A1E2A" w:rsidRDefault="00B23424" w:rsidP="00DD0150">
            <w:pPr>
              <w:jc w:val="right"/>
              <w:rPr>
                <w:sz w:val="18"/>
                <w:szCs w:val="18"/>
              </w:rPr>
            </w:pPr>
            <w:r w:rsidRPr="003A1E2A">
              <w:rPr>
                <w:sz w:val="18"/>
                <w:szCs w:val="18"/>
              </w:rPr>
              <w:t>147,0</w:t>
            </w:r>
          </w:p>
        </w:tc>
        <w:tc>
          <w:tcPr>
            <w:tcW w:w="992" w:type="dxa"/>
            <w:noWrap/>
            <w:hideMark/>
          </w:tcPr>
          <w:p w:rsidR="00B23424" w:rsidRPr="003A1E2A" w:rsidRDefault="00B23424" w:rsidP="00DD0150">
            <w:pPr>
              <w:rPr>
                <w:sz w:val="18"/>
                <w:szCs w:val="18"/>
              </w:rPr>
            </w:pPr>
            <w:r w:rsidRPr="003A1E2A">
              <w:rPr>
                <w:sz w:val="18"/>
                <w:szCs w:val="18"/>
              </w:rPr>
              <w:t> </w:t>
            </w:r>
          </w:p>
        </w:tc>
        <w:tc>
          <w:tcPr>
            <w:tcW w:w="1134" w:type="dxa"/>
            <w:noWrap/>
            <w:hideMark/>
          </w:tcPr>
          <w:p w:rsidR="00B23424" w:rsidRPr="003A1E2A" w:rsidRDefault="00B23424" w:rsidP="00DD0150">
            <w:pPr>
              <w:jc w:val="right"/>
              <w:rPr>
                <w:sz w:val="18"/>
                <w:szCs w:val="18"/>
              </w:rPr>
            </w:pPr>
            <w:r w:rsidRPr="003A1E2A">
              <w:rPr>
                <w:sz w:val="18"/>
                <w:szCs w:val="18"/>
              </w:rPr>
              <w:t>32 434,0</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103 405,0</w:t>
            </w:r>
          </w:p>
        </w:tc>
      </w:tr>
      <w:tr w:rsidR="00B23424" w:rsidRPr="003A1E2A" w:rsidTr="004D211E">
        <w:trPr>
          <w:trHeight w:val="254"/>
        </w:trPr>
        <w:tc>
          <w:tcPr>
            <w:tcW w:w="851" w:type="dxa"/>
            <w:vMerge/>
            <w:hideMark/>
          </w:tcPr>
          <w:p w:rsidR="00B23424" w:rsidRPr="003A1E2A" w:rsidRDefault="00B23424" w:rsidP="00DD0150">
            <w:pPr>
              <w:rPr>
                <w:sz w:val="18"/>
                <w:szCs w:val="18"/>
              </w:rPr>
            </w:pPr>
          </w:p>
        </w:tc>
        <w:tc>
          <w:tcPr>
            <w:tcW w:w="851" w:type="dxa"/>
            <w:noWrap/>
            <w:hideMark/>
          </w:tcPr>
          <w:p w:rsidR="00B23424" w:rsidRPr="009A6C8C" w:rsidRDefault="00B23424" w:rsidP="00DD0150">
            <w:pPr>
              <w:rPr>
                <w:sz w:val="18"/>
                <w:szCs w:val="18"/>
              </w:rPr>
            </w:pPr>
            <w:r w:rsidRPr="009A6C8C">
              <w:rPr>
                <w:sz w:val="18"/>
                <w:szCs w:val="18"/>
              </w:rPr>
              <w:t>wyk.*</w:t>
            </w:r>
          </w:p>
        </w:tc>
        <w:tc>
          <w:tcPr>
            <w:tcW w:w="864" w:type="dxa"/>
            <w:noWrap/>
            <w:hideMark/>
          </w:tcPr>
          <w:p w:rsidR="00B23424" w:rsidRPr="003A1E2A" w:rsidRDefault="00B23424" w:rsidP="00DD0150">
            <w:pPr>
              <w:rPr>
                <w:sz w:val="18"/>
                <w:szCs w:val="18"/>
              </w:rPr>
            </w:pPr>
            <w:r w:rsidRPr="003A1E2A">
              <w:rPr>
                <w:sz w:val="18"/>
                <w:szCs w:val="18"/>
              </w:rPr>
              <w:t> </w:t>
            </w:r>
          </w:p>
        </w:tc>
        <w:tc>
          <w:tcPr>
            <w:tcW w:w="863" w:type="dxa"/>
            <w:noWrap/>
            <w:hideMark/>
          </w:tcPr>
          <w:p w:rsidR="00B23424" w:rsidRPr="003A1E2A" w:rsidRDefault="00B23424" w:rsidP="00DD0150">
            <w:pPr>
              <w:jc w:val="right"/>
              <w:rPr>
                <w:sz w:val="18"/>
                <w:szCs w:val="18"/>
              </w:rPr>
            </w:pPr>
            <w:r w:rsidRPr="003A1E2A">
              <w:rPr>
                <w:sz w:val="18"/>
                <w:szCs w:val="18"/>
              </w:rPr>
              <w:t>12 962,6</w:t>
            </w:r>
          </w:p>
        </w:tc>
        <w:tc>
          <w:tcPr>
            <w:tcW w:w="790" w:type="dxa"/>
            <w:noWrap/>
            <w:hideMark/>
          </w:tcPr>
          <w:p w:rsidR="00B23424" w:rsidRPr="003A1E2A" w:rsidRDefault="00B23424" w:rsidP="00DD0150">
            <w:pPr>
              <w:jc w:val="right"/>
              <w:rPr>
                <w:sz w:val="18"/>
                <w:szCs w:val="18"/>
              </w:rPr>
            </w:pPr>
            <w:r w:rsidRPr="003A1E2A">
              <w:rPr>
                <w:sz w:val="18"/>
                <w:szCs w:val="18"/>
              </w:rPr>
              <w:t>2 104,1</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134" w:type="dxa"/>
            <w:noWrap/>
            <w:hideMark/>
          </w:tcPr>
          <w:p w:rsidR="00B23424" w:rsidRPr="003A1E2A" w:rsidRDefault="00B23424" w:rsidP="00DD0150">
            <w:pPr>
              <w:jc w:val="right"/>
              <w:rPr>
                <w:sz w:val="18"/>
                <w:szCs w:val="18"/>
              </w:rPr>
            </w:pPr>
            <w:r w:rsidRPr="003A1E2A">
              <w:rPr>
                <w:sz w:val="18"/>
                <w:szCs w:val="18"/>
              </w:rPr>
              <w:t>84 018,7</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99 085,4</w:t>
            </w:r>
          </w:p>
        </w:tc>
      </w:tr>
      <w:tr w:rsidR="00B23424" w:rsidRPr="003A1E2A" w:rsidTr="004D211E">
        <w:trPr>
          <w:cnfStyle w:val="000000100000"/>
          <w:trHeight w:val="240"/>
        </w:trPr>
        <w:tc>
          <w:tcPr>
            <w:tcW w:w="851" w:type="dxa"/>
            <w:vMerge w:val="restart"/>
            <w:noWrap/>
            <w:hideMark/>
          </w:tcPr>
          <w:p w:rsidR="00B23424" w:rsidRPr="003A1E2A" w:rsidRDefault="00B23424" w:rsidP="00DD0150">
            <w:pPr>
              <w:rPr>
                <w:sz w:val="18"/>
                <w:szCs w:val="18"/>
              </w:rPr>
            </w:pPr>
            <w:r w:rsidRPr="003A1E2A">
              <w:rPr>
                <w:sz w:val="18"/>
                <w:szCs w:val="18"/>
              </w:rPr>
              <w:t>Pr.</w:t>
            </w:r>
            <w:r w:rsidR="00B24DB8">
              <w:rPr>
                <w:sz w:val="18"/>
                <w:szCs w:val="18"/>
              </w:rPr>
              <w:t xml:space="preserve"> </w:t>
            </w:r>
            <w:r w:rsidRPr="003A1E2A">
              <w:rPr>
                <w:sz w:val="18"/>
                <w:szCs w:val="18"/>
              </w:rPr>
              <w:t>IV</w:t>
            </w:r>
          </w:p>
        </w:tc>
        <w:tc>
          <w:tcPr>
            <w:tcW w:w="851" w:type="dxa"/>
            <w:noWrap/>
            <w:hideMark/>
          </w:tcPr>
          <w:p w:rsidR="00B23424" w:rsidRPr="009A6C8C" w:rsidRDefault="00B23424" w:rsidP="00DD0150">
            <w:pPr>
              <w:rPr>
                <w:sz w:val="18"/>
                <w:szCs w:val="18"/>
              </w:rPr>
            </w:pPr>
            <w:r w:rsidRPr="009A6C8C">
              <w:rPr>
                <w:sz w:val="18"/>
                <w:szCs w:val="18"/>
              </w:rPr>
              <w:t>plan</w:t>
            </w:r>
          </w:p>
        </w:tc>
        <w:tc>
          <w:tcPr>
            <w:tcW w:w="864" w:type="dxa"/>
            <w:noWrap/>
            <w:hideMark/>
          </w:tcPr>
          <w:p w:rsidR="00B23424" w:rsidRPr="003A1E2A" w:rsidRDefault="00B23424" w:rsidP="00DD0150">
            <w:pPr>
              <w:jc w:val="right"/>
              <w:rPr>
                <w:sz w:val="18"/>
                <w:szCs w:val="18"/>
              </w:rPr>
            </w:pPr>
            <w:r w:rsidRPr="003A1E2A">
              <w:rPr>
                <w:sz w:val="18"/>
                <w:szCs w:val="18"/>
              </w:rPr>
              <w:t>3 705,3</w:t>
            </w:r>
          </w:p>
        </w:tc>
        <w:tc>
          <w:tcPr>
            <w:tcW w:w="863" w:type="dxa"/>
            <w:noWrap/>
            <w:hideMark/>
          </w:tcPr>
          <w:p w:rsidR="00B23424" w:rsidRPr="003A1E2A" w:rsidRDefault="00B23424" w:rsidP="00DD0150">
            <w:pPr>
              <w:jc w:val="right"/>
              <w:rPr>
                <w:sz w:val="18"/>
                <w:szCs w:val="18"/>
              </w:rPr>
            </w:pPr>
            <w:r w:rsidRPr="003A1E2A">
              <w:rPr>
                <w:sz w:val="18"/>
                <w:szCs w:val="18"/>
              </w:rPr>
              <w:t xml:space="preserve"> 6 020,5</w:t>
            </w:r>
          </w:p>
        </w:tc>
        <w:tc>
          <w:tcPr>
            <w:tcW w:w="790" w:type="dxa"/>
            <w:noWrap/>
            <w:hideMark/>
          </w:tcPr>
          <w:p w:rsidR="00B23424" w:rsidRPr="003A1E2A" w:rsidRDefault="00B23424" w:rsidP="00DD0150">
            <w:pPr>
              <w:rPr>
                <w:sz w:val="18"/>
                <w:szCs w:val="18"/>
              </w:rPr>
            </w:pPr>
            <w:r w:rsidRPr="003A1E2A">
              <w:rPr>
                <w:sz w:val="18"/>
                <w:szCs w:val="18"/>
              </w:rPr>
              <w:t> </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jc w:val="right"/>
              <w:rPr>
                <w:sz w:val="18"/>
                <w:szCs w:val="18"/>
              </w:rPr>
            </w:pPr>
            <w:r w:rsidRPr="003A1E2A">
              <w:rPr>
                <w:sz w:val="18"/>
                <w:szCs w:val="18"/>
              </w:rPr>
              <w:t>4 670,6</w:t>
            </w:r>
          </w:p>
        </w:tc>
        <w:tc>
          <w:tcPr>
            <w:tcW w:w="1134" w:type="dxa"/>
            <w:noWrap/>
            <w:hideMark/>
          </w:tcPr>
          <w:p w:rsidR="00B23424" w:rsidRPr="003A1E2A" w:rsidRDefault="00B23424" w:rsidP="00DD0150">
            <w:pPr>
              <w:jc w:val="right"/>
              <w:rPr>
                <w:sz w:val="18"/>
                <w:szCs w:val="18"/>
              </w:rPr>
            </w:pPr>
            <w:r w:rsidRPr="003A1E2A">
              <w:rPr>
                <w:sz w:val="18"/>
                <w:szCs w:val="18"/>
              </w:rPr>
              <w:t>34 436,2</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48 832,6</w:t>
            </w:r>
          </w:p>
        </w:tc>
      </w:tr>
      <w:tr w:rsidR="00B23424" w:rsidRPr="003A1E2A" w:rsidTr="004D211E">
        <w:trPr>
          <w:trHeight w:val="254"/>
        </w:trPr>
        <w:tc>
          <w:tcPr>
            <w:tcW w:w="851" w:type="dxa"/>
            <w:vMerge/>
            <w:hideMark/>
          </w:tcPr>
          <w:p w:rsidR="00B23424" w:rsidRPr="003A1E2A" w:rsidRDefault="00B23424" w:rsidP="00DD0150">
            <w:pPr>
              <w:rPr>
                <w:sz w:val="18"/>
                <w:szCs w:val="18"/>
              </w:rPr>
            </w:pPr>
          </w:p>
        </w:tc>
        <w:tc>
          <w:tcPr>
            <w:tcW w:w="851" w:type="dxa"/>
            <w:noWrap/>
            <w:hideMark/>
          </w:tcPr>
          <w:p w:rsidR="00B23424" w:rsidRPr="009A6C8C" w:rsidRDefault="00B23424" w:rsidP="00DD0150">
            <w:pPr>
              <w:rPr>
                <w:sz w:val="18"/>
                <w:szCs w:val="18"/>
              </w:rPr>
            </w:pPr>
            <w:r w:rsidRPr="009A6C8C">
              <w:rPr>
                <w:sz w:val="18"/>
                <w:szCs w:val="18"/>
              </w:rPr>
              <w:t>wyk.*</w:t>
            </w:r>
          </w:p>
        </w:tc>
        <w:tc>
          <w:tcPr>
            <w:tcW w:w="864" w:type="dxa"/>
            <w:noWrap/>
            <w:hideMark/>
          </w:tcPr>
          <w:p w:rsidR="00B23424" w:rsidRPr="003A1E2A" w:rsidRDefault="00B23424" w:rsidP="00DD0150">
            <w:pPr>
              <w:jc w:val="right"/>
              <w:rPr>
                <w:sz w:val="18"/>
                <w:szCs w:val="18"/>
              </w:rPr>
            </w:pPr>
            <w:r w:rsidRPr="003A1E2A">
              <w:rPr>
                <w:sz w:val="18"/>
                <w:szCs w:val="18"/>
              </w:rPr>
              <w:t>4 281,4</w:t>
            </w:r>
          </w:p>
        </w:tc>
        <w:tc>
          <w:tcPr>
            <w:tcW w:w="863" w:type="dxa"/>
            <w:noWrap/>
            <w:hideMark/>
          </w:tcPr>
          <w:p w:rsidR="00B23424" w:rsidRPr="003A1E2A" w:rsidRDefault="00B23424" w:rsidP="00DD0150">
            <w:pPr>
              <w:jc w:val="right"/>
              <w:rPr>
                <w:sz w:val="18"/>
                <w:szCs w:val="18"/>
              </w:rPr>
            </w:pPr>
            <w:r w:rsidRPr="003A1E2A">
              <w:rPr>
                <w:sz w:val="18"/>
                <w:szCs w:val="18"/>
              </w:rPr>
              <w:t>5 924,1</w:t>
            </w:r>
          </w:p>
        </w:tc>
        <w:tc>
          <w:tcPr>
            <w:tcW w:w="790" w:type="dxa"/>
            <w:noWrap/>
            <w:hideMark/>
          </w:tcPr>
          <w:p w:rsidR="00B23424" w:rsidRPr="003A1E2A" w:rsidRDefault="00B23424" w:rsidP="00DD0150">
            <w:pPr>
              <w:jc w:val="right"/>
              <w:rPr>
                <w:sz w:val="18"/>
                <w:szCs w:val="18"/>
              </w:rPr>
            </w:pPr>
            <w:r w:rsidRPr="003A1E2A">
              <w:rPr>
                <w:sz w:val="18"/>
                <w:szCs w:val="18"/>
              </w:rPr>
              <w:t>29,2</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jc w:val="right"/>
              <w:rPr>
                <w:sz w:val="18"/>
                <w:szCs w:val="18"/>
              </w:rPr>
            </w:pPr>
            <w:r w:rsidRPr="003A1E2A">
              <w:rPr>
                <w:sz w:val="18"/>
                <w:szCs w:val="18"/>
              </w:rPr>
              <w:t>5 268,5</w:t>
            </w:r>
          </w:p>
        </w:tc>
        <w:tc>
          <w:tcPr>
            <w:tcW w:w="1134" w:type="dxa"/>
            <w:noWrap/>
            <w:hideMark/>
          </w:tcPr>
          <w:p w:rsidR="00B23424" w:rsidRPr="003A1E2A" w:rsidRDefault="00B23424" w:rsidP="00DD0150">
            <w:pPr>
              <w:jc w:val="right"/>
              <w:rPr>
                <w:sz w:val="18"/>
                <w:szCs w:val="18"/>
              </w:rPr>
            </w:pPr>
            <w:r w:rsidRPr="003A1E2A">
              <w:rPr>
                <w:sz w:val="18"/>
                <w:szCs w:val="18"/>
              </w:rPr>
              <w:t>33 887,7</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49 390,9</w:t>
            </w:r>
          </w:p>
        </w:tc>
      </w:tr>
      <w:tr w:rsidR="00B23424" w:rsidRPr="003A1E2A" w:rsidTr="004D211E">
        <w:trPr>
          <w:cnfStyle w:val="000000100000"/>
          <w:trHeight w:val="240"/>
        </w:trPr>
        <w:tc>
          <w:tcPr>
            <w:tcW w:w="851" w:type="dxa"/>
            <w:vMerge w:val="restart"/>
            <w:noWrap/>
            <w:hideMark/>
          </w:tcPr>
          <w:p w:rsidR="00B23424" w:rsidRPr="003A1E2A" w:rsidRDefault="00B23424" w:rsidP="00DD0150">
            <w:pPr>
              <w:rPr>
                <w:sz w:val="18"/>
                <w:szCs w:val="18"/>
              </w:rPr>
            </w:pPr>
            <w:r w:rsidRPr="003A1E2A">
              <w:rPr>
                <w:sz w:val="18"/>
                <w:szCs w:val="18"/>
              </w:rPr>
              <w:t>Pr. V</w:t>
            </w:r>
          </w:p>
        </w:tc>
        <w:tc>
          <w:tcPr>
            <w:tcW w:w="851" w:type="dxa"/>
            <w:noWrap/>
            <w:hideMark/>
          </w:tcPr>
          <w:p w:rsidR="00B23424" w:rsidRPr="009A6C8C" w:rsidRDefault="00B23424" w:rsidP="00DD0150">
            <w:pPr>
              <w:rPr>
                <w:sz w:val="18"/>
                <w:szCs w:val="18"/>
              </w:rPr>
            </w:pPr>
            <w:r w:rsidRPr="009A6C8C">
              <w:rPr>
                <w:sz w:val="18"/>
                <w:szCs w:val="18"/>
              </w:rPr>
              <w:t>plan</w:t>
            </w:r>
          </w:p>
        </w:tc>
        <w:tc>
          <w:tcPr>
            <w:tcW w:w="864" w:type="dxa"/>
            <w:noWrap/>
            <w:hideMark/>
          </w:tcPr>
          <w:p w:rsidR="00B23424" w:rsidRPr="003A1E2A" w:rsidRDefault="00B23424" w:rsidP="00DD0150">
            <w:pPr>
              <w:rPr>
                <w:sz w:val="18"/>
                <w:szCs w:val="18"/>
              </w:rPr>
            </w:pPr>
            <w:r w:rsidRPr="003A1E2A">
              <w:rPr>
                <w:sz w:val="18"/>
                <w:szCs w:val="18"/>
              </w:rPr>
              <w:t> </w:t>
            </w:r>
          </w:p>
        </w:tc>
        <w:tc>
          <w:tcPr>
            <w:tcW w:w="863" w:type="dxa"/>
            <w:noWrap/>
            <w:hideMark/>
          </w:tcPr>
          <w:p w:rsidR="00B23424" w:rsidRPr="003A1E2A" w:rsidRDefault="00B23424" w:rsidP="00DD0150">
            <w:pPr>
              <w:jc w:val="right"/>
              <w:rPr>
                <w:sz w:val="18"/>
                <w:szCs w:val="18"/>
              </w:rPr>
            </w:pPr>
            <w:r w:rsidRPr="003A1E2A">
              <w:rPr>
                <w:sz w:val="18"/>
                <w:szCs w:val="18"/>
              </w:rPr>
              <w:t>142,5</w:t>
            </w:r>
          </w:p>
        </w:tc>
        <w:tc>
          <w:tcPr>
            <w:tcW w:w="790" w:type="dxa"/>
            <w:noWrap/>
            <w:hideMark/>
          </w:tcPr>
          <w:p w:rsidR="00B23424" w:rsidRPr="003A1E2A" w:rsidRDefault="00B23424" w:rsidP="00DD0150">
            <w:pPr>
              <w:rPr>
                <w:sz w:val="18"/>
                <w:szCs w:val="18"/>
              </w:rPr>
            </w:pPr>
            <w:r w:rsidRPr="003A1E2A">
              <w:rPr>
                <w:sz w:val="18"/>
                <w:szCs w:val="18"/>
              </w:rPr>
              <w:t> </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134" w:type="dxa"/>
            <w:noWrap/>
            <w:hideMark/>
          </w:tcPr>
          <w:p w:rsidR="00B23424" w:rsidRPr="003A1E2A" w:rsidRDefault="00B23424" w:rsidP="00DD0150">
            <w:pPr>
              <w:jc w:val="right"/>
              <w:rPr>
                <w:sz w:val="18"/>
                <w:szCs w:val="18"/>
              </w:rPr>
            </w:pPr>
            <w:r w:rsidRPr="003A1E2A">
              <w:rPr>
                <w:sz w:val="18"/>
                <w:szCs w:val="18"/>
              </w:rPr>
              <w:t>807,5</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950,0</w:t>
            </w:r>
          </w:p>
        </w:tc>
      </w:tr>
      <w:tr w:rsidR="00B23424" w:rsidRPr="003A1E2A" w:rsidTr="004D211E">
        <w:trPr>
          <w:trHeight w:val="254"/>
        </w:trPr>
        <w:tc>
          <w:tcPr>
            <w:tcW w:w="851" w:type="dxa"/>
            <w:vMerge/>
            <w:hideMark/>
          </w:tcPr>
          <w:p w:rsidR="00B23424" w:rsidRPr="003A1E2A" w:rsidRDefault="00B23424" w:rsidP="00DD0150">
            <w:pPr>
              <w:rPr>
                <w:sz w:val="18"/>
                <w:szCs w:val="18"/>
              </w:rPr>
            </w:pPr>
          </w:p>
        </w:tc>
        <w:tc>
          <w:tcPr>
            <w:tcW w:w="851" w:type="dxa"/>
            <w:noWrap/>
            <w:hideMark/>
          </w:tcPr>
          <w:p w:rsidR="00B23424" w:rsidRPr="009A6C8C" w:rsidRDefault="00B23424" w:rsidP="00DD0150">
            <w:pPr>
              <w:rPr>
                <w:sz w:val="18"/>
                <w:szCs w:val="18"/>
              </w:rPr>
            </w:pPr>
            <w:r w:rsidRPr="009A6C8C">
              <w:rPr>
                <w:sz w:val="18"/>
                <w:szCs w:val="18"/>
              </w:rPr>
              <w:t>wyk.*</w:t>
            </w:r>
          </w:p>
        </w:tc>
        <w:tc>
          <w:tcPr>
            <w:tcW w:w="864" w:type="dxa"/>
            <w:noWrap/>
            <w:hideMark/>
          </w:tcPr>
          <w:p w:rsidR="00B23424" w:rsidRPr="003A1E2A" w:rsidRDefault="00B23424" w:rsidP="00DD0150">
            <w:pPr>
              <w:rPr>
                <w:sz w:val="18"/>
                <w:szCs w:val="18"/>
              </w:rPr>
            </w:pPr>
            <w:r w:rsidRPr="003A1E2A">
              <w:rPr>
                <w:sz w:val="18"/>
                <w:szCs w:val="18"/>
              </w:rPr>
              <w:t> </w:t>
            </w:r>
          </w:p>
        </w:tc>
        <w:tc>
          <w:tcPr>
            <w:tcW w:w="863" w:type="dxa"/>
            <w:noWrap/>
            <w:hideMark/>
          </w:tcPr>
          <w:p w:rsidR="00B23424" w:rsidRPr="003A1E2A" w:rsidRDefault="00B23424" w:rsidP="00DD0150">
            <w:pPr>
              <w:jc w:val="right"/>
              <w:rPr>
                <w:sz w:val="18"/>
                <w:szCs w:val="18"/>
              </w:rPr>
            </w:pPr>
            <w:r w:rsidRPr="003A1E2A">
              <w:rPr>
                <w:sz w:val="18"/>
                <w:szCs w:val="18"/>
              </w:rPr>
              <w:t>29,7</w:t>
            </w:r>
          </w:p>
        </w:tc>
        <w:tc>
          <w:tcPr>
            <w:tcW w:w="790" w:type="dxa"/>
            <w:noWrap/>
            <w:hideMark/>
          </w:tcPr>
          <w:p w:rsidR="00B23424" w:rsidRPr="003A1E2A" w:rsidRDefault="00B23424" w:rsidP="00DD0150">
            <w:pPr>
              <w:rPr>
                <w:sz w:val="18"/>
                <w:szCs w:val="18"/>
              </w:rPr>
            </w:pPr>
            <w:r w:rsidRPr="003A1E2A">
              <w:rPr>
                <w:sz w:val="18"/>
                <w:szCs w:val="18"/>
              </w:rPr>
              <w:t> </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134" w:type="dxa"/>
            <w:noWrap/>
            <w:hideMark/>
          </w:tcPr>
          <w:p w:rsidR="00B23424" w:rsidRPr="003A1E2A" w:rsidRDefault="00B23424" w:rsidP="00DD0150">
            <w:pPr>
              <w:jc w:val="right"/>
              <w:rPr>
                <w:sz w:val="18"/>
                <w:szCs w:val="18"/>
              </w:rPr>
            </w:pPr>
            <w:r w:rsidRPr="003A1E2A">
              <w:rPr>
                <w:sz w:val="18"/>
                <w:szCs w:val="18"/>
              </w:rPr>
              <w:t>168,2</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197,9</w:t>
            </w:r>
          </w:p>
        </w:tc>
      </w:tr>
      <w:tr w:rsidR="00B23424" w:rsidRPr="003A1E2A" w:rsidTr="004D211E">
        <w:trPr>
          <w:cnfStyle w:val="000000100000"/>
          <w:trHeight w:val="240"/>
        </w:trPr>
        <w:tc>
          <w:tcPr>
            <w:tcW w:w="851" w:type="dxa"/>
            <w:vMerge w:val="restart"/>
            <w:noWrap/>
            <w:hideMark/>
          </w:tcPr>
          <w:p w:rsidR="00B23424" w:rsidRPr="003A1E2A" w:rsidRDefault="00B23424" w:rsidP="00DD0150">
            <w:pPr>
              <w:rPr>
                <w:sz w:val="18"/>
                <w:szCs w:val="18"/>
              </w:rPr>
            </w:pPr>
            <w:r w:rsidRPr="003A1E2A">
              <w:rPr>
                <w:sz w:val="18"/>
                <w:szCs w:val="18"/>
              </w:rPr>
              <w:t>Pr. VI</w:t>
            </w:r>
          </w:p>
        </w:tc>
        <w:tc>
          <w:tcPr>
            <w:tcW w:w="851" w:type="dxa"/>
            <w:noWrap/>
            <w:hideMark/>
          </w:tcPr>
          <w:p w:rsidR="00B23424" w:rsidRPr="009A6C8C" w:rsidRDefault="00B23424" w:rsidP="00DD0150">
            <w:pPr>
              <w:rPr>
                <w:sz w:val="18"/>
                <w:szCs w:val="18"/>
              </w:rPr>
            </w:pPr>
            <w:r w:rsidRPr="009A6C8C">
              <w:rPr>
                <w:sz w:val="18"/>
                <w:szCs w:val="18"/>
              </w:rPr>
              <w:t>plan</w:t>
            </w:r>
          </w:p>
        </w:tc>
        <w:tc>
          <w:tcPr>
            <w:tcW w:w="864" w:type="dxa"/>
            <w:noWrap/>
            <w:hideMark/>
          </w:tcPr>
          <w:p w:rsidR="00B23424" w:rsidRPr="003A1E2A" w:rsidRDefault="00B23424" w:rsidP="00DD0150">
            <w:pPr>
              <w:rPr>
                <w:sz w:val="18"/>
                <w:szCs w:val="18"/>
              </w:rPr>
            </w:pPr>
            <w:r w:rsidRPr="003A1E2A">
              <w:rPr>
                <w:sz w:val="18"/>
                <w:szCs w:val="18"/>
              </w:rPr>
              <w:t> </w:t>
            </w:r>
          </w:p>
        </w:tc>
        <w:tc>
          <w:tcPr>
            <w:tcW w:w="863" w:type="dxa"/>
            <w:noWrap/>
            <w:hideMark/>
          </w:tcPr>
          <w:p w:rsidR="00B23424" w:rsidRPr="003A1E2A" w:rsidRDefault="00B23424" w:rsidP="00DD0150">
            <w:pPr>
              <w:jc w:val="right"/>
              <w:rPr>
                <w:sz w:val="18"/>
                <w:szCs w:val="18"/>
              </w:rPr>
            </w:pPr>
            <w:r w:rsidRPr="003A1E2A">
              <w:rPr>
                <w:sz w:val="18"/>
                <w:szCs w:val="18"/>
              </w:rPr>
              <w:t>3 500,0</w:t>
            </w:r>
          </w:p>
        </w:tc>
        <w:tc>
          <w:tcPr>
            <w:tcW w:w="790" w:type="dxa"/>
            <w:noWrap/>
            <w:hideMark/>
          </w:tcPr>
          <w:p w:rsidR="00B23424" w:rsidRPr="003A1E2A" w:rsidRDefault="00B23424" w:rsidP="00DD0150">
            <w:pPr>
              <w:rPr>
                <w:sz w:val="18"/>
                <w:szCs w:val="18"/>
              </w:rPr>
            </w:pPr>
            <w:r w:rsidRPr="003A1E2A">
              <w:rPr>
                <w:sz w:val="18"/>
                <w:szCs w:val="18"/>
              </w:rPr>
              <w:t> </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134"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3 500,0</w:t>
            </w:r>
          </w:p>
        </w:tc>
      </w:tr>
      <w:tr w:rsidR="00B23424" w:rsidRPr="003A1E2A" w:rsidTr="004D211E">
        <w:trPr>
          <w:trHeight w:val="254"/>
        </w:trPr>
        <w:tc>
          <w:tcPr>
            <w:tcW w:w="851" w:type="dxa"/>
            <w:vMerge/>
            <w:hideMark/>
          </w:tcPr>
          <w:p w:rsidR="00B23424" w:rsidRPr="003A1E2A" w:rsidRDefault="00B23424" w:rsidP="00DD0150">
            <w:pPr>
              <w:rPr>
                <w:sz w:val="18"/>
                <w:szCs w:val="18"/>
              </w:rPr>
            </w:pPr>
          </w:p>
        </w:tc>
        <w:tc>
          <w:tcPr>
            <w:tcW w:w="851" w:type="dxa"/>
            <w:noWrap/>
            <w:hideMark/>
          </w:tcPr>
          <w:p w:rsidR="00B23424" w:rsidRPr="009A6C8C" w:rsidRDefault="00B23424" w:rsidP="00DD0150">
            <w:pPr>
              <w:rPr>
                <w:sz w:val="18"/>
                <w:szCs w:val="18"/>
              </w:rPr>
            </w:pPr>
            <w:r w:rsidRPr="009A6C8C">
              <w:rPr>
                <w:sz w:val="18"/>
                <w:szCs w:val="18"/>
              </w:rPr>
              <w:t>wyk.*</w:t>
            </w:r>
          </w:p>
        </w:tc>
        <w:tc>
          <w:tcPr>
            <w:tcW w:w="864" w:type="dxa"/>
            <w:noWrap/>
            <w:hideMark/>
          </w:tcPr>
          <w:p w:rsidR="00B23424" w:rsidRPr="003A1E2A" w:rsidRDefault="00B23424" w:rsidP="00DD0150">
            <w:pPr>
              <w:rPr>
                <w:sz w:val="18"/>
                <w:szCs w:val="18"/>
              </w:rPr>
            </w:pPr>
            <w:r w:rsidRPr="003A1E2A">
              <w:rPr>
                <w:sz w:val="18"/>
                <w:szCs w:val="18"/>
              </w:rPr>
              <w:t> </w:t>
            </w:r>
          </w:p>
        </w:tc>
        <w:tc>
          <w:tcPr>
            <w:tcW w:w="863" w:type="dxa"/>
            <w:noWrap/>
            <w:hideMark/>
          </w:tcPr>
          <w:p w:rsidR="00B23424" w:rsidRPr="003A1E2A" w:rsidRDefault="00B23424" w:rsidP="00DD0150">
            <w:pPr>
              <w:jc w:val="right"/>
              <w:rPr>
                <w:sz w:val="18"/>
                <w:szCs w:val="18"/>
              </w:rPr>
            </w:pPr>
            <w:r w:rsidRPr="003A1E2A">
              <w:rPr>
                <w:sz w:val="18"/>
                <w:szCs w:val="18"/>
              </w:rPr>
              <w:t>2 692,0</w:t>
            </w:r>
          </w:p>
        </w:tc>
        <w:tc>
          <w:tcPr>
            <w:tcW w:w="790" w:type="dxa"/>
            <w:noWrap/>
            <w:hideMark/>
          </w:tcPr>
          <w:p w:rsidR="00B23424" w:rsidRPr="003A1E2A" w:rsidRDefault="00B23424" w:rsidP="00DD0150">
            <w:pPr>
              <w:rPr>
                <w:sz w:val="18"/>
                <w:szCs w:val="18"/>
              </w:rPr>
            </w:pPr>
            <w:r w:rsidRPr="003A1E2A">
              <w:rPr>
                <w:sz w:val="18"/>
                <w:szCs w:val="18"/>
              </w:rPr>
              <w:t> </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134"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2 692,0</w:t>
            </w:r>
          </w:p>
        </w:tc>
      </w:tr>
      <w:tr w:rsidR="00B23424" w:rsidRPr="003A1E2A" w:rsidTr="004D211E">
        <w:trPr>
          <w:cnfStyle w:val="000000100000"/>
          <w:trHeight w:val="240"/>
        </w:trPr>
        <w:tc>
          <w:tcPr>
            <w:tcW w:w="851" w:type="dxa"/>
            <w:vMerge w:val="restart"/>
            <w:noWrap/>
            <w:hideMark/>
          </w:tcPr>
          <w:p w:rsidR="00B23424" w:rsidRPr="003A1E2A" w:rsidRDefault="00B23424" w:rsidP="00DD0150">
            <w:pPr>
              <w:rPr>
                <w:sz w:val="18"/>
                <w:szCs w:val="18"/>
              </w:rPr>
            </w:pPr>
            <w:r w:rsidRPr="003A1E2A">
              <w:rPr>
                <w:sz w:val="18"/>
                <w:szCs w:val="18"/>
              </w:rPr>
              <w:t>Pr. VII</w:t>
            </w:r>
          </w:p>
        </w:tc>
        <w:tc>
          <w:tcPr>
            <w:tcW w:w="851" w:type="dxa"/>
            <w:noWrap/>
            <w:hideMark/>
          </w:tcPr>
          <w:p w:rsidR="00B23424" w:rsidRPr="009A6C8C" w:rsidRDefault="00B23424" w:rsidP="00DD0150">
            <w:pPr>
              <w:rPr>
                <w:sz w:val="18"/>
                <w:szCs w:val="18"/>
              </w:rPr>
            </w:pPr>
            <w:r w:rsidRPr="009A6C8C">
              <w:rPr>
                <w:sz w:val="18"/>
                <w:szCs w:val="18"/>
              </w:rPr>
              <w:t>plan</w:t>
            </w:r>
          </w:p>
        </w:tc>
        <w:tc>
          <w:tcPr>
            <w:tcW w:w="864" w:type="dxa"/>
            <w:noWrap/>
            <w:hideMark/>
          </w:tcPr>
          <w:p w:rsidR="00B23424" w:rsidRPr="003A1E2A" w:rsidRDefault="00B23424" w:rsidP="00DD0150">
            <w:pPr>
              <w:rPr>
                <w:sz w:val="18"/>
                <w:szCs w:val="18"/>
              </w:rPr>
            </w:pPr>
            <w:r w:rsidRPr="003A1E2A">
              <w:rPr>
                <w:sz w:val="18"/>
                <w:szCs w:val="18"/>
              </w:rPr>
              <w:t> </w:t>
            </w:r>
          </w:p>
        </w:tc>
        <w:tc>
          <w:tcPr>
            <w:tcW w:w="863" w:type="dxa"/>
            <w:noWrap/>
            <w:hideMark/>
          </w:tcPr>
          <w:p w:rsidR="00B23424" w:rsidRPr="003A1E2A" w:rsidRDefault="00B23424" w:rsidP="00DD0150">
            <w:pPr>
              <w:jc w:val="right"/>
              <w:rPr>
                <w:sz w:val="18"/>
                <w:szCs w:val="18"/>
              </w:rPr>
            </w:pPr>
            <w:r w:rsidRPr="003A1E2A">
              <w:rPr>
                <w:sz w:val="18"/>
                <w:szCs w:val="18"/>
              </w:rPr>
              <w:t>916,5</w:t>
            </w:r>
          </w:p>
        </w:tc>
        <w:tc>
          <w:tcPr>
            <w:tcW w:w="790" w:type="dxa"/>
            <w:noWrap/>
            <w:hideMark/>
          </w:tcPr>
          <w:p w:rsidR="00B23424" w:rsidRPr="003A1E2A" w:rsidRDefault="00B23424" w:rsidP="00DD0150">
            <w:pPr>
              <w:jc w:val="right"/>
              <w:rPr>
                <w:sz w:val="18"/>
                <w:szCs w:val="18"/>
              </w:rPr>
            </w:pPr>
            <w:r w:rsidRPr="003A1E2A">
              <w:rPr>
                <w:sz w:val="18"/>
                <w:szCs w:val="18"/>
              </w:rPr>
              <w:t>58,6</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134" w:type="dxa"/>
            <w:noWrap/>
            <w:hideMark/>
          </w:tcPr>
          <w:p w:rsidR="00B23424" w:rsidRPr="003A1E2A" w:rsidRDefault="00B23424" w:rsidP="00DD0150">
            <w:pPr>
              <w:jc w:val="right"/>
              <w:rPr>
                <w:sz w:val="18"/>
                <w:szCs w:val="18"/>
              </w:rPr>
            </w:pPr>
            <w:r w:rsidRPr="003A1E2A">
              <w:rPr>
                <w:sz w:val="18"/>
                <w:szCs w:val="18"/>
              </w:rPr>
              <w:t>5 525,4</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6 500,5</w:t>
            </w:r>
          </w:p>
        </w:tc>
      </w:tr>
      <w:tr w:rsidR="00B23424" w:rsidRPr="003A1E2A" w:rsidTr="004D211E">
        <w:trPr>
          <w:trHeight w:val="254"/>
        </w:trPr>
        <w:tc>
          <w:tcPr>
            <w:tcW w:w="851" w:type="dxa"/>
            <w:vMerge/>
            <w:hideMark/>
          </w:tcPr>
          <w:p w:rsidR="00B23424" w:rsidRPr="003A1E2A" w:rsidRDefault="00B23424" w:rsidP="00DD0150">
            <w:pPr>
              <w:rPr>
                <w:sz w:val="18"/>
                <w:szCs w:val="18"/>
              </w:rPr>
            </w:pPr>
          </w:p>
        </w:tc>
        <w:tc>
          <w:tcPr>
            <w:tcW w:w="851" w:type="dxa"/>
            <w:noWrap/>
            <w:hideMark/>
          </w:tcPr>
          <w:p w:rsidR="00B23424" w:rsidRPr="009A6C8C" w:rsidRDefault="00B23424" w:rsidP="00DD0150">
            <w:pPr>
              <w:rPr>
                <w:sz w:val="18"/>
                <w:szCs w:val="18"/>
              </w:rPr>
            </w:pPr>
            <w:r w:rsidRPr="009A6C8C">
              <w:rPr>
                <w:sz w:val="18"/>
                <w:szCs w:val="18"/>
              </w:rPr>
              <w:t>wyk.*</w:t>
            </w:r>
          </w:p>
        </w:tc>
        <w:tc>
          <w:tcPr>
            <w:tcW w:w="864" w:type="dxa"/>
            <w:noWrap/>
            <w:hideMark/>
          </w:tcPr>
          <w:p w:rsidR="00B23424" w:rsidRPr="003A1E2A" w:rsidRDefault="00B23424" w:rsidP="00DD0150">
            <w:pPr>
              <w:jc w:val="right"/>
              <w:rPr>
                <w:sz w:val="18"/>
                <w:szCs w:val="18"/>
              </w:rPr>
            </w:pPr>
            <w:r w:rsidRPr="003A1E2A">
              <w:rPr>
                <w:sz w:val="18"/>
                <w:szCs w:val="18"/>
              </w:rPr>
              <w:t>3,0</w:t>
            </w:r>
          </w:p>
        </w:tc>
        <w:tc>
          <w:tcPr>
            <w:tcW w:w="863" w:type="dxa"/>
            <w:noWrap/>
            <w:hideMark/>
          </w:tcPr>
          <w:p w:rsidR="00B23424" w:rsidRPr="003A1E2A" w:rsidRDefault="00B23424" w:rsidP="00DD0150">
            <w:pPr>
              <w:jc w:val="right"/>
              <w:rPr>
                <w:sz w:val="18"/>
                <w:szCs w:val="18"/>
              </w:rPr>
            </w:pPr>
            <w:r w:rsidRPr="003A1E2A">
              <w:rPr>
                <w:sz w:val="18"/>
                <w:szCs w:val="18"/>
              </w:rPr>
              <w:t>433,0</w:t>
            </w:r>
          </w:p>
        </w:tc>
        <w:tc>
          <w:tcPr>
            <w:tcW w:w="790" w:type="dxa"/>
            <w:noWrap/>
            <w:hideMark/>
          </w:tcPr>
          <w:p w:rsidR="00B23424" w:rsidRPr="003A1E2A" w:rsidRDefault="00B23424" w:rsidP="00DD0150">
            <w:pPr>
              <w:jc w:val="right"/>
              <w:rPr>
                <w:sz w:val="18"/>
                <w:szCs w:val="18"/>
              </w:rPr>
            </w:pPr>
            <w:r w:rsidRPr="003A1E2A">
              <w:rPr>
                <w:sz w:val="18"/>
                <w:szCs w:val="18"/>
              </w:rPr>
              <w:t>404,3</w:t>
            </w:r>
          </w:p>
        </w:tc>
        <w:tc>
          <w:tcPr>
            <w:tcW w:w="1027" w:type="dxa"/>
            <w:noWrap/>
            <w:hideMark/>
          </w:tcPr>
          <w:p w:rsidR="00B23424" w:rsidRPr="003A1E2A" w:rsidRDefault="00B23424" w:rsidP="00DD0150">
            <w:pPr>
              <w:rPr>
                <w:sz w:val="18"/>
                <w:szCs w:val="18"/>
              </w:rPr>
            </w:pPr>
            <w:r w:rsidRPr="003A1E2A">
              <w:rPr>
                <w:sz w:val="18"/>
                <w:szCs w:val="18"/>
              </w:rPr>
              <w:t> </w:t>
            </w:r>
          </w:p>
        </w:tc>
        <w:tc>
          <w:tcPr>
            <w:tcW w:w="992" w:type="dxa"/>
            <w:noWrap/>
            <w:hideMark/>
          </w:tcPr>
          <w:p w:rsidR="00B23424" w:rsidRPr="003A1E2A" w:rsidRDefault="00B23424" w:rsidP="00DD0150">
            <w:pPr>
              <w:rPr>
                <w:sz w:val="18"/>
                <w:szCs w:val="18"/>
              </w:rPr>
            </w:pPr>
            <w:r w:rsidRPr="003A1E2A">
              <w:rPr>
                <w:sz w:val="18"/>
                <w:szCs w:val="18"/>
              </w:rPr>
              <w:t> </w:t>
            </w:r>
          </w:p>
        </w:tc>
        <w:tc>
          <w:tcPr>
            <w:tcW w:w="1134" w:type="dxa"/>
            <w:noWrap/>
            <w:hideMark/>
          </w:tcPr>
          <w:p w:rsidR="00B23424" w:rsidRPr="003A1E2A" w:rsidRDefault="00B23424" w:rsidP="00DD0150">
            <w:pPr>
              <w:jc w:val="right"/>
              <w:rPr>
                <w:sz w:val="18"/>
                <w:szCs w:val="18"/>
              </w:rPr>
            </w:pPr>
            <w:r w:rsidRPr="003A1E2A">
              <w:rPr>
                <w:sz w:val="18"/>
                <w:szCs w:val="18"/>
              </w:rPr>
              <w:t>4 762,8</w:t>
            </w:r>
          </w:p>
        </w:tc>
        <w:tc>
          <w:tcPr>
            <w:tcW w:w="992" w:type="dxa"/>
            <w:noWrap/>
            <w:hideMark/>
          </w:tcPr>
          <w:p w:rsidR="00B23424" w:rsidRPr="003A1E2A" w:rsidRDefault="00B23424" w:rsidP="00DD0150">
            <w:pPr>
              <w:rPr>
                <w:sz w:val="18"/>
                <w:szCs w:val="18"/>
              </w:rPr>
            </w:pPr>
            <w:r w:rsidRPr="003A1E2A">
              <w:rPr>
                <w:sz w:val="18"/>
                <w:szCs w:val="18"/>
              </w:rPr>
              <w:t> </w:t>
            </w:r>
          </w:p>
        </w:tc>
        <w:tc>
          <w:tcPr>
            <w:tcW w:w="1276" w:type="dxa"/>
            <w:noWrap/>
            <w:hideMark/>
          </w:tcPr>
          <w:p w:rsidR="00B23424" w:rsidRPr="003A1E2A" w:rsidRDefault="00B23424" w:rsidP="00DD0150">
            <w:pPr>
              <w:jc w:val="right"/>
              <w:rPr>
                <w:sz w:val="18"/>
                <w:szCs w:val="18"/>
              </w:rPr>
            </w:pPr>
            <w:r w:rsidRPr="003A1E2A">
              <w:rPr>
                <w:sz w:val="18"/>
                <w:szCs w:val="18"/>
              </w:rPr>
              <w:t>5 603,1</w:t>
            </w:r>
          </w:p>
        </w:tc>
      </w:tr>
    </w:tbl>
    <w:p w:rsidR="00AB1C73" w:rsidRPr="00AB1C73" w:rsidRDefault="00AB1C73" w:rsidP="00AB1C73">
      <w:pPr>
        <w:ind w:left="-284"/>
        <w:jc w:val="both"/>
      </w:pPr>
      <w:r w:rsidRPr="00AB1C73">
        <w:t>*wyk. - wykonanie</w:t>
      </w:r>
    </w:p>
    <w:p w:rsidR="00AB1C73" w:rsidRDefault="00AB1C73" w:rsidP="00B23424">
      <w:pPr>
        <w:jc w:val="both"/>
        <w:rPr>
          <w:b/>
          <w:sz w:val="22"/>
          <w:szCs w:val="22"/>
        </w:rPr>
      </w:pPr>
    </w:p>
    <w:p w:rsidR="00B23424" w:rsidRPr="00B02D55" w:rsidRDefault="00B23424" w:rsidP="00B23424">
      <w:pPr>
        <w:jc w:val="both"/>
        <w:rPr>
          <w:sz w:val="22"/>
          <w:szCs w:val="22"/>
        </w:rPr>
      </w:pPr>
      <w:r w:rsidRPr="00B02D55">
        <w:rPr>
          <w:b/>
          <w:sz w:val="22"/>
          <w:szCs w:val="22"/>
        </w:rPr>
        <w:t>Uwaga</w:t>
      </w:r>
      <w:r w:rsidR="009A6C8C">
        <w:rPr>
          <w:b/>
          <w:sz w:val="22"/>
          <w:szCs w:val="22"/>
        </w:rPr>
        <w:t>.</w:t>
      </w:r>
      <w:r w:rsidRPr="00B02D55">
        <w:rPr>
          <w:sz w:val="22"/>
          <w:szCs w:val="22"/>
        </w:rPr>
        <w:t xml:space="preserve"> Środki finansowe wykazywane w ramach poszczególnych priorytetów i zadań w obrębie tych priorytetów mogą być wykazywane jednocześnie w kilku zadaniach lub priorytetach. Wynika to z faktu, iż partnerzy zgłosili różne zadania, które zostały przyporządkowane do poszczególnych priorytetów (zgodnie z celami PRPD/2012) i niektóre zgłoszone zadania mieszczą się również w innych działaniach, np. projekty indywidualne realizowane przez partnerów w ramach Poddziałania 6.1.1 POKL skierowane na aktywizację grup osób określonych w PRPD/2012 jako priorytetowe, zostały ujęte zarówno w zadaniu dotyczącym aktywizacji zawodowej danej grupy, jak i w zadaniu dot. całościowego wdrażania realizacji Poddziałania 6.1.1 POKL.</w:t>
      </w:r>
    </w:p>
    <w:p w:rsidR="00B23424" w:rsidRPr="00B02D55" w:rsidRDefault="00B23424" w:rsidP="00541A1C">
      <w:pPr>
        <w:ind w:right="-3" w:firstLine="567"/>
        <w:jc w:val="both"/>
        <w:rPr>
          <w:sz w:val="22"/>
          <w:szCs w:val="22"/>
        </w:rPr>
      </w:pPr>
      <w:r w:rsidRPr="00B02D55">
        <w:rPr>
          <w:sz w:val="22"/>
          <w:szCs w:val="22"/>
        </w:rPr>
        <w:t>Poniższa tabela przedstawia zestawienie wydatków w ramach PRPD/2012 w ujęciu plan/wykonanie w podziale na źródła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35"/>
        <w:gridCol w:w="2443"/>
        <w:gridCol w:w="2090"/>
      </w:tblGrid>
      <w:tr w:rsidR="00B23424" w:rsidRPr="00CB217A" w:rsidTr="00541A1C">
        <w:tc>
          <w:tcPr>
            <w:tcW w:w="2376" w:type="dxa"/>
            <w:shd w:val="clear" w:color="auto" w:fill="auto"/>
          </w:tcPr>
          <w:p w:rsidR="00B23424" w:rsidRPr="00CB217A" w:rsidRDefault="00B23424" w:rsidP="00DD0150">
            <w:pPr>
              <w:jc w:val="both"/>
              <w:rPr>
                <w:b/>
              </w:rPr>
            </w:pPr>
            <w:r w:rsidRPr="00CB217A">
              <w:rPr>
                <w:b/>
              </w:rPr>
              <w:t>Budżet PRPD/2012</w:t>
            </w:r>
          </w:p>
        </w:tc>
        <w:tc>
          <w:tcPr>
            <w:tcW w:w="2235" w:type="dxa"/>
            <w:shd w:val="clear" w:color="auto" w:fill="auto"/>
          </w:tcPr>
          <w:p w:rsidR="00B23424" w:rsidRPr="00CB217A" w:rsidRDefault="00B23424" w:rsidP="00DD0150">
            <w:pPr>
              <w:jc w:val="both"/>
              <w:rPr>
                <w:b/>
              </w:rPr>
            </w:pPr>
            <w:r w:rsidRPr="00CB217A">
              <w:rPr>
                <w:b/>
              </w:rPr>
              <w:t>Plan (w tys. zł)</w:t>
            </w:r>
          </w:p>
        </w:tc>
        <w:tc>
          <w:tcPr>
            <w:tcW w:w="2443" w:type="dxa"/>
            <w:shd w:val="clear" w:color="auto" w:fill="auto"/>
          </w:tcPr>
          <w:p w:rsidR="00B23424" w:rsidRPr="00CB217A" w:rsidRDefault="00B23424" w:rsidP="00DD0150">
            <w:pPr>
              <w:jc w:val="both"/>
              <w:rPr>
                <w:b/>
              </w:rPr>
            </w:pPr>
            <w:r w:rsidRPr="00CB217A">
              <w:rPr>
                <w:b/>
              </w:rPr>
              <w:t>Wykonanie (w tys. zł)</w:t>
            </w:r>
          </w:p>
        </w:tc>
        <w:tc>
          <w:tcPr>
            <w:tcW w:w="2090" w:type="dxa"/>
            <w:shd w:val="clear" w:color="auto" w:fill="auto"/>
          </w:tcPr>
          <w:p w:rsidR="00B23424" w:rsidRPr="00CB217A" w:rsidRDefault="00B23424" w:rsidP="00DD0150">
            <w:pPr>
              <w:jc w:val="both"/>
              <w:rPr>
                <w:b/>
              </w:rPr>
            </w:pPr>
            <w:r w:rsidRPr="00CB217A">
              <w:rPr>
                <w:b/>
              </w:rPr>
              <w:t>% realizacji</w:t>
            </w:r>
          </w:p>
        </w:tc>
      </w:tr>
      <w:tr w:rsidR="00B23424" w:rsidRPr="00CB217A" w:rsidTr="00541A1C">
        <w:tc>
          <w:tcPr>
            <w:tcW w:w="2376" w:type="dxa"/>
            <w:shd w:val="clear" w:color="auto" w:fill="auto"/>
          </w:tcPr>
          <w:p w:rsidR="00B23424" w:rsidRPr="00CB217A" w:rsidRDefault="00B23424" w:rsidP="00DD0150">
            <w:pPr>
              <w:jc w:val="both"/>
            </w:pPr>
            <w:r w:rsidRPr="00CB217A">
              <w:t>Budżet Państwa</w:t>
            </w:r>
          </w:p>
        </w:tc>
        <w:tc>
          <w:tcPr>
            <w:tcW w:w="2235" w:type="dxa"/>
            <w:shd w:val="clear" w:color="auto" w:fill="auto"/>
          </w:tcPr>
          <w:p w:rsidR="00B23424" w:rsidRPr="00CB217A" w:rsidRDefault="00B23424" w:rsidP="00DD0150">
            <w:pPr>
              <w:jc w:val="right"/>
            </w:pPr>
            <w:r w:rsidRPr="00CB217A">
              <w:t>104 701,8</w:t>
            </w:r>
          </w:p>
        </w:tc>
        <w:tc>
          <w:tcPr>
            <w:tcW w:w="2443" w:type="dxa"/>
            <w:shd w:val="clear" w:color="auto" w:fill="auto"/>
          </w:tcPr>
          <w:p w:rsidR="00B23424" w:rsidRPr="00CB217A" w:rsidRDefault="00B23424" w:rsidP="00DD0150">
            <w:pPr>
              <w:jc w:val="right"/>
            </w:pPr>
            <w:r w:rsidRPr="00CB217A">
              <w:t>34 709,5</w:t>
            </w:r>
            <w:r w:rsidR="00595FF1">
              <w:t>*</w:t>
            </w:r>
          </w:p>
        </w:tc>
        <w:tc>
          <w:tcPr>
            <w:tcW w:w="2090" w:type="dxa"/>
            <w:shd w:val="clear" w:color="auto" w:fill="auto"/>
          </w:tcPr>
          <w:p w:rsidR="00B23424" w:rsidRPr="00CB217A" w:rsidRDefault="00B23424" w:rsidP="00DD0150">
            <w:pPr>
              <w:jc w:val="center"/>
            </w:pPr>
            <w:r w:rsidRPr="00CB217A">
              <w:t>33,2%</w:t>
            </w:r>
          </w:p>
        </w:tc>
      </w:tr>
      <w:tr w:rsidR="00B23424" w:rsidRPr="00CB217A" w:rsidTr="00541A1C">
        <w:tc>
          <w:tcPr>
            <w:tcW w:w="2376" w:type="dxa"/>
            <w:shd w:val="clear" w:color="auto" w:fill="auto"/>
          </w:tcPr>
          <w:p w:rsidR="00B23424" w:rsidRPr="00CB217A" w:rsidRDefault="00B23424" w:rsidP="00DD0150">
            <w:pPr>
              <w:jc w:val="both"/>
            </w:pPr>
            <w:r w:rsidRPr="00CB217A">
              <w:t>Budżet JST</w:t>
            </w:r>
          </w:p>
        </w:tc>
        <w:tc>
          <w:tcPr>
            <w:tcW w:w="2235" w:type="dxa"/>
            <w:shd w:val="clear" w:color="auto" w:fill="auto"/>
          </w:tcPr>
          <w:p w:rsidR="00B23424" w:rsidRPr="00CB217A" w:rsidRDefault="00B23424" w:rsidP="00DD0150">
            <w:pPr>
              <w:jc w:val="right"/>
            </w:pPr>
            <w:r w:rsidRPr="00CB217A">
              <w:t>3 685,3</w:t>
            </w:r>
          </w:p>
        </w:tc>
        <w:tc>
          <w:tcPr>
            <w:tcW w:w="2443" w:type="dxa"/>
            <w:shd w:val="clear" w:color="auto" w:fill="auto"/>
          </w:tcPr>
          <w:p w:rsidR="00B23424" w:rsidRPr="00CB217A" w:rsidRDefault="00B23424" w:rsidP="00DD0150">
            <w:pPr>
              <w:jc w:val="right"/>
            </w:pPr>
            <w:r w:rsidRPr="00CB217A">
              <w:t>2 537,6</w:t>
            </w:r>
          </w:p>
        </w:tc>
        <w:tc>
          <w:tcPr>
            <w:tcW w:w="2090" w:type="dxa"/>
            <w:shd w:val="clear" w:color="auto" w:fill="auto"/>
          </w:tcPr>
          <w:p w:rsidR="00B23424" w:rsidRPr="00CB217A" w:rsidRDefault="00B23424" w:rsidP="00DD0150">
            <w:pPr>
              <w:jc w:val="center"/>
            </w:pPr>
            <w:r w:rsidRPr="00CB217A">
              <w:t>68,9%</w:t>
            </w:r>
          </w:p>
        </w:tc>
      </w:tr>
      <w:tr w:rsidR="00B23424" w:rsidRPr="00CB217A" w:rsidTr="00541A1C">
        <w:tc>
          <w:tcPr>
            <w:tcW w:w="2376" w:type="dxa"/>
            <w:shd w:val="clear" w:color="auto" w:fill="auto"/>
          </w:tcPr>
          <w:p w:rsidR="00B23424" w:rsidRPr="00CB217A" w:rsidRDefault="00B23424" w:rsidP="00DD0150">
            <w:pPr>
              <w:jc w:val="both"/>
            </w:pPr>
            <w:r w:rsidRPr="00CB217A">
              <w:t>Fundusz Pracy</w:t>
            </w:r>
          </w:p>
        </w:tc>
        <w:tc>
          <w:tcPr>
            <w:tcW w:w="2235" w:type="dxa"/>
            <w:shd w:val="clear" w:color="auto" w:fill="auto"/>
          </w:tcPr>
          <w:p w:rsidR="00B23424" w:rsidRPr="00CB217A" w:rsidRDefault="00B23424" w:rsidP="00DD0150">
            <w:pPr>
              <w:jc w:val="right"/>
            </w:pPr>
            <w:r w:rsidRPr="00CB217A">
              <w:t>53 093,5</w:t>
            </w:r>
          </w:p>
        </w:tc>
        <w:tc>
          <w:tcPr>
            <w:tcW w:w="2443" w:type="dxa"/>
            <w:shd w:val="clear" w:color="auto" w:fill="auto"/>
          </w:tcPr>
          <w:p w:rsidR="00B23424" w:rsidRPr="00CB217A" w:rsidRDefault="00B23424" w:rsidP="00DD0150">
            <w:pPr>
              <w:jc w:val="right"/>
            </w:pPr>
            <w:r w:rsidRPr="00CB217A">
              <w:t>45 673,7</w:t>
            </w:r>
          </w:p>
        </w:tc>
        <w:tc>
          <w:tcPr>
            <w:tcW w:w="2090" w:type="dxa"/>
            <w:shd w:val="clear" w:color="auto" w:fill="auto"/>
          </w:tcPr>
          <w:p w:rsidR="00B23424" w:rsidRPr="00CB217A" w:rsidRDefault="00B23424" w:rsidP="00DD0150">
            <w:pPr>
              <w:jc w:val="center"/>
            </w:pPr>
            <w:r w:rsidRPr="00CB217A">
              <w:t>86,0%</w:t>
            </w:r>
          </w:p>
        </w:tc>
      </w:tr>
      <w:tr w:rsidR="00B23424" w:rsidRPr="00CB217A" w:rsidTr="00541A1C">
        <w:tc>
          <w:tcPr>
            <w:tcW w:w="2376" w:type="dxa"/>
            <w:shd w:val="clear" w:color="auto" w:fill="auto"/>
          </w:tcPr>
          <w:p w:rsidR="00B23424" w:rsidRPr="00CB217A" w:rsidRDefault="00B23424" w:rsidP="00DD0150">
            <w:pPr>
              <w:jc w:val="both"/>
            </w:pPr>
            <w:r w:rsidRPr="00CB217A">
              <w:t>EFS</w:t>
            </w:r>
          </w:p>
        </w:tc>
        <w:tc>
          <w:tcPr>
            <w:tcW w:w="2235" w:type="dxa"/>
            <w:shd w:val="clear" w:color="auto" w:fill="auto"/>
          </w:tcPr>
          <w:p w:rsidR="00B23424" w:rsidRPr="00CB217A" w:rsidRDefault="00B23424" w:rsidP="00DD0150">
            <w:pPr>
              <w:jc w:val="right"/>
            </w:pPr>
            <w:r w:rsidRPr="00CB217A">
              <w:t>161 555,2</w:t>
            </w:r>
          </w:p>
        </w:tc>
        <w:tc>
          <w:tcPr>
            <w:tcW w:w="2443" w:type="dxa"/>
            <w:shd w:val="clear" w:color="auto" w:fill="auto"/>
          </w:tcPr>
          <w:p w:rsidR="00B23424" w:rsidRPr="00CB217A" w:rsidRDefault="00B23424" w:rsidP="00DD0150">
            <w:pPr>
              <w:jc w:val="right"/>
            </w:pPr>
            <w:r w:rsidRPr="00CB217A">
              <w:t>205 815,4</w:t>
            </w:r>
            <w:r w:rsidR="00595FF1">
              <w:t>*</w:t>
            </w:r>
          </w:p>
        </w:tc>
        <w:tc>
          <w:tcPr>
            <w:tcW w:w="2090" w:type="dxa"/>
            <w:shd w:val="clear" w:color="auto" w:fill="auto"/>
          </w:tcPr>
          <w:p w:rsidR="00B23424" w:rsidRPr="00CB217A" w:rsidRDefault="00B23424" w:rsidP="00DD0150">
            <w:pPr>
              <w:jc w:val="center"/>
            </w:pPr>
            <w:r w:rsidRPr="00CB217A">
              <w:t>127,4%</w:t>
            </w:r>
          </w:p>
        </w:tc>
      </w:tr>
      <w:tr w:rsidR="00B23424" w:rsidRPr="00CB217A" w:rsidTr="00541A1C">
        <w:tc>
          <w:tcPr>
            <w:tcW w:w="2376" w:type="dxa"/>
            <w:shd w:val="clear" w:color="auto" w:fill="auto"/>
          </w:tcPr>
          <w:p w:rsidR="00B23424" w:rsidRPr="00CB217A" w:rsidRDefault="00B23424" w:rsidP="00DD0150">
            <w:pPr>
              <w:jc w:val="both"/>
            </w:pPr>
            <w:r w:rsidRPr="00CB217A">
              <w:t>Środki prywatne</w:t>
            </w:r>
          </w:p>
        </w:tc>
        <w:tc>
          <w:tcPr>
            <w:tcW w:w="2235" w:type="dxa"/>
            <w:shd w:val="clear" w:color="auto" w:fill="auto"/>
          </w:tcPr>
          <w:p w:rsidR="00B23424" w:rsidRPr="00CB217A" w:rsidRDefault="00B23424" w:rsidP="00DD0150">
            <w:pPr>
              <w:jc w:val="right"/>
            </w:pPr>
            <w:r w:rsidRPr="00CB217A">
              <w:t>5 520,1</w:t>
            </w:r>
          </w:p>
        </w:tc>
        <w:tc>
          <w:tcPr>
            <w:tcW w:w="2443" w:type="dxa"/>
            <w:shd w:val="clear" w:color="auto" w:fill="auto"/>
          </w:tcPr>
          <w:p w:rsidR="00B23424" w:rsidRPr="00CB217A" w:rsidRDefault="00B23424" w:rsidP="00DD0150">
            <w:pPr>
              <w:jc w:val="right"/>
            </w:pPr>
            <w:r w:rsidRPr="00CB217A">
              <w:t>5 844,2</w:t>
            </w:r>
          </w:p>
        </w:tc>
        <w:tc>
          <w:tcPr>
            <w:tcW w:w="2090" w:type="dxa"/>
            <w:shd w:val="clear" w:color="auto" w:fill="auto"/>
          </w:tcPr>
          <w:p w:rsidR="00B23424" w:rsidRPr="00CB217A" w:rsidRDefault="00B23424" w:rsidP="00DD0150">
            <w:pPr>
              <w:jc w:val="center"/>
            </w:pPr>
            <w:r w:rsidRPr="00CB217A">
              <w:t>105,9%</w:t>
            </w:r>
          </w:p>
        </w:tc>
      </w:tr>
      <w:tr w:rsidR="00B23424" w:rsidRPr="00CB217A" w:rsidTr="00541A1C">
        <w:tc>
          <w:tcPr>
            <w:tcW w:w="2376" w:type="dxa"/>
            <w:shd w:val="clear" w:color="auto" w:fill="auto"/>
          </w:tcPr>
          <w:p w:rsidR="00B23424" w:rsidRPr="00CB217A" w:rsidRDefault="00B23424" w:rsidP="00DD0150">
            <w:pPr>
              <w:jc w:val="both"/>
            </w:pPr>
            <w:r w:rsidRPr="00CB217A">
              <w:t>Inne</w:t>
            </w:r>
          </w:p>
        </w:tc>
        <w:tc>
          <w:tcPr>
            <w:tcW w:w="2235" w:type="dxa"/>
            <w:shd w:val="clear" w:color="auto" w:fill="auto"/>
          </w:tcPr>
          <w:p w:rsidR="00B23424" w:rsidRPr="00CB217A" w:rsidRDefault="00B23424" w:rsidP="00DD0150">
            <w:pPr>
              <w:jc w:val="right"/>
            </w:pPr>
            <w:r w:rsidRPr="00CB217A">
              <w:t>4 </w:t>
            </w:r>
            <w:r w:rsidR="00B24DB8">
              <w:t>408</w:t>
            </w:r>
            <w:r w:rsidRPr="00CB217A">
              <w:t>,0</w:t>
            </w:r>
          </w:p>
          <w:p w:rsidR="00B23424" w:rsidRPr="00CB217A" w:rsidRDefault="00B23424" w:rsidP="00DD0150">
            <w:pPr>
              <w:jc w:val="right"/>
            </w:pPr>
            <w:r w:rsidRPr="00CB217A">
              <w:t>50,1 EURO</w:t>
            </w:r>
          </w:p>
        </w:tc>
        <w:tc>
          <w:tcPr>
            <w:tcW w:w="2443" w:type="dxa"/>
            <w:shd w:val="clear" w:color="auto" w:fill="auto"/>
          </w:tcPr>
          <w:p w:rsidR="00B23424" w:rsidRPr="00CB217A" w:rsidRDefault="00B23424" w:rsidP="00DD0150">
            <w:pPr>
              <w:jc w:val="right"/>
            </w:pPr>
            <w:r w:rsidRPr="00CB217A">
              <w:t>3 161,3</w:t>
            </w:r>
          </w:p>
          <w:p w:rsidR="00B23424" w:rsidRPr="00CB217A" w:rsidRDefault="00B23424" w:rsidP="00DD0150">
            <w:pPr>
              <w:jc w:val="right"/>
            </w:pPr>
            <w:r w:rsidRPr="00CB217A">
              <w:t>35,2 tys. EURO</w:t>
            </w:r>
          </w:p>
        </w:tc>
        <w:tc>
          <w:tcPr>
            <w:tcW w:w="2090" w:type="dxa"/>
            <w:shd w:val="clear" w:color="auto" w:fill="auto"/>
          </w:tcPr>
          <w:p w:rsidR="00B23424" w:rsidRPr="00CB217A" w:rsidRDefault="00B23424" w:rsidP="00DD0150">
            <w:pPr>
              <w:jc w:val="center"/>
            </w:pPr>
            <w:r w:rsidRPr="00CB217A">
              <w:t>7</w:t>
            </w:r>
            <w:r w:rsidR="00B24DB8">
              <w:t>1</w:t>
            </w:r>
            <w:r w:rsidRPr="00CB217A">
              <w:t>,</w:t>
            </w:r>
            <w:r w:rsidR="00B24DB8">
              <w:t>7</w:t>
            </w:r>
            <w:r w:rsidRPr="00CB217A">
              <w:t>%</w:t>
            </w:r>
          </w:p>
          <w:p w:rsidR="00B23424" w:rsidRPr="00CB217A" w:rsidRDefault="00B23424" w:rsidP="00DD0150">
            <w:pPr>
              <w:jc w:val="center"/>
            </w:pPr>
            <w:r w:rsidRPr="00CB217A">
              <w:t>70,3%</w:t>
            </w:r>
          </w:p>
        </w:tc>
      </w:tr>
    </w:tbl>
    <w:p w:rsidR="00595FF1" w:rsidRPr="00595FF1" w:rsidRDefault="00595FF1" w:rsidP="00595FF1">
      <w:pPr>
        <w:jc w:val="both"/>
        <w:rPr>
          <w:vertAlign w:val="superscript"/>
        </w:rPr>
      </w:pPr>
      <w:r w:rsidRPr="00595FF1">
        <w:rPr>
          <w:sz w:val="22"/>
          <w:szCs w:val="22"/>
          <w:vertAlign w:val="superscript"/>
        </w:rPr>
        <w:t>*</w:t>
      </w:r>
      <w:r w:rsidRPr="00595FF1">
        <w:rPr>
          <w:vertAlign w:val="superscript"/>
        </w:rPr>
        <w:t xml:space="preserve"> różnice w  zakresie wydatkowania środków Budżetu Państwa oraz środków Europejskiego Funduszu Społecznego względem planu mogą wynikać z wykazywania przez realizatorów zadań na etapie planowania  wydatków na realizację projektów w ramach POKL jako wydatki w całości Budżetu  Państwa natomiast na etapie sprawozdawania dokonywano rozbicia na BP i EFS, zgodnie z konstrukcją budżetów określonych dla poszczególnych Planów Działań w SZOP.  </w:t>
      </w:r>
    </w:p>
    <w:p w:rsidR="00B23424" w:rsidRPr="00B02D55" w:rsidRDefault="00B23424" w:rsidP="00595FF1">
      <w:pPr>
        <w:ind w:firstLine="567"/>
        <w:jc w:val="both"/>
        <w:rPr>
          <w:b/>
          <w:sz w:val="22"/>
          <w:szCs w:val="22"/>
        </w:rPr>
      </w:pPr>
      <w:r w:rsidRPr="00B02D55">
        <w:rPr>
          <w:sz w:val="22"/>
          <w:szCs w:val="22"/>
        </w:rPr>
        <w:t xml:space="preserve">Szczegółowe zestawienie wydatków poniesionych na realizację Podlaskiego Regionalnego Planu Działań na rzecz Zatrudnienia w roku 2012 </w:t>
      </w:r>
      <w:r w:rsidR="00541A1C">
        <w:rPr>
          <w:sz w:val="22"/>
          <w:szCs w:val="22"/>
        </w:rPr>
        <w:t>znajduje się w sprawozdaniu z realizacji PRPD za 2012 r. (</w:t>
      </w:r>
      <w:r w:rsidRPr="00541A1C">
        <w:rPr>
          <w:sz w:val="22"/>
          <w:szCs w:val="22"/>
        </w:rPr>
        <w:t>Załącznik Nr 2</w:t>
      </w:r>
      <w:r w:rsidR="00541A1C" w:rsidRPr="00541A1C">
        <w:rPr>
          <w:sz w:val="22"/>
          <w:szCs w:val="22"/>
        </w:rPr>
        <w:t>)</w:t>
      </w:r>
      <w:r w:rsidRPr="00541A1C">
        <w:rPr>
          <w:sz w:val="22"/>
          <w:szCs w:val="22"/>
        </w:rPr>
        <w:t>.</w:t>
      </w:r>
    </w:p>
    <w:p w:rsidR="00B23424" w:rsidRPr="00B02D55" w:rsidRDefault="00B23424" w:rsidP="00B23424">
      <w:pPr>
        <w:ind w:firstLine="708"/>
        <w:jc w:val="both"/>
        <w:rPr>
          <w:sz w:val="22"/>
          <w:szCs w:val="22"/>
        </w:rPr>
      </w:pPr>
    </w:p>
    <w:p w:rsidR="00B23424" w:rsidRPr="00B02D55" w:rsidRDefault="00B23424" w:rsidP="00541A1C">
      <w:pPr>
        <w:ind w:firstLine="567"/>
        <w:jc w:val="both"/>
        <w:rPr>
          <w:sz w:val="22"/>
          <w:szCs w:val="22"/>
        </w:rPr>
      </w:pPr>
      <w:r w:rsidRPr="00B02D55">
        <w:rPr>
          <w:sz w:val="22"/>
          <w:szCs w:val="22"/>
        </w:rPr>
        <w:lastRenderedPageBreak/>
        <w:t xml:space="preserve">Oprócz zadań zgłoszonych przez poszczególnych partnerów do PRPD/2012, w trakcie roku podejmowane były też inne inicjatywy (nie objęte PRPD/2012) w obszarze rynku pracy, między innymi: </w:t>
      </w:r>
    </w:p>
    <w:p w:rsidR="00B23424" w:rsidRPr="00B02D55" w:rsidRDefault="00541A1C" w:rsidP="00B23424">
      <w:pPr>
        <w:jc w:val="both"/>
        <w:rPr>
          <w:bCs/>
          <w:sz w:val="22"/>
          <w:szCs w:val="22"/>
        </w:rPr>
      </w:pPr>
      <w:r>
        <w:rPr>
          <w:sz w:val="22"/>
          <w:szCs w:val="22"/>
        </w:rPr>
        <w:t xml:space="preserve">1) </w:t>
      </w:r>
      <w:r w:rsidR="00B23424" w:rsidRPr="00B02D55">
        <w:rPr>
          <w:sz w:val="22"/>
          <w:szCs w:val="22"/>
        </w:rPr>
        <w:t>powiatowe urzędy pracy woj. podlaskiego w</w:t>
      </w:r>
      <w:r w:rsidR="00B23424" w:rsidRPr="00B02D55">
        <w:rPr>
          <w:bCs/>
          <w:sz w:val="22"/>
          <w:szCs w:val="22"/>
        </w:rPr>
        <w:t xml:space="preserve"> roku 2012 r. pozyskały z rezerwy pozostającej w dyspozycji Ministra Pracy i Polityki Społecznej na realizację programów aktywizacji zawodowej (w tym skierowanych do priorytetowych grup wskazanych w PRPD/2012), dodatkową kwotę środków Funduszu Pracy w wysokości </w:t>
      </w:r>
      <w:r w:rsidR="00B23424" w:rsidRPr="00B02D55">
        <w:rPr>
          <w:b/>
          <w:bCs/>
          <w:sz w:val="22"/>
          <w:szCs w:val="22"/>
        </w:rPr>
        <w:t>23.750,6</w:t>
      </w:r>
      <w:r w:rsidR="00B23424" w:rsidRPr="00B02D55">
        <w:rPr>
          <w:bCs/>
          <w:sz w:val="22"/>
          <w:szCs w:val="22"/>
        </w:rPr>
        <w:t xml:space="preserve"> </w:t>
      </w:r>
      <w:r w:rsidR="00B23424" w:rsidRPr="00B02D55">
        <w:rPr>
          <w:b/>
          <w:bCs/>
          <w:sz w:val="22"/>
          <w:szCs w:val="22"/>
        </w:rPr>
        <w:t xml:space="preserve">tys. zł (kwota nie jest uwzględniona w powyższych zestawieniach), </w:t>
      </w:r>
      <w:r w:rsidR="00B23424" w:rsidRPr="00B02D55">
        <w:rPr>
          <w:bCs/>
          <w:sz w:val="22"/>
          <w:szCs w:val="22"/>
        </w:rPr>
        <w:t>z czego:</w:t>
      </w:r>
    </w:p>
    <w:p w:rsidR="00B23424" w:rsidRPr="00B02D55" w:rsidRDefault="00B23424" w:rsidP="00B23424">
      <w:pPr>
        <w:jc w:val="both"/>
        <w:rPr>
          <w:bCs/>
          <w:sz w:val="22"/>
          <w:szCs w:val="22"/>
        </w:rPr>
      </w:pPr>
      <w:r w:rsidRPr="00B02D55">
        <w:rPr>
          <w:bCs/>
          <w:sz w:val="22"/>
          <w:szCs w:val="22"/>
        </w:rPr>
        <w:t xml:space="preserve">- na realizację programów skierowanych do osób bezrobotnych do 30 roku życia – kwotę 8.351,2 tys. zł, </w:t>
      </w:r>
    </w:p>
    <w:p w:rsidR="00B23424" w:rsidRPr="00B02D55" w:rsidRDefault="00B23424" w:rsidP="00B23424">
      <w:pPr>
        <w:jc w:val="both"/>
        <w:rPr>
          <w:bCs/>
          <w:sz w:val="22"/>
          <w:szCs w:val="22"/>
        </w:rPr>
      </w:pPr>
      <w:r w:rsidRPr="00B02D55">
        <w:rPr>
          <w:bCs/>
          <w:sz w:val="22"/>
          <w:szCs w:val="22"/>
        </w:rPr>
        <w:t>- na realizację programów skierowanych do osób bezrobotnych powyżej 50 roku życia – kwotę 7.098,3 tys. zł,</w:t>
      </w:r>
    </w:p>
    <w:p w:rsidR="00B23424" w:rsidRPr="00B02D55" w:rsidRDefault="00B23424" w:rsidP="00B23424">
      <w:pPr>
        <w:jc w:val="both"/>
        <w:rPr>
          <w:bCs/>
          <w:sz w:val="22"/>
          <w:szCs w:val="22"/>
        </w:rPr>
      </w:pPr>
      <w:r w:rsidRPr="00B02D55">
        <w:rPr>
          <w:bCs/>
          <w:sz w:val="22"/>
          <w:szCs w:val="22"/>
        </w:rPr>
        <w:t>- na realizację programów aktywizacji zawodowej osób będących w szczególnej sytuacji na rynku pracy (art.49 ustawy o promocji zatrudnienia i instytucjach rynku pracy) – kwotę 2.766,2 tys. zł,</w:t>
      </w:r>
    </w:p>
    <w:p w:rsidR="00B23424" w:rsidRPr="00B02D55" w:rsidRDefault="00B23424" w:rsidP="00B23424">
      <w:pPr>
        <w:jc w:val="both"/>
        <w:rPr>
          <w:bCs/>
          <w:sz w:val="22"/>
          <w:szCs w:val="22"/>
        </w:rPr>
      </w:pPr>
      <w:r w:rsidRPr="00B02D55">
        <w:rPr>
          <w:bCs/>
          <w:sz w:val="22"/>
          <w:szCs w:val="22"/>
        </w:rPr>
        <w:t>- na realizację innych programów, w tym dot. rozwoju przedsiębiorczości – kwotę 5.534,9 tys. zł.</w:t>
      </w:r>
    </w:p>
    <w:p w:rsidR="00B23424" w:rsidRPr="00B02D55" w:rsidRDefault="00B23424" w:rsidP="00B23424">
      <w:pPr>
        <w:jc w:val="both"/>
        <w:rPr>
          <w:bCs/>
          <w:sz w:val="22"/>
          <w:szCs w:val="22"/>
        </w:rPr>
      </w:pPr>
      <w:r w:rsidRPr="00B02D55">
        <w:rPr>
          <w:bCs/>
          <w:sz w:val="22"/>
          <w:szCs w:val="22"/>
        </w:rPr>
        <w:t>Efekty realizacji tych programów będą badane w II kwartale roku 2013.</w:t>
      </w:r>
    </w:p>
    <w:p w:rsidR="00B23424" w:rsidRPr="00B02D55" w:rsidRDefault="00B23424" w:rsidP="00B23424">
      <w:pPr>
        <w:jc w:val="both"/>
        <w:rPr>
          <w:sz w:val="22"/>
          <w:szCs w:val="22"/>
        </w:rPr>
      </w:pPr>
      <w:r w:rsidRPr="00B02D55">
        <w:rPr>
          <w:bCs/>
          <w:sz w:val="22"/>
          <w:szCs w:val="22"/>
        </w:rPr>
        <w:t xml:space="preserve">Dodatkowo, 4 samorządy powiatowe (augustowski, białostocki, sejneński i sokólski), kierując się zasadą racjonalnego i efektywnego wydatkowania środków FP, dokonały przesunięć środków FP z zadań fakultatywnych (w ramach wygospodarowanych oszczędności) na realizację aktywnych programów rynku pracy w łącznej kwocie </w:t>
      </w:r>
      <w:r w:rsidRPr="00B02D55">
        <w:rPr>
          <w:b/>
          <w:bCs/>
          <w:sz w:val="22"/>
          <w:szCs w:val="22"/>
        </w:rPr>
        <w:t>1.400,0 tys. zł</w:t>
      </w:r>
      <w:r w:rsidRPr="00B02D55">
        <w:rPr>
          <w:bCs/>
          <w:sz w:val="22"/>
          <w:szCs w:val="22"/>
        </w:rPr>
        <w:t xml:space="preserve">, zwiększając tym samym limit środków FP w powiecie na realizację w roku 2012  programów </w:t>
      </w:r>
      <w:r w:rsidRPr="00B02D55">
        <w:rPr>
          <w:sz w:val="22"/>
          <w:szCs w:val="22"/>
        </w:rPr>
        <w:t>na rzecz promocji zatrudnienia, łagodzenia skutków bezrobocia i aktywizacji zawodowej.</w:t>
      </w:r>
    </w:p>
    <w:p w:rsidR="00B23424" w:rsidRPr="00B02D55" w:rsidRDefault="00541A1C" w:rsidP="00B23424">
      <w:pPr>
        <w:jc w:val="both"/>
        <w:rPr>
          <w:sz w:val="22"/>
          <w:szCs w:val="22"/>
        </w:rPr>
      </w:pPr>
      <w:r>
        <w:rPr>
          <w:sz w:val="22"/>
          <w:szCs w:val="22"/>
        </w:rPr>
        <w:t xml:space="preserve">2) </w:t>
      </w:r>
      <w:r w:rsidR="00B23424" w:rsidRPr="00B02D55">
        <w:rPr>
          <w:sz w:val="22"/>
          <w:szCs w:val="22"/>
        </w:rPr>
        <w:t>Agencja Rozwoju Regionalnego „ARES” w Suwałkach realizuje projekty współfinansowane ze środków Unii Europejskiej, w tym:</w:t>
      </w:r>
    </w:p>
    <w:p w:rsidR="00B23424" w:rsidRPr="00B02D55" w:rsidRDefault="00B23424" w:rsidP="00B23424">
      <w:pPr>
        <w:jc w:val="both"/>
        <w:rPr>
          <w:sz w:val="22"/>
          <w:szCs w:val="22"/>
        </w:rPr>
      </w:pPr>
      <w:r w:rsidRPr="00B02D55">
        <w:rPr>
          <w:sz w:val="22"/>
          <w:szCs w:val="22"/>
        </w:rPr>
        <w:t>- w ramach Poddziałania 7.2.2 POKL - projekt „Ośrodek wsparcia ekonomii społecznej” mający na celu dostarczenie wiedzy i umiejętności z zakresu ekonomii społecznej różnym grupom interesariuszy (osobom bezrobotnym, niepełnosprawnym, zagrożonym wykluczeniem społecznym, przedstawicielom OPS, PUP, NGO, JST),</w:t>
      </w:r>
    </w:p>
    <w:p w:rsidR="00B23424" w:rsidRPr="00B02D55" w:rsidRDefault="00B23424" w:rsidP="00B23424">
      <w:pPr>
        <w:jc w:val="both"/>
        <w:rPr>
          <w:sz w:val="22"/>
          <w:szCs w:val="22"/>
        </w:rPr>
      </w:pPr>
      <w:r w:rsidRPr="00B02D55">
        <w:rPr>
          <w:sz w:val="22"/>
          <w:szCs w:val="22"/>
        </w:rPr>
        <w:t>- w ramach Poddziałania 8.1.1 POKL projekty „Kreatywni.pl” i „Business class podlaskiego biznesu” przewidujące kursy zawodowe dla dorosłych osób pracujących/właścicieli firm,</w:t>
      </w:r>
    </w:p>
    <w:p w:rsidR="00B23424" w:rsidRPr="00B02D55" w:rsidRDefault="00B23424" w:rsidP="00B23424">
      <w:pPr>
        <w:jc w:val="both"/>
        <w:rPr>
          <w:sz w:val="22"/>
          <w:szCs w:val="22"/>
        </w:rPr>
      </w:pPr>
      <w:r w:rsidRPr="00B02D55">
        <w:rPr>
          <w:sz w:val="22"/>
          <w:szCs w:val="22"/>
        </w:rPr>
        <w:t>- w ramach Poddziałania 8.2.1 POKL projekty: „NOVA – program wsparcia procesów adaptacyjnych i modernizacyjnych na Suwalszczyźnie” – oferujący doradztwo i szkolenia dla osób zwalnianych lub zagrożonych zwolnieniem z pracy; „Inkubator wiedzy dla biznesu” - szkolenia, staże, fundusz grantowy  - dla pracowników firm branży spożywczej, studentów i absolwentów uczelni wyższych, pracowników naukowo-dydaktycznych; „Transfer w przedsiębiorczość” skierowany do studentów suwalskich uczelni wyższych oferujący wsparcie doradcze w tworzeniu biznesplanów,</w:t>
      </w:r>
    </w:p>
    <w:p w:rsidR="00B23424" w:rsidRPr="00B02D55" w:rsidRDefault="00B23424" w:rsidP="00B23424">
      <w:pPr>
        <w:jc w:val="both"/>
        <w:rPr>
          <w:sz w:val="22"/>
          <w:szCs w:val="22"/>
        </w:rPr>
      </w:pPr>
      <w:r w:rsidRPr="00B02D55">
        <w:rPr>
          <w:sz w:val="22"/>
          <w:szCs w:val="22"/>
        </w:rPr>
        <w:t>- w ramach RPO WP – projekty „Północny Fundusz Pożyczkowy II” i „Północny Fundusz Poręczeniowy” wspierające mikro, małe i średnie przedsiębiorstwa oraz osoby rozpoczynające  działalność gospodarczą w rozwoju przedsiębiorczości w regionie.</w:t>
      </w:r>
    </w:p>
    <w:p w:rsidR="00B23424" w:rsidRPr="00B02D55" w:rsidRDefault="00541A1C" w:rsidP="00B23424">
      <w:pPr>
        <w:jc w:val="both"/>
        <w:rPr>
          <w:sz w:val="22"/>
          <w:szCs w:val="22"/>
        </w:rPr>
      </w:pPr>
      <w:r>
        <w:rPr>
          <w:sz w:val="22"/>
          <w:szCs w:val="22"/>
        </w:rPr>
        <w:t xml:space="preserve">3) </w:t>
      </w:r>
      <w:r w:rsidR="00B23424" w:rsidRPr="00B02D55">
        <w:rPr>
          <w:sz w:val="22"/>
          <w:szCs w:val="22"/>
        </w:rPr>
        <w:t>Podlaska Izba Rolnicza, w ramach PROW udziela wsparcia rolnikom i domownikom oraz innym osobom zatrudnionym w rolnictwie i leśnictwie poprzez organizacje szkoleń zawodowych dla tych osób, a także realizuje projekt szkoleniowy „Nowe umiejętności – sposobem na sukces i szansą na lepsze jutro” mający na cele reorientację zawodową rolników,</w:t>
      </w:r>
    </w:p>
    <w:p w:rsidR="00B23424" w:rsidRPr="00B02D55" w:rsidRDefault="00B23424" w:rsidP="00B23424">
      <w:pPr>
        <w:jc w:val="both"/>
        <w:rPr>
          <w:sz w:val="22"/>
          <w:szCs w:val="22"/>
        </w:rPr>
      </w:pPr>
      <w:r w:rsidRPr="00B02D55">
        <w:rPr>
          <w:sz w:val="22"/>
          <w:szCs w:val="22"/>
        </w:rPr>
        <w:t>4/ powiatowe urzędy pracy woj. podlaskiego w ramach konkursów ogłaszanych w Poddziałaniu 6.1.1 POKL, realizują projekty skierowane do osób bezrobotnych będących w szczególnej sytuacji na rynku pracy (PUP Sejny, PUP Grajewo),</w:t>
      </w:r>
    </w:p>
    <w:p w:rsidR="00B23424" w:rsidRPr="00B02D55" w:rsidRDefault="00B23424" w:rsidP="00B23424">
      <w:pPr>
        <w:jc w:val="both"/>
        <w:rPr>
          <w:sz w:val="22"/>
          <w:szCs w:val="22"/>
        </w:rPr>
      </w:pPr>
      <w:r w:rsidRPr="00B02D55">
        <w:rPr>
          <w:sz w:val="22"/>
          <w:szCs w:val="22"/>
        </w:rPr>
        <w:t>5/ samorządy powiatowe w Grajewie i Suwałkach uczestniczą w realizacji projektu pilotażowego zainicjowanego przez Ministerstw</w:t>
      </w:r>
      <w:r>
        <w:rPr>
          <w:sz w:val="22"/>
          <w:szCs w:val="22"/>
        </w:rPr>
        <w:t>o</w:t>
      </w:r>
      <w:r w:rsidRPr="00B02D55">
        <w:rPr>
          <w:sz w:val="22"/>
          <w:szCs w:val="22"/>
        </w:rPr>
        <w:t xml:space="preserve"> Pracy i Polityki Społecznej pt. „Twoja kariera – Twój wybór”, który to projekt podejmuje próbę przełamania barier, utrudniających młodym ludziom wejście na rynek pracy, poprzez zastosowanie nowych rozwiązań mających na celu wsparcie procesu aktywizacji w zakresie zdobywania pożądanych na rynku pracy umiejętności/kwalifikacji (bon szkoleniowy oraz bon na kształcenie zawodowe lub policealne, bon na kształcenie podyplomowe), </w:t>
      </w:r>
      <w:r w:rsidRPr="00B02D55">
        <w:rPr>
          <w:sz w:val="22"/>
          <w:szCs w:val="22"/>
        </w:rPr>
        <w:lastRenderedPageBreak/>
        <w:t xml:space="preserve">doświadczenia zawodowego (bon stażowy, bon dla pracodawcy za zatrudnienie absolwenta szkoły wyższej) oraz zwiększania mobilności (dotacja na zasiedlenie).  </w:t>
      </w:r>
    </w:p>
    <w:p w:rsidR="00266E3A" w:rsidRDefault="00266E3A" w:rsidP="00FC741D">
      <w:pPr>
        <w:jc w:val="both"/>
        <w:rPr>
          <w:sz w:val="22"/>
          <w:szCs w:val="22"/>
        </w:rPr>
      </w:pPr>
    </w:p>
    <w:p w:rsidR="00595FF1" w:rsidRDefault="00595FF1" w:rsidP="00FC741D">
      <w:pPr>
        <w:jc w:val="both"/>
        <w:rPr>
          <w:sz w:val="22"/>
          <w:szCs w:val="22"/>
        </w:rPr>
      </w:pPr>
    </w:p>
    <w:p w:rsidR="00595FF1" w:rsidRDefault="00595FF1" w:rsidP="00FC741D">
      <w:pPr>
        <w:jc w:val="both"/>
        <w:rPr>
          <w:sz w:val="22"/>
          <w:szCs w:val="22"/>
        </w:rPr>
      </w:pPr>
    </w:p>
    <w:p w:rsidR="00CC4454" w:rsidRDefault="000A24EA" w:rsidP="00A03D2F">
      <w:pPr>
        <w:numPr>
          <w:ilvl w:val="0"/>
          <w:numId w:val="30"/>
        </w:numPr>
        <w:spacing w:before="120"/>
        <w:jc w:val="both"/>
        <w:rPr>
          <w:b/>
          <w:sz w:val="28"/>
          <w:szCs w:val="28"/>
        </w:rPr>
      </w:pPr>
      <w:r>
        <w:rPr>
          <w:b/>
          <w:sz w:val="28"/>
          <w:szCs w:val="28"/>
        </w:rPr>
        <w:t>ROZDZIAŁ</w:t>
      </w:r>
      <w:r w:rsidR="002B14A1">
        <w:rPr>
          <w:b/>
          <w:sz w:val="28"/>
          <w:szCs w:val="28"/>
        </w:rPr>
        <w:t xml:space="preserve"> </w:t>
      </w:r>
      <w:r>
        <w:rPr>
          <w:b/>
          <w:sz w:val="28"/>
          <w:szCs w:val="28"/>
        </w:rPr>
        <w:t xml:space="preserve">II. </w:t>
      </w:r>
      <w:r w:rsidR="00E926B3" w:rsidRPr="002F1E53">
        <w:rPr>
          <w:b/>
          <w:sz w:val="28"/>
          <w:szCs w:val="28"/>
        </w:rPr>
        <w:t>S</w:t>
      </w:r>
      <w:r w:rsidR="00CC4454" w:rsidRPr="002F1E53">
        <w:rPr>
          <w:b/>
          <w:sz w:val="28"/>
          <w:szCs w:val="28"/>
        </w:rPr>
        <w:t>ytuacja na rynku pracy w województwie podlaskim</w:t>
      </w:r>
      <w:r w:rsidR="00E926B3" w:rsidRPr="002F1E53">
        <w:rPr>
          <w:b/>
          <w:sz w:val="28"/>
          <w:szCs w:val="28"/>
        </w:rPr>
        <w:t>.</w:t>
      </w:r>
    </w:p>
    <w:p w:rsidR="000A24EA" w:rsidRDefault="000A24EA" w:rsidP="008E2E9E">
      <w:pPr>
        <w:pStyle w:val="Akapitzlist"/>
        <w:ind w:left="0"/>
        <w:jc w:val="both"/>
        <w:rPr>
          <w:b/>
          <w:sz w:val="28"/>
          <w:szCs w:val="28"/>
        </w:rPr>
      </w:pPr>
    </w:p>
    <w:p w:rsidR="00954DDB" w:rsidRDefault="006327D3" w:rsidP="00954DDB">
      <w:pPr>
        <w:shd w:val="clear" w:color="auto" w:fill="FFFFFF"/>
        <w:ind w:right="5"/>
        <w:jc w:val="both"/>
        <w:rPr>
          <w:b/>
          <w:sz w:val="22"/>
          <w:szCs w:val="22"/>
        </w:rPr>
      </w:pPr>
      <w:r w:rsidRPr="00783FD9">
        <w:rPr>
          <w:b/>
          <w:sz w:val="22"/>
          <w:szCs w:val="22"/>
        </w:rPr>
        <w:t>Ludność, migracje</w:t>
      </w:r>
    </w:p>
    <w:p w:rsidR="006327D3" w:rsidRPr="00783FD9" w:rsidRDefault="006327D3" w:rsidP="001255F3">
      <w:pPr>
        <w:shd w:val="clear" w:color="auto" w:fill="FFFFFF"/>
        <w:ind w:right="5" w:firstLine="284"/>
        <w:jc w:val="both"/>
        <w:rPr>
          <w:bCs/>
          <w:sz w:val="22"/>
          <w:szCs w:val="22"/>
        </w:rPr>
      </w:pPr>
      <w:r w:rsidRPr="00783FD9">
        <w:rPr>
          <w:sz w:val="22"/>
          <w:szCs w:val="22"/>
        </w:rPr>
        <w:t xml:space="preserve">  O ile w skali kraju odnotowuje się dodatni przyrost rzeczywisty ludności, to </w:t>
      </w:r>
      <w:r w:rsidRPr="00783FD9">
        <w:rPr>
          <w:b/>
          <w:sz w:val="22"/>
          <w:szCs w:val="22"/>
        </w:rPr>
        <w:t>liczba mieszkańców województwa</w:t>
      </w:r>
      <w:r w:rsidRPr="00783FD9">
        <w:rPr>
          <w:sz w:val="22"/>
          <w:szCs w:val="22"/>
        </w:rPr>
        <w:t xml:space="preserve"> w 2011r. zmniejszyła się. W końcu 2011r. w woj. podlaskim mieszkało 1201,0 tys. osób, czyli o 2,5 tys. mniej niż przed rokiem (o 0,2%). O spadku liczby mieszkańców zadecydowało ujemne saldo migracji wewnętrznych i zagranicznych na pobyt stały, które wyniosło -1,64 na 1000 ludności (w 2010r.: -1,26); dla Polski wskaźnik ten osiągnął wartość -0,11. Innym decydującym czynnikiem był ujemny przyrost naturalny ludności. W przeliczeniu na 1000 mieszkańców województwa ukształtował się on w 2011 roku na poziomie -0,41 (w roku poprzednim: 0,09), podczas gdy wskaźnik ogólnokrajowy był dodatni i wyniósł 0,34</w:t>
      </w:r>
      <w:r w:rsidRPr="00783FD9">
        <w:rPr>
          <w:rStyle w:val="Odwoanieprzypisudolnego"/>
          <w:bCs/>
          <w:sz w:val="22"/>
          <w:szCs w:val="22"/>
        </w:rPr>
        <w:footnoteReference w:id="4"/>
      </w:r>
      <w:r w:rsidRPr="00783FD9">
        <w:rPr>
          <w:bCs/>
          <w:sz w:val="22"/>
          <w:szCs w:val="22"/>
        </w:rPr>
        <w:t xml:space="preserve">. </w:t>
      </w:r>
    </w:p>
    <w:p w:rsidR="006327D3" w:rsidRPr="00783FD9" w:rsidRDefault="006327D3" w:rsidP="006327D3">
      <w:pPr>
        <w:keepNext/>
        <w:ind w:firstLine="708"/>
        <w:jc w:val="both"/>
        <w:rPr>
          <w:sz w:val="22"/>
          <w:szCs w:val="22"/>
        </w:rPr>
      </w:pPr>
      <w:r w:rsidRPr="00783FD9">
        <w:rPr>
          <w:sz w:val="22"/>
          <w:szCs w:val="22"/>
        </w:rPr>
        <w:t>W 2012r. nadal zmniejszała się liczba ludności w województwie. Z wstępnych danych Urzędu Statystycznego w Białymstoku wynika, że końcu czerwca 2012</w:t>
      </w:r>
      <w:r w:rsidR="001255F3">
        <w:rPr>
          <w:sz w:val="22"/>
          <w:szCs w:val="22"/>
        </w:rPr>
        <w:t xml:space="preserve"> </w:t>
      </w:r>
      <w:r w:rsidRPr="00783FD9">
        <w:rPr>
          <w:sz w:val="22"/>
          <w:szCs w:val="22"/>
        </w:rPr>
        <w:t>r. w woj. podlaskim mieszkało 1199,7 tys. osób, czyli na przestrzeni dwóch kwartałów ubyło 1,3 tys. osób. Ubytkowi ludności towarzyszył ujemny przyrost naturalny, który w przeliczeniu na 1000 mieszkańców województwa ukształtował się na poziomie -0,87</w:t>
      </w:r>
      <w:r w:rsidRPr="00783FD9">
        <w:rPr>
          <w:rStyle w:val="Odwoanieprzypisudolnego"/>
          <w:sz w:val="22"/>
          <w:szCs w:val="22"/>
        </w:rPr>
        <w:footnoteReference w:id="5"/>
      </w:r>
      <w:r w:rsidRPr="00783FD9">
        <w:rPr>
          <w:sz w:val="22"/>
          <w:szCs w:val="22"/>
        </w:rPr>
        <w:t>.</w:t>
      </w:r>
    </w:p>
    <w:p w:rsidR="006327D3" w:rsidRPr="00783FD9" w:rsidRDefault="006327D3" w:rsidP="006327D3">
      <w:pPr>
        <w:pStyle w:val="Default"/>
        <w:ind w:firstLine="539"/>
        <w:jc w:val="both"/>
        <w:rPr>
          <w:color w:val="FF0000"/>
          <w:sz w:val="22"/>
          <w:szCs w:val="22"/>
        </w:rPr>
      </w:pPr>
    </w:p>
    <w:p w:rsidR="006327D3" w:rsidRPr="00783FD9" w:rsidRDefault="006327D3" w:rsidP="006327D3">
      <w:pPr>
        <w:pStyle w:val="Default"/>
        <w:ind w:firstLine="540"/>
        <w:jc w:val="both"/>
        <w:rPr>
          <w:sz w:val="22"/>
          <w:szCs w:val="22"/>
        </w:rPr>
      </w:pPr>
      <w:r w:rsidRPr="00783FD9">
        <w:rPr>
          <w:sz w:val="22"/>
          <w:szCs w:val="22"/>
        </w:rPr>
        <w:t xml:space="preserve">Wyniki Narodowego Spisu Powszechnego Ludności i Mieszkań 2011 wykazały, </w:t>
      </w:r>
      <w:r w:rsidRPr="00783FD9">
        <w:rPr>
          <w:bCs/>
          <w:sz w:val="22"/>
          <w:szCs w:val="22"/>
        </w:rPr>
        <w:t xml:space="preserve">że w końcu 2011 roku </w:t>
      </w:r>
      <w:r w:rsidRPr="00783FD9">
        <w:rPr>
          <w:b/>
          <w:bCs/>
          <w:sz w:val="22"/>
          <w:szCs w:val="22"/>
        </w:rPr>
        <w:t>poza granicami Polski</w:t>
      </w:r>
      <w:r w:rsidRPr="00783FD9">
        <w:rPr>
          <w:bCs/>
          <w:sz w:val="22"/>
          <w:szCs w:val="22"/>
        </w:rPr>
        <w:t xml:space="preserve"> przebywało czasowo około 2060 tys. mieszkańców naszego kraju, tj. o 60 tys. więcej niż w 2010 roku (około 2000 tys.). W Europie w 2011 r. przebywało ponad 1750 tys. osób (w 2010 roku – około 1685 tys.). przy czym zdecydowana większość – około 1670 tys. – emigrantów z Polski przebywała w krajach członkowskich UE. Liczba ta zwiększyła się o 63 tys. </w:t>
      </w:r>
      <w:r w:rsidRPr="00783FD9">
        <w:rPr>
          <w:bCs/>
          <w:sz w:val="22"/>
          <w:szCs w:val="22"/>
        </w:rPr>
        <w:br/>
        <w:t xml:space="preserve">w stosunku do 2010 roku. Spośród krajów UE, nadal najwięcej osób przebywało w Wielkiej Brytanii (625 tys.), Niemczech (470 tys.), Irlandii (120 tys.) oraz Niderlandach (95 tys.). </w:t>
      </w:r>
    </w:p>
    <w:p w:rsidR="006327D3" w:rsidRPr="00783FD9" w:rsidRDefault="006327D3" w:rsidP="006327D3">
      <w:pPr>
        <w:pStyle w:val="Default"/>
        <w:ind w:firstLine="540"/>
        <w:jc w:val="both"/>
        <w:rPr>
          <w:sz w:val="22"/>
          <w:szCs w:val="22"/>
        </w:rPr>
      </w:pPr>
      <w:r w:rsidRPr="00783FD9">
        <w:rPr>
          <w:sz w:val="22"/>
          <w:szCs w:val="22"/>
        </w:rPr>
        <w:t xml:space="preserve">W 2011 r. dla kilku krajów z obszaru UE odnotowano wzrost liczby Polaków, co oznacza, </w:t>
      </w:r>
      <w:r w:rsidRPr="00783FD9">
        <w:rPr>
          <w:sz w:val="22"/>
          <w:szCs w:val="22"/>
        </w:rPr>
        <w:br/>
        <w:t>że liczba wyjazdów do tych krajów przewyższyła liczbę powrotów. Spośród krajów, które od lat są głównymi kierunkami polskiej emigracji, znaczący wzrost Polaków zaobserwowano w Wielkiej Brytanii. W Niemczech, gdzie wobec pełnego otwarcia tamtejszego rynku pracy od 1 maja 2011</w:t>
      </w:r>
      <w:r w:rsidR="001255F3">
        <w:rPr>
          <w:sz w:val="22"/>
          <w:szCs w:val="22"/>
        </w:rPr>
        <w:t xml:space="preserve"> </w:t>
      </w:r>
      <w:r w:rsidRPr="00783FD9">
        <w:rPr>
          <w:sz w:val="22"/>
          <w:szCs w:val="22"/>
        </w:rPr>
        <w:t xml:space="preserve">r. Polacy mogą już bez przeszkód podejmować pracę, również odnotowano wzrost, aczkolwiek jest on mniejszy niż dla Wielkiej Brytanii. Tendencja spadkowa liczby emigrantów z Polski występuje natomiast w przypadku Irlandii i Hiszpanii. Znaczny spadek liczby Polaków przebywających </w:t>
      </w:r>
      <w:r w:rsidRPr="00783FD9">
        <w:rPr>
          <w:sz w:val="22"/>
          <w:szCs w:val="22"/>
        </w:rPr>
        <w:br/>
        <w:t xml:space="preserve">w Hiszpanii był spowodowany prawdopodobnie utratą miejsc pracy w związku z kryzysem ekonomicznym panującym w tym kraju i najwyższym wśród krajów UE bezrobociem. Polacy, którzy odczuli skutki kryzysu, zdecydowali się na powrót do kraju lub częściej – na zmianę kraju przebywania. Jednocześnie zaobserwowano dalszy wzrost liczby osób przebywających w krajach europejskich nienależących do UE, w tym do Norwegii. </w:t>
      </w:r>
    </w:p>
    <w:p w:rsidR="006327D3" w:rsidRPr="00783FD9" w:rsidRDefault="006327D3" w:rsidP="006327D3">
      <w:pPr>
        <w:ind w:firstLine="540"/>
        <w:jc w:val="both"/>
        <w:rPr>
          <w:sz w:val="22"/>
          <w:szCs w:val="22"/>
        </w:rPr>
      </w:pPr>
      <w:r w:rsidRPr="00783FD9">
        <w:rPr>
          <w:sz w:val="22"/>
          <w:szCs w:val="22"/>
        </w:rPr>
        <w:t xml:space="preserve">Szacuje się, że ponad 75% czasowych emigrantów z Polski przebywa za granicą co najmniej 12 miesięcy. Osoby te zaliczane są do emigrantów długookresowych i – razem z osobami, które wyemigrowały na stałe – powinny być uwzględnione w stanach ludności poszczególnych krajów </w:t>
      </w:r>
      <w:r w:rsidRPr="00783FD9">
        <w:rPr>
          <w:sz w:val="22"/>
          <w:szCs w:val="22"/>
        </w:rPr>
        <w:br/>
        <w:t xml:space="preserve">(są rezydentami krajów przyjmujących). Zdecydowana większość polskich emigrantów przebywa </w:t>
      </w:r>
      <w:r w:rsidRPr="00783FD9">
        <w:rPr>
          <w:sz w:val="22"/>
          <w:szCs w:val="22"/>
        </w:rPr>
        <w:br/>
        <w:t xml:space="preserve">za granicą w związku z pracą, chociaż wraz z upływem czasu zwiększa się odsetek osób – członków rodzin polskich emigrantów, pozostających na ich utrzymaniu (małżonkowie, dzieci). Osoby, które </w:t>
      </w:r>
      <w:r w:rsidRPr="00783FD9">
        <w:rPr>
          <w:sz w:val="22"/>
          <w:szCs w:val="22"/>
        </w:rPr>
        <w:lastRenderedPageBreak/>
        <w:t xml:space="preserve">wyjechały w okresie od maja 2004 r. do końca 2011 r., w zdecydowanej większości przebywały </w:t>
      </w:r>
      <w:r w:rsidRPr="00783FD9">
        <w:rPr>
          <w:sz w:val="22"/>
          <w:szCs w:val="22"/>
        </w:rPr>
        <w:br/>
        <w:t>za granicą podejmując pracę lub jej poszukując. W końcu marca 2011 r. ogólny odsetek osób przebywających w związku z pracą wynosił ok. 73%. Odsetek ten różnił się w zależności od kraju przebywania, najwyższy wynoszący ok. 90% odnotowano dla osób przebywających w Niderlandach. Około 16% emigrantów przebywało za granicą z powodów rodzinnych, w tym najczęściej podawaną przyczyną szczegółową było towarzyszenie rodzinie, a kolejną – połączenie rodziny</w:t>
      </w:r>
      <w:r w:rsidRPr="00783FD9">
        <w:rPr>
          <w:rStyle w:val="Odwoanieprzypisudolnego"/>
          <w:sz w:val="22"/>
          <w:szCs w:val="22"/>
        </w:rPr>
        <w:footnoteReference w:id="6"/>
      </w:r>
      <w:r w:rsidRPr="00783FD9">
        <w:rPr>
          <w:sz w:val="22"/>
          <w:szCs w:val="22"/>
        </w:rPr>
        <w:t xml:space="preserve">. </w:t>
      </w:r>
    </w:p>
    <w:p w:rsidR="006327D3" w:rsidRPr="00783FD9" w:rsidRDefault="006327D3" w:rsidP="006327D3">
      <w:pPr>
        <w:pStyle w:val="Tekstprzypisudolnego"/>
        <w:ind w:firstLine="539"/>
        <w:jc w:val="both"/>
        <w:rPr>
          <w:color w:val="FF0000"/>
          <w:sz w:val="22"/>
          <w:szCs w:val="22"/>
        </w:rPr>
      </w:pPr>
    </w:p>
    <w:p w:rsidR="006327D3" w:rsidRPr="00783FD9" w:rsidRDefault="006327D3" w:rsidP="006327D3">
      <w:pPr>
        <w:autoSpaceDE w:val="0"/>
        <w:autoSpaceDN w:val="0"/>
        <w:adjustRightInd w:val="0"/>
        <w:jc w:val="both"/>
        <w:rPr>
          <w:b/>
          <w:sz w:val="22"/>
          <w:szCs w:val="22"/>
        </w:rPr>
      </w:pPr>
      <w:r w:rsidRPr="00783FD9">
        <w:rPr>
          <w:b/>
          <w:sz w:val="22"/>
          <w:szCs w:val="22"/>
        </w:rPr>
        <w:t>Pracujący i bezrobotni</w:t>
      </w:r>
    </w:p>
    <w:p w:rsidR="006327D3" w:rsidRPr="00783FD9" w:rsidRDefault="006327D3" w:rsidP="006327D3">
      <w:pPr>
        <w:autoSpaceDE w:val="0"/>
        <w:autoSpaceDN w:val="0"/>
        <w:adjustRightInd w:val="0"/>
        <w:ind w:firstLine="540"/>
        <w:jc w:val="both"/>
        <w:rPr>
          <w:sz w:val="22"/>
          <w:szCs w:val="22"/>
        </w:rPr>
      </w:pPr>
      <w:r w:rsidRPr="00783FD9">
        <w:rPr>
          <w:sz w:val="22"/>
          <w:szCs w:val="22"/>
        </w:rPr>
        <w:t xml:space="preserve">Jak wynika z Badania Aktywności Ekonomicznej Ludności, w 2012 roku w woj. podlaskim zmniejszyła się liczba ludności </w:t>
      </w:r>
      <w:r w:rsidRPr="00783FD9">
        <w:rPr>
          <w:b/>
          <w:sz w:val="22"/>
          <w:szCs w:val="22"/>
        </w:rPr>
        <w:t>aktywnej zawodowo</w:t>
      </w:r>
      <w:r w:rsidRPr="00783FD9">
        <w:rPr>
          <w:rStyle w:val="Odwoanieprzypisudolnego"/>
          <w:spacing w:val="2"/>
          <w:sz w:val="22"/>
          <w:szCs w:val="22"/>
        </w:rPr>
        <w:footnoteReference w:id="7"/>
      </w:r>
      <w:r w:rsidRPr="00783FD9">
        <w:rPr>
          <w:b/>
          <w:sz w:val="22"/>
          <w:szCs w:val="22"/>
        </w:rPr>
        <w:t xml:space="preserve">. </w:t>
      </w:r>
      <w:r w:rsidRPr="00783FD9">
        <w:rPr>
          <w:sz w:val="22"/>
          <w:szCs w:val="22"/>
        </w:rPr>
        <w:t xml:space="preserve">W III kwartale 2012r. liczba aktywnych zawodowo wyniosła 505 tys. osób, tj. o </w:t>
      </w:r>
      <w:r>
        <w:rPr>
          <w:sz w:val="22"/>
          <w:szCs w:val="22"/>
        </w:rPr>
        <w:t>6,1</w:t>
      </w:r>
      <w:r w:rsidRPr="00783FD9">
        <w:rPr>
          <w:sz w:val="22"/>
          <w:szCs w:val="22"/>
        </w:rPr>
        <w:t xml:space="preserve">% mniej niż w analogicznym okresie roku poprzedniego </w:t>
      </w:r>
      <w:r w:rsidRPr="00783FD9">
        <w:rPr>
          <w:sz w:val="22"/>
          <w:szCs w:val="22"/>
        </w:rPr>
        <w:br/>
        <w:t xml:space="preserve">(w skali kraju </w:t>
      </w:r>
      <w:r>
        <w:rPr>
          <w:sz w:val="22"/>
          <w:szCs w:val="22"/>
        </w:rPr>
        <w:t>wzrost o 0,7</w:t>
      </w:r>
      <w:r w:rsidRPr="00783FD9">
        <w:rPr>
          <w:sz w:val="22"/>
          <w:szCs w:val="22"/>
        </w:rPr>
        <w:t>%). Współczynnik aktywności zawodowej w grupie ludności powyżej 15 roku życia wyniósł 56,4%, tj. o 0,</w:t>
      </w:r>
      <w:r>
        <w:rPr>
          <w:sz w:val="22"/>
          <w:szCs w:val="22"/>
        </w:rPr>
        <w:t>4</w:t>
      </w:r>
      <w:r w:rsidRPr="00783FD9">
        <w:rPr>
          <w:sz w:val="22"/>
          <w:szCs w:val="22"/>
        </w:rPr>
        <w:t xml:space="preserve"> punktu </w:t>
      </w:r>
      <w:r>
        <w:rPr>
          <w:sz w:val="22"/>
          <w:szCs w:val="22"/>
        </w:rPr>
        <w:t>więcej</w:t>
      </w:r>
      <w:r w:rsidRPr="00783FD9">
        <w:rPr>
          <w:sz w:val="22"/>
          <w:szCs w:val="22"/>
        </w:rPr>
        <w:t xml:space="preserve"> niż przed rokiem. </w:t>
      </w:r>
      <w:r>
        <w:rPr>
          <w:sz w:val="22"/>
          <w:szCs w:val="22"/>
        </w:rPr>
        <w:t>Jednocześnie zmniej</w:t>
      </w:r>
      <w:r w:rsidRPr="00783FD9">
        <w:rPr>
          <w:sz w:val="22"/>
          <w:szCs w:val="22"/>
        </w:rPr>
        <w:t>szył się wskaźnik zatrudnienia o 0,</w:t>
      </w:r>
      <w:r>
        <w:rPr>
          <w:sz w:val="22"/>
          <w:szCs w:val="22"/>
        </w:rPr>
        <w:t>4</w:t>
      </w:r>
      <w:r w:rsidRPr="00783FD9">
        <w:rPr>
          <w:sz w:val="22"/>
          <w:szCs w:val="22"/>
        </w:rPr>
        <w:t xml:space="preserve"> punktu w skali roku, który wyniósł w III kwartale 50,9%. Należy tu podkreślić, że oba te wskaźniki są na poziomie wyższym niż średnia krajowa (Polska odpowiednio: wskaźnik aktywności zawodowej – 56,2%, wskaźnik zatrudnienia – 50,7%).</w:t>
      </w:r>
    </w:p>
    <w:p w:rsidR="006327D3" w:rsidRDefault="006327D3" w:rsidP="006327D3">
      <w:pPr>
        <w:autoSpaceDE w:val="0"/>
        <w:autoSpaceDN w:val="0"/>
        <w:adjustRightInd w:val="0"/>
        <w:ind w:firstLine="540"/>
        <w:jc w:val="both"/>
        <w:rPr>
          <w:sz w:val="22"/>
          <w:szCs w:val="22"/>
        </w:rPr>
      </w:pPr>
    </w:p>
    <w:p w:rsidR="006327D3" w:rsidRPr="006327D3" w:rsidRDefault="006327D3" w:rsidP="006327D3">
      <w:pPr>
        <w:pStyle w:val="Legenda"/>
        <w:spacing w:before="0" w:after="0"/>
        <w:ind w:left="851" w:hanging="851"/>
        <w:rPr>
          <w:b w:val="0"/>
          <w:sz w:val="20"/>
        </w:rPr>
      </w:pPr>
      <w:r w:rsidRPr="006327D3">
        <w:rPr>
          <w:sz w:val="20"/>
        </w:rPr>
        <w:t xml:space="preserve">Tabela 1. Aktywność zawodowa ludności </w:t>
      </w:r>
      <w:r w:rsidRPr="006327D3">
        <w:rPr>
          <w:b w:val="0"/>
          <w:sz w:val="20"/>
        </w:rPr>
        <w:t>w wieku powyżej 15 roku życia</w:t>
      </w:r>
      <w:r w:rsidRPr="006327D3">
        <w:rPr>
          <w:sz w:val="20"/>
        </w:rPr>
        <w:t xml:space="preserve"> (wg BAEL*) w woj. podlaskim w latach 2011-2012</w:t>
      </w:r>
    </w:p>
    <w:tbl>
      <w:tblPr>
        <w:tblW w:w="4755" w:type="pct"/>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10"/>
        <w:gridCol w:w="1480"/>
        <w:gridCol w:w="1716"/>
        <w:gridCol w:w="1618"/>
      </w:tblGrid>
      <w:tr w:rsidR="006327D3" w:rsidRPr="006327D3" w:rsidTr="00F318B9">
        <w:trPr>
          <w:jc w:val="center"/>
        </w:trPr>
        <w:tc>
          <w:tcPr>
            <w:tcW w:w="3067" w:type="pct"/>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6327D3" w:rsidRPr="006327D3" w:rsidRDefault="006327D3" w:rsidP="006327D3">
            <w:pPr>
              <w:jc w:val="center"/>
              <w:rPr>
                <w:b/>
              </w:rPr>
            </w:pPr>
            <w:r w:rsidRPr="006327D3">
              <w:rPr>
                <w:b/>
              </w:rPr>
              <w:t>Aktywność zawodowa ludności w wieku powyżej 15 roku życia (wg BAEL*)</w:t>
            </w:r>
          </w:p>
        </w:tc>
        <w:tc>
          <w:tcPr>
            <w:tcW w:w="995"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6327D3" w:rsidRPr="006327D3" w:rsidRDefault="006327D3" w:rsidP="006327D3">
            <w:pPr>
              <w:jc w:val="center"/>
              <w:rPr>
                <w:b/>
              </w:rPr>
            </w:pPr>
            <w:r w:rsidRPr="006327D3">
              <w:rPr>
                <w:b/>
              </w:rPr>
              <w:t>III kw. 2011</w:t>
            </w:r>
          </w:p>
        </w:tc>
        <w:tc>
          <w:tcPr>
            <w:tcW w:w="938"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6327D3" w:rsidRPr="006327D3" w:rsidRDefault="006327D3" w:rsidP="006327D3">
            <w:pPr>
              <w:jc w:val="center"/>
              <w:rPr>
                <w:b/>
              </w:rPr>
            </w:pPr>
            <w:r w:rsidRPr="006327D3">
              <w:rPr>
                <w:b/>
              </w:rPr>
              <w:t>III kw. 2012</w:t>
            </w:r>
          </w:p>
        </w:tc>
      </w:tr>
      <w:tr w:rsidR="006327D3" w:rsidRPr="006327D3" w:rsidTr="00F318B9">
        <w:trPr>
          <w:trHeight w:val="340"/>
          <w:jc w:val="center"/>
        </w:trPr>
        <w:tc>
          <w:tcPr>
            <w:tcW w:w="2209" w:type="pct"/>
            <w:vMerge w:val="restart"/>
            <w:tcBorders>
              <w:top w:val="single" w:sz="4" w:space="0" w:color="auto"/>
              <w:left w:val="single" w:sz="4" w:space="0" w:color="auto"/>
              <w:right w:val="single" w:sz="4" w:space="0" w:color="auto"/>
            </w:tcBorders>
            <w:vAlign w:val="center"/>
            <w:hideMark/>
          </w:tcPr>
          <w:p w:rsidR="006327D3" w:rsidRPr="006327D3" w:rsidRDefault="006327D3" w:rsidP="006327D3">
            <w:pPr>
              <w:jc w:val="center"/>
              <w:rPr>
                <w:b/>
              </w:rPr>
            </w:pPr>
            <w:r w:rsidRPr="006327D3">
              <w:rPr>
                <w:b/>
              </w:rPr>
              <w:t>Współczynnik aktywności zawodowej w %</w:t>
            </w:r>
          </w:p>
        </w:tc>
        <w:tc>
          <w:tcPr>
            <w:tcW w:w="85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Podlaskie</w:t>
            </w:r>
          </w:p>
        </w:tc>
        <w:tc>
          <w:tcPr>
            <w:tcW w:w="995" w:type="pct"/>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pPr>
            <w:r w:rsidRPr="006327D3">
              <w:t>56,0</w:t>
            </w:r>
          </w:p>
        </w:tc>
        <w:tc>
          <w:tcPr>
            <w:tcW w:w="93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56,4</w:t>
            </w:r>
          </w:p>
        </w:tc>
      </w:tr>
      <w:tr w:rsidR="006327D3" w:rsidRPr="006327D3" w:rsidTr="00F318B9">
        <w:trPr>
          <w:trHeight w:val="340"/>
          <w:jc w:val="center"/>
        </w:trPr>
        <w:tc>
          <w:tcPr>
            <w:tcW w:w="2209" w:type="pct"/>
            <w:vMerge/>
            <w:tcBorders>
              <w:left w:val="single" w:sz="4" w:space="0" w:color="auto"/>
              <w:bottom w:val="single" w:sz="4" w:space="0" w:color="auto"/>
              <w:right w:val="single" w:sz="4" w:space="0" w:color="auto"/>
            </w:tcBorders>
            <w:vAlign w:val="center"/>
          </w:tcPr>
          <w:p w:rsidR="006327D3" w:rsidRPr="006327D3" w:rsidRDefault="006327D3" w:rsidP="006327D3">
            <w:pPr>
              <w:jc w:val="center"/>
              <w:rPr>
                <w:b/>
              </w:rPr>
            </w:pPr>
          </w:p>
        </w:tc>
        <w:tc>
          <w:tcPr>
            <w:tcW w:w="85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Polska</w:t>
            </w:r>
          </w:p>
        </w:tc>
        <w:tc>
          <w:tcPr>
            <w:tcW w:w="995"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55,8</w:t>
            </w:r>
          </w:p>
        </w:tc>
        <w:tc>
          <w:tcPr>
            <w:tcW w:w="93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56,2</w:t>
            </w:r>
          </w:p>
        </w:tc>
      </w:tr>
      <w:tr w:rsidR="006327D3" w:rsidRPr="006327D3" w:rsidTr="00F318B9">
        <w:trPr>
          <w:trHeight w:val="340"/>
          <w:jc w:val="center"/>
        </w:trPr>
        <w:tc>
          <w:tcPr>
            <w:tcW w:w="2209" w:type="pct"/>
            <w:vMerge w:val="restart"/>
            <w:tcBorders>
              <w:top w:val="single" w:sz="4" w:space="0" w:color="auto"/>
              <w:left w:val="single" w:sz="4" w:space="0" w:color="auto"/>
              <w:right w:val="single" w:sz="4" w:space="0" w:color="auto"/>
            </w:tcBorders>
            <w:vAlign w:val="center"/>
            <w:hideMark/>
          </w:tcPr>
          <w:p w:rsidR="006327D3" w:rsidRPr="006327D3" w:rsidRDefault="006327D3" w:rsidP="006327D3">
            <w:pPr>
              <w:jc w:val="center"/>
              <w:rPr>
                <w:b/>
              </w:rPr>
            </w:pPr>
            <w:r w:rsidRPr="006327D3">
              <w:rPr>
                <w:b/>
              </w:rPr>
              <w:t>Wskaźnik zatrudnienia w %</w:t>
            </w:r>
          </w:p>
        </w:tc>
        <w:tc>
          <w:tcPr>
            <w:tcW w:w="85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Podlaskie</w:t>
            </w:r>
          </w:p>
        </w:tc>
        <w:tc>
          <w:tcPr>
            <w:tcW w:w="995" w:type="pct"/>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pPr>
            <w:r w:rsidRPr="006327D3">
              <w:t>51,3</w:t>
            </w:r>
          </w:p>
        </w:tc>
        <w:tc>
          <w:tcPr>
            <w:tcW w:w="93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50,9</w:t>
            </w:r>
          </w:p>
        </w:tc>
      </w:tr>
      <w:tr w:rsidR="006327D3" w:rsidRPr="006327D3" w:rsidTr="00F318B9">
        <w:trPr>
          <w:trHeight w:val="340"/>
          <w:jc w:val="center"/>
        </w:trPr>
        <w:tc>
          <w:tcPr>
            <w:tcW w:w="2209" w:type="pct"/>
            <w:vMerge/>
            <w:tcBorders>
              <w:left w:val="single" w:sz="4" w:space="0" w:color="auto"/>
              <w:bottom w:val="single" w:sz="4" w:space="0" w:color="auto"/>
              <w:right w:val="single" w:sz="4" w:space="0" w:color="auto"/>
            </w:tcBorders>
            <w:vAlign w:val="center"/>
          </w:tcPr>
          <w:p w:rsidR="006327D3" w:rsidRPr="006327D3" w:rsidRDefault="006327D3" w:rsidP="006327D3">
            <w:pPr>
              <w:jc w:val="center"/>
              <w:rPr>
                <w:b/>
              </w:rPr>
            </w:pPr>
          </w:p>
        </w:tc>
        <w:tc>
          <w:tcPr>
            <w:tcW w:w="85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Polska</w:t>
            </w:r>
          </w:p>
        </w:tc>
        <w:tc>
          <w:tcPr>
            <w:tcW w:w="995"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50,6</w:t>
            </w:r>
          </w:p>
        </w:tc>
        <w:tc>
          <w:tcPr>
            <w:tcW w:w="93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50,7</w:t>
            </w:r>
          </w:p>
        </w:tc>
      </w:tr>
      <w:tr w:rsidR="006327D3" w:rsidRPr="006327D3" w:rsidTr="00F318B9">
        <w:trPr>
          <w:trHeight w:val="340"/>
          <w:jc w:val="center"/>
        </w:trPr>
        <w:tc>
          <w:tcPr>
            <w:tcW w:w="2209" w:type="pct"/>
            <w:vMerge w:val="restart"/>
            <w:tcBorders>
              <w:top w:val="single" w:sz="4" w:space="0" w:color="auto"/>
              <w:left w:val="single" w:sz="4" w:space="0" w:color="auto"/>
              <w:right w:val="single" w:sz="4" w:space="0" w:color="auto"/>
            </w:tcBorders>
            <w:vAlign w:val="center"/>
          </w:tcPr>
          <w:p w:rsidR="006327D3" w:rsidRPr="006327D3" w:rsidRDefault="006327D3" w:rsidP="006327D3">
            <w:pPr>
              <w:jc w:val="center"/>
              <w:rPr>
                <w:b/>
              </w:rPr>
            </w:pPr>
            <w:r w:rsidRPr="006327D3">
              <w:rPr>
                <w:b/>
              </w:rPr>
              <w:t>Stopa bezrobocia w %</w:t>
            </w:r>
          </w:p>
        </w:tc>
        <w:tc>
          <w:tcPr>
            <w:tcW w:w="85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Podlaskie</w:t>
            </w:r>
          </w:p>
        </w:tc>
        <w:tc>
          <w:tcPr>
            <w:tcW w:w="995"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8,4</w:t>
            </w:r>
          </w:p>
        </w:tc>
        <w:tc>
          <w:tcPr>
            <w:tcW w:w="93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9,7</w:t>
            </w:r>
          </w:p>
        </w:tc>
      </w:tr>
      <w:tr w:rsidR="006327D3" w:rsidRPr="006327D3" w:rsidTr="00F318B9">
        <w:trPr>
          <w:trHeight w:val="340"/>
          <w:jc w:val="center"/>
        </w:trPr>
        <w:tc>
          <w:tcPr>
            <w:tcW w:w="2209" w:type="pct"/>
            <w:vMerge/>
            <w:tcBorders>
              <w:left w:val="single" w:sz="4" w:space="0" w:color="auto"/>
              <w:right w:val="single" w:sz="4" w:space="0" w:color="auto"/>
            </w:tcBorders>
            <w:vAlign w:val="center"/>
          </w:tcPr>
          <w:p w:rsidR="006327D3" w:rsidRPr="006327D3" w:rsidRDefault="006327D3" w:rsidP="006327D3">
            <w:pPr>
              <w:jc w:val="center"/>
              <w:rPr>
                <w:b/>
              </w:rPr>
            </w:pPr>
          </w:p>
        </w:tc>
        <w:tc>
          <w:tcPr>
            <w:tcW w:w="85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Polska</w:t>
            </w:r>
          </w:p>
        </w:tc>
        <w:tc>
          <w:tcPr>
            <w:tcW w:w="995"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9,3</w:t>
            </w:r>
          </w:p>
        </w:tc>
        <w:tc>
          <w:tcPr>
            <w:tcW w:w="93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9,9</w:t>
            </w:r>
          </w:p>
        </w:tc>
      </w:tr>
      <w:tr w:rsidR="006327D3" w:rsidRPr="006327D3" w:rsidTr="00F318B9">
        <w:trPr>
          <w:jc w:val="center"/>
        </w:trPr>
        <w:tc>
          <w:tcPr>
            <w:tcW w:w="3067" w:type="pct"/>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6327D3" w:rsidRPr="006327D3" w:rsidRDefault="006327D3" w:rsidP="006327D3">
            <w:pPr>
              <w:jc w:val="center"/>
              <w:rPr>
                <w:b/>
              </w:rPr>
            </w:pPr>
            <w:r w:rsidRPr="006327D3">
              <w:rPr>
                <w:b/>
              </w:rPr>
              <w:t xml:space="preserve">Aktywność zawodowa ludności </w:t>
            </w:r>
            <w:r w:rsidRPr="006327D3">
              <w:rPr>
                <w:b/>
              </w:rPr>
              <w:br/>
              <w:t>w wieku 20-64 lata (wg BAEL*)</w:t>
            </w:r>
          </w:p>
        </w:tc>
        <w:tc>
          <w:tcPr>
            <w:tcW w:w="995"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6327D3" w:rsidRPr="006327D3" w:rsidRDefault="006327D3" w:rsidP="006327D3">
            <w:pPr>
              <w:jc w:val="center"/>
              <w:rPr>
                <w:b/>
              </w:rPr>
            </w:pPr>
            <w:r w:rsidRPr="006327D3">
              <w:rPr>
                <w:b/>
              </w:rPr>
              <w:t>III kw. 2011</w:t>
            </w:r>
          </w:p>
        </w:tc>
        <w:tc>
          <w:tcPr>
            <w:tcW w:w="938"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6327D3" w:rsidRPr="006327D3" w:rsidRDefault="006327D3" w:rsidP="006327D3">
            <w:pPr>
              <w:jc w:val="center"/>
              <w:rPr>
                <w:b/>
              </w:rPr>
            </w:pPr>
            <w:r w:rsidRPr="006327D3">
              <w:rPr>
                <w:b/>
              </w:rPr>
              <w:t>III kw. 2012</w:t>
            </w:r>
          </w:p>
        </w:tc>
      </w:tr>
      <w:tr w:rsidR="006327D3" w:rsidRPr="006327D3" w:rsidTr="00F318B9">
        <w:trPr>
          <w:trHeight w:val="340"/>
          <w:jc w:val="center"/>
        </w:trPr>
        <w:tc>
          <w:tcPr>
            <w:tcW w:w="2209" w:type="pct"/>
            <w:vMerge w:val="restart"/>
            <w:tcBorders>
              <w:top w:val="single" w:sz="4" w:space="0" w:color="auto"/>
              <w:left w:val="single" w:sz="4" w:space="0" w:color="auto"/>
              <w:right w:val="single" w:sz="4" w:space="0" w:color="auto"/>
            </w:tcBorders>
            <w:vAlign w:val="center"/>
            <w:hideMark/>
          </w:tcPr>
          <w:p w:rsidR="006327D3" w:rsidRPr="006327D3" w:rsidRDefault="006327D3" w:rsidP="006327D3">
            <w:pPr>
              <w:jc w:val="center"/>
              <w:rPr>
                <w:b/>
              </w:rPr>
            </w:pPr>
            <w:r w:rsidRPr="006327D3">
              <w:rPr>
                <w:b/>
              </w:rPr>
              <w:t>Wskaźnik zatrudnienia w %</w:t>
            </w:r>
          </w:p>
        </w:tc>
        <w:tc>
          <w:tcPr>
            <w:tcW w:w="85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Podlaskie</w:t>
            </w:r>
          </w:p>
        </w:tc>
        <w:tc>
          <w:tcPr>
            <w:tcW w:w="995"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68,3</w:t>
            </w:r>
          </w:p>
        </w:tc>
        <w:tc>
          <w:tcPr>
            <w:tcW w:w="93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67,7</w:t>
            </w:r>
          </w:p>
        </w:tc>
      </w:tr>
      <w:tr w:rsidR="006327D3" w:rsidRPr="00783FD9" w:rsidTr="00F318B9">
        <w:trPr>
          <w:trHeight w:val="340"/>
          <w:jc w:val="center"/>
        </w:trPr>
        <w:tc>
          <w:tcPr>
            <w:tcW w:w="2209" w:type="pct"/>
            <w:vMerge/>
            <w:tcBorders>
              <w:left w:val="single" w:sz="4" w:space="0" w:color="auto"/>
              <w:bottom w:val="single" w:sz="4" w:space="0" w:color="auto"/>
              <w:right w:val="single" w:sz="4" w:space="0" w:color="auto"/>
            </w:tcBorders>
            <w:vAlign w:val="center"/>
          </w:tcPr>
          <w:p w:rsidR="006327D3" w:rsidRPr="00783FD9" w:rsidRDefault="006327D3" w:rsidP="006327D3">
            <w:pPr>
              <w:jc w:val="center"/>
              <w:rPr>
                <w:b/>
                <w:sz w:val="22"/>
                <w:szCs w:val="22"/>
              </w:rPr>
            </w:pPr>
          </w:p>
        </w:tc>
        <w:tc>
          <w:tcPr>
            <w:tcW w:w="858" w:type="pct"/>
            <w:tcBorders>
              <w:top w:val="single" w:sz="4" w:space="0" w:color="auto"/>
              <w:left w:val="single" w:sz="4" w:space="0" w:color="auto"/>
              <w:bottom w:val="single" w:sz="4" w:space="0" w:color="auto"/>
              <w:right w:val="single" w:sz="4" w:space="0" w:color="auto"/>
            </w:tcBorders>
            <w:vAlign w:val="center"/>
          </w:tcPr>
          <w:p w:rsidR="006327D3" w:rsidRPr="00783FD9" w:rsidRDefault="006327D3" w:rsidP="006327D3">
            <w:pPr>
              <w:jc w:val="center"/>
              <w:rPr>
                <w:b/>
                <w:sz w:val="22"/>
                <w:szCs w:val="22"/>
              </w:rPr>
            </w:pPr>
            <w:r w:rsidRPr="00783FD9">
              <w:rPr>
                <w:b/>
                <w:sz w:val="22"/>
                <w:szCs w:val="22"/>
              </w:rPr>
              <w:t>Polska</w:t>
            </w:r>
          </w:p>
        </w:tc>
        <w:tc>
          <w:tcPr>
            <w:tcW w:w="995" w:type="pct"/>
            <w:tcBorders>
              <w:top w:val="single" w:sz="4" w:space="0" w:color="auto"/>
              <w:left w:val="single" w:sz="4" w:space="0" w:color="auto"/>
              <w:bottom w:val="single" w:sz="4" w:space="0" w:color="auto"/>
              <w:right w:val="single" w:sz="4" w:space="0" w:color="auto"/>
            </w:tcBorders>
            <w:vAlign w:val="center"/>
          </w:tcPr>
          <w:p w:rsidR="006327D3" w:rsidRPr="00783FD9" w:rsidRDefault="006327D3" w:rsidP="006327D3">
            <w:pPr>
              <w:jc w:val="center"/>
              <w:rPr>
                <w:sz w:val="22"/>
                <w:szCs w:val="22"/>
              </w:rPr>
            </w:pPr>
            <w:r>
              <w:rPr>
                <w:sz w:val="22"/>
                <w:szCs w:val="22"/>
              </w:rPr>
              <w:t>65,3</w:t>
            </w:r>
          </w:p>
        </w:tc>
        <w:tc>
          <w:tcPr>
            <w:tcW w:w="938" w:type="pct"/>
            <w:tcBorders>
              <w:top w:val="single" w:sz="4" w:space="0" w:color="auto"/>
              <w:left w:val="single" w:sz="4" w:space="0" w:color="auto"/>
              <w:bottom w:val="single" w:sz="4" w:space="0" w:color="auto"/>
              <w:right w:val="single" w:sz="4" w:space="0" w:color="auto"/>
            </w:tcBorders>
            <w:vAlign w:val="center"/>
          </w:tcPr>
          <w:p w:rsidR="006327D3" w:rsidRPr="00783FD9" w:rsidRDefault="006327D3" w:rsidP="006327D3">
            <w:pPr>
              <w:jc w:val="center"/>
              <w:rPr>
                <w:sz w:val="22"/>
                <w:szCs w:val="22"/>
              </w:rPr>
            </w:pPr>
            <w:r>
              <w:rPr>
                <w:sz w:val="22"/>
                <w:szCs w:val="22"/>
              </w:rPr>
              <w:t>65,2</w:t>
            </w:r>
          </w:p>
        </w:tc>
      </w:tr>
    </w:tbl>
    <w:p w:rsidR="006327D3" w:rsidRDefault="006327D3" w:rsidP="006327D3">
      <w:pPr>
        <w:rPr>
          <w:sz w:val="18"/>
          <w:szCs w:val="18"/>
        </w:rPr>
      </w:pPr>
      <w:r w:rsidRPr="00783FD9">
        <w:rPr>
          <w:sz w:val="18"/>
          <w:szCs w:val="18"/>
        </w:rPr>
        <w:t xml:space="preserve">*) Badanie Aktywności Ekonomicznej Ludności </w:t>
      </w:r>
      <w:r w:rsidRPr="00783FD9">
        <w:rPr>
          <w:sz w:val="18"/>
          <w:szCs w:val="18"/>
        </w:rPr>
        <w:tab/>
      </w:r>
    </w:p>
    <w:p w:rsidR="006327D3" w:rsidRPr="00783FD9" w:rsidRDefault="006327D3" w:rsidP="006327D3">
      <w:pPr>
        <w:rPr>
          <w:sz w:val="18"/>
          <w:szCs w:val="18"/>
        </w:rPr>
      </w:pPr>
      <w:r w:rsidRPr="00783FD9">
        <w:rPr>
          <w:sz w:val="18"/>
          <w:szCs w:val="18"/>
        </w:rPr>
        <w:t xml:space="preserve">Źródło: </w:t>
      </w:r>
      <w:r>
        <w:rPr>
          <w:sz w:val="18"/>
          <w:szCs w:val="18"/>
        </w:rPr>
        <w:t xml:space="preserve">Aktywność ekonomiczna ludności w województwie podlaskim w III kwartale 2013r. </w:t>
      </w:r>
      <w:r w:rsidRPr="00783FD9">
        <w:rPr>
          <w:sz w:val="18"/>
          <w:szCs w:val="18"/>
        </w:rPr>
        <w:t xml:space="preserve">[data dostępu </w:t>
      </w:r>
      <w:r>
        <w:rPr>
          <w:sz w:val="18"/>
          <w:szCs w:val="18"/>
        </w:rPr>
        <w:t>11</w:t>
      </w:r>
      <w:r w:rsidRPr="00783FD9">
        <w:rPr>
          <w:sz w:val="18"/>
          <w:szCs w:val="18"/>
        </w:rPr>
        <w:t>.</w:t>
      </w:r>
      <w:r>
        <w:rPr>
          <w:sz w:val="18"/>
          <w:szCs w:val="18"/>
        </w:rPr>
        <w:t>02</w:t>
      </w:r>
      <w:r w:rsidRPr="00783FD9">
        <w:rPr>
          <w:sz w:val="18"/>
          <w:szCs w:val="18"/>
        </w:rPr>
        <w:t>.201</w:t>
      </w:r>
      <w:r>
        <w:rPr>
          <w:sz w:val="18"/>
          <w:szCs w:val="18"/>
        </w:rPr>
        <w:t>3</w:t>
      </w:r>
      <w:r w:rsidRPr="00783FD9">
        <w:rPr>
          <w:sz w:val="18"/>
          <w:szCs w:val="18"/>
        </w:rPr>
        <w:t xml:space="preserve">r.] </w:t>
      </w:r>
    </w:p>
    <w:p w:rsidR="006327D3" w:rsidRPr="00783FD9" w:rsidRDefault="006327D3" w:rsidP="006327D3">
      <w:pPr>
        <w:rPr>
          <w:sz w:val="18"/>
          <w:szCs w:val="18"/>
        </w:rPr>
      </w:pPr>
    </w:p>
    <w:p w:rsidR="006327D3" w:rsidRPr="00783FD9" w:rsidRDefault="006327D3" w:rsidP="006327D3">
      <w:pPr>
        <w:shd w:val="clear" w:color="auto" w:fill="FFFFFF"/>
        <w:ind w:right="6" w:firstLine="540"/>
        <w:jc w:val="both"/>
        <w:rPr>
          <w:sz w:val="22"/>
          <w:szCs w:val="22"/>
        </w:rPr>
      </w:pPr>
      <w:r w:rsidRPr="00783FD9">
        <w:rPr>
          <w:sz w:val="22"/>
          <w:szCs w:val="22"/>
        </w:rPr>
        <w:t xml:space="preserve">W końcu 2011r. w gospodarce narodowej woj. podlaskiego </w:t>
      </w:r>
      <w:r w:rsidRPr="00783FD9">
        <w:rPr>
          <w:b/>
          <w:sz w:val="22"/>
          <w:szCs w:val="22"/>
        </w:rPr>
        <w:t>pracowało</w:t>
      </w:r>
      <w:r w:rsidRPr="00783FD9">
        <w:rPr>
          <w:rStyle w:val="Odwoanieprzypisudolnego"/>
          <w:b/>
          <w:sz w:val="22"/>
          <w:szCs w:val="22"/>
        </w:rPr>
        <w:footnoteReference w:id="8"/>
      </w:r>
      <w:r w:rsidRPr="00783FD9">
        <w:rPr>
          <w:b/>
          <w:sz w:val="22"/>
          <w:szCs w:val="22"/>
        </w:rPr>
        <w:t xml:space="preserve"> </w:t>
      </w:r>
      <w:r w:rsidRPr="00783FD9">
        <w:rPr>
          <w:sz w:val="22"/>
          <w:szCs w:val="22"/>
        </w:rPr>
        <w:t xml:space="preserve">403,1 tys. osób, czyli 52,7% ludności województwa w wieku produkcyjnym. W porównaniu do końca poprzedniego roku liczba pracujących zwiększyła się o 5,1 tys. osób, tj. o 1,3%. </w:t>
      </w:r>
    </w:p>
    <w:p w:rsidR="006327D3" w:rsidRPr="00783FD9" w:rsidRDefault="006327D3" w:rsidP="006327D3">
      <w:pPr>
        <w:shd w:val="clear" w:color="auto" w:fill="FFFFFF"/>
        <w:ind w:right="6" w:firstLine="540"/>
        <w:jc w:val="both"/>
        <w:rPr>
          <w:color w:val="FF0000"/>
          <w:spacing w:val="1"/>
          <w:sz w:val="22"/>
          <w:szCs w:val="22"/>
        </w:rPr>
      </w:pPr>
      <w:r w:rsidRPr="00783FD9">
        <w:rPr>
          <w:spacing w:val="1"/>
          <w:sz w:val="22"/>
          <w:szCs w:val="22"/>
        </w:rPr>
        <w:t>Województwo podlaskie jest regionem typowo rolniczym i udział pracujących w rolnictwie, łowiectwie i rybactwie jest znaczący. W 2011</w:t>
      </w:r>
      <w:r w:rsidR="00EC46B3">
        <w:rPr>
          <w:spacing w:val="1"/>
          <w:sz w:val="22"/>
          <w:szCs w:val="22"/>
        </w:rPr>
        <w:t xml:space="preserve"> </w:t>
      </w:r>
      <w:r w:rsidRPr="00783FD9">
        <w:rPr>
          <w:spacing w:val="1"/>
          <w:sz w:val="22"/>
          <w:szCs w:val="22"/>
        </w:rPr>
        <w:t xml:space="preserve">r. wyniósł on 31,4% (126,6 tys. osób), tj. prawie dwukrotnie więcej niż średnia krajowa (17,1%). W porównaniu do roku ubiegłego wskaźnik ten zmniejszył się o 0,4 punktu proc. Jednocześnie zwiększył się o 0,2 punktu proc. udział sektora przemysłowego w strukturze pracujących województwa i w końcu 2011r. wyniósł 15,3% (61,8 tys. osób) oraz udział budownictwa o 0,4 punktu proc. do 5,3% (21,3 tys. osób). Podobne tendencje odnotowano w grupie sekcji: handel; naprawa pojazdów samochodowych, transport i gospodarka magazynowa, zakwaterowanie i gastronomia, informacja i komunikacja: nastąpił tu wzrost udziału </w:t>
      </w:r>
      <w:r w:rsidRPr="00783FD9">
        <w:rPr>
          <w:spacing w:val="1"/>
          <w:sz w:val="22"/>
          <w:szCs w:val="22"/>
        </w:rPr>
        <w:br/>
      </w:r>
      <w:r w:rsidRPr="00783FD9">
        <w:rPr>
          <w:spacing w:val="1"/>
          <w:sz w:val="22"/>
          <w:szCs w:val="22"/>
        </w:rPr>
        <w:lastRenderedPageBreak/>
        <w:t xml:space="preserve">o 0,2 punktu proc. do 20,2% w końcu 2011r. Udział sekcji gospodarki związanych z finansami (działalność finansowa i ubezpieczeniowa, obsługa rynku nieruchomości) odnotował natomiast spadek o 0,3 punktu do 2,3% (10,8 tys. osób). Zmniejszył się również udział w strukturze pracujących woj. podlaskiego sekcji powszechnie zaliczanych do sektora usług nierynkowych, </w:t>
      </w:r>
      <w:r w:rsidRPr="00783FD9">
        <w:rPr>
          <w:spacing w:val="1"/>
          <w:sz w:val="22"/>
          <w:szCs w:val="22"/>
        </w:rPr>
        <w:br/>
        <w:t>a mianowicie: administracji publicznej i obrony narodowej (spadek o 0,3 punktu proc. do 5,1% ogółu pracujących), a na poziomie poprzedniego roku pozostały: edukacja (8,4%) oraz opieka zdrowotna i pomoc społeczna (5,7%).</w:t>
      </w:r>
    </w:p>
    <w:p w:rsidR="009A6C8C" w:rsidRDefault="009A6C8C" w:rsidP="007F377D">
      <w:pPr>
        <w:pStyle w:val="Legenda"/>
        <w:spacing w:before="0" w:after="0"/>
        <w:ind w:left="993" w:right="-3" w:hanging="993"/>
        <w:jc w:val="both"/>
        <w:rPr>
          <w:color w:val="000000"/>
          <w:sz w:val="20"/>
        </w:rPr>
      </w:pPr>
    </w:p>
    <w:p w:rsidR="006327D3" w:rsidRPr="006327D3" w:rsidRDefault="006327D3" w:rsidP="007F377D">
      <w:pPr>
        <w:pStyle w:val="Legenda"/>
        <w:spacing w:before="0" w:after="0"/>
        <w:ind w:left="993" w:right="-3" w:hanging="993"/>
        <w:jc w:val="both"/>
        <w:rPr>
          <w:b w:val="0"/>
          <w:color w:val="000000"/>
          <w:sz w:val="20"/>
        </w:rPr>
      </w:pPr>
      <w:r w:rsidRPr="006327D3">
        <w:rPr>
          <w:color w:val="000000"/>
          <w:sz w:val="20"/>
        </w:rPr>
        <w:t xml:space="preserve">Tabela 2. Pracujący* w woj. podlaskim w latach 2010-2011 wg wybranych sekcji PKD </w:t>
      </w:r>
      <w:r w:rsidRPr="006327D3">
        <w:rPr>
          <w:color w:val="000000"/>
          <w:sz w:val="20"/>
        </w:rPr>
        <w:br/>
      </w:r>
      <w:r w:rsidRPr="006327D3">
        <w:rPr>
          <w:b w:val="0"/>
          <w:color w:val="000000"/>
          <w:sz w:val="20"/>
        </w:rPr>
        <w:t>(stan w końcu roku)</w:t>
      </w:r>
    </w:p>
    <w:tbl>
      <w:tblPr>
        <w:tblW w:w="9386" w:type="dxa"/>
        <w:jc w:val="center"/>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51"/>
        <w:gridCol w:w="992"/>
        <w:gridCol w:w="1011"/>
        <w:gridCol w:w="973"/>
        <w:gridCol w:w="1109"/>
        <w:gridCol w:w="1126"/>
        <w:gridCol w:w="724"/>
      </w:tblGrid>
      <w:tr w:rsidR="006327D3" w:rsidRPr="006327D3" w:rsidTr="00F318B9">
        <w:trPr>
          <w:trHeight w:val="393"/>
          <w:tblHeader/>
          <w:jc w:val="center"/>
        </w:trPr>
        <w:tc>
          <w:tcPr>
            <w:tcW w:w="3451" w:type="dxa"/>
            <w:vMerge w:val="restart"/>
            <w:tcBorders>
              <w:top w:val="single" w:sz="4" w:space="0" w:color="auto"/>
              <w:left w:val="single" w:sz="4" w:space="0" w:color="auto"/>
              <w:right w:val="single" w:sz="4" w:space="0" w:color="auto"/>
            </w:tcBorders>
            <w:shd w:val="clear" w:color="auto" w:fill="C2D69B"/>
            <w:vAlign w:val="center"/>
          </w:tcPr>
          <w:p w:rsidR="006327D3" w:rsidRPr="006327D3" w:rsidRDefault="006327D3" w:rsidP="006327D3">
            <w:pPr>
              <w:jc w:val="center"/>
              <w:rPr>
                <w:b/>
                <w:color w:val="000000"/>
              </w:rPr>
            </w:pPr>
            <w:r w:rsidRPr="006327D3">
              <w:rPr>
                <w:b/>
                <w:color w:val="000000"/>
              </w:rPr>
              <w:t>SEKCJE PKD 2007</w:t>
            </w:r>
          </w:p>
          <w:p w:rsidR="006327D3" w:rsidRPr="006327D3" w:rsidRDefault="006327D3" w:rsidP="006327D3">
            <w:pPr>
              <w:jc w:val="center"/>
              <w:rPr>
                <w:b/>
                <w:color w:val="000000"/>
              </w:rPr>
            </w:pPr>
            <w:r w:rsidRPr="006327D3">
              <w:rPr>
                <w:b/>
                <w:color w:val="000000"/>
              </w:rPr>
              <w:t>(Polskiej Klasyfikacji Działalności)</w:t>
            </w:r>
          </w:p>
        </w:tc>
        <w:tc>
          <w:tcPr>
            <w:tcW w:w="992" w:type="dxa"/>
            <w:vMerge w:val="restart"/>
            <w:tcBorders>
              <w:top w:val="single" w:sz="4" w:space="0" w:color="auto"/>
              <w:left w:val="single" w:sz="4" w:space="0" w:color="auto"/>
              <w:right w:val="single" w:sz="4" w:space="0" w:color="auto"/>
            </w:tcBorders>
            <w:shd w:val="clear" w:color="auto" w:fill="C2D69B"/>
            <w:vAlign w:val="center"/>
          </w:tcPr>
          <w:p w:rsidR="006327D3" w:rsidRPr="006327D3" w:rsidRDefault="006327D3" w:rsidP="006327D3">
            <w:pPr>
              <w:jc w:val="center"/>
              <w:rPr>
                <w:b/>
                <w:color w:val="000000"/>
              </w:rPr>
            </w:pPr>
            <w:r w:rsidRPr="006327D3">
              <w:rPr>
                <w:b/>
                <w:color w:val="000000"/>
              </w:rPr>
              <w:t>2010</w:t>
            </w:r>
          </w:p>
        </w:tc>
        <w:tc>
          <w:tcPr>
            <w:tcW w:w="1011" w:type="dxa"/>
            <w:vMerge w:val="restart"/>
            <w:tcBorders>
              <w:top w:val="single" w:sz="4" w:space="0" w:color="auto"/>
              <w:left w:val="single" w:sz="4" w:space="0" w:color="auto"/>
              <w:right w:val="single" w:sz="4" w:space="0" w:color="auto"/>
            </w:tcBorders>
            <w:shd w:val="clear" w:color="auto" w:fill="C2D69B"/>
            <w:vAlign w:val="center"/>
          </w:tcPr>
          <w:p w:rsidR="006327D3" w:rsidRPr="006327D3" w:rsidRDefault="006327D3" w:rsidP="006327D3">
            <w:pPr>
              <w:jc w:val="center"/>
              <w:rPr>
                <w:b/>
                <w:color w:val="000000"/>
              </w:rPr>
            </w:pPr>
            <w:r w:rsidRPr="006327D3">
              <w:rPr>
                <w:b/>
                <w:color w:val="000000"/>
              </w:rPr>
              <w:t>Struktura w %</w:t>
            </w:r>
          </w:p>
        </w:tc>
        <w:tc>
          <w:tcPr>
            <w:tcW w:w="973" w:type="dxa"/>
            <w:vMerge w:val="restart"/>
            <w:tcBorders>
              <w:top w:val="single" w:sz="4" w:space="0" w:color="auto"/>
              <w:left w:val="single" w:sz="4" w:space="0" w:color="auto"/>
              <w:right w:val="single" w:sz="4" w:space="0" w:color="auto"/>
            </w:tcBorders>
            <w:shd w:val="clear" w:color="auto" w:fill="C2D69B"/>
            <w:vAlign w:val="center"/>
          </w:tcPr>
          <w:p w:rsidR="006327D3" w:rsidRPr="006327D3" w:rsidRDefault="006327D3" w:rsidP="006327D3">
            <w:pPr>
              <w:jc w:val="center"/>
              <w:rPr>
                <w:b/>
                <w:color w:val="000000"/>
              </w:rPr>
            </w:pPr>
            <w:r w:rsidRPr="006327D3">
              <w:rPr>
                <w:b/>
                <w:color w:val="000000"/>
              </w:rPr>
              <w:t>2011</w:t>
            </w:r>
          </w:p>
        </w:tc>
        <w:tc>
          <w:tcPr>
            <w:tcW w:w="1109" w:type="dxa"/>
            <w:vMerge w:val="restart"/>
            <w:tcBorders>
              <w:top w:val="single" w:sz="4" w:space="0" w:color="auto"/>
              <w:left w:val="single" w:sz="4" w:space="0" w:color="auto"/>
              <w:right w:val="single" w:sz="4" w:space="0" w:color="auto"/>
            </w:tcBorders>
            <w:shd w:val="clear" w:color="auto" w:fill="C2D69B"/>
            <w:vAlign w:val="center"/>
          </w:tcPr>
          <w:p w:rsidR="006327D3" w:rsidRPr="006327D3" w:rsidRDefault="006327D3" w:rsidP="006327D3">
            <w:pPr>
              <w:jc w:val="center"/>
              <w:rPr>
                <w:b/>
                <w:color w:val="000000"/>
              </w:rPr>
            </w:pPr>
            <w:r w:rsidRPr="006327D3">
              <w:rPr>
                <w:b/>
                <w:color w:val="000000"/>
              </w:rPr>
              <w:t>Struktura w %</w:t>
            </w:r>
          </w:p>
        </w:tc>
        <w:tc>
          <w:tcPr>
            <w:tcW w:w="1850"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6327D3" w:rsidRPr="006327D3" w:rsidRDefault="006327D3" w:rsidP="006327D3">
            <w:pPr>
              <w:jc w:val="center"/>
              <w:rPr>
                <w:b/>
                <w:color w:val="000000"/>
              </w:rPr>
            </w:pPr>
            <w:r w:rsidRPr="006327D3">
              <w:rPr>
                <w:b/>
                <w:color w:val="000000"/>
              </w:rPr>
              <w:t>wzrost/ spadek liczby pracujących</w:t>
            </w:r>
          </w:p>
        </w:tc>
      </w:tr>
      <w:tr w:rsidR="006327D3" w:rsidRPr="006327D3" w:rsidTr="00F318B9">
        <w:trPr>
          <w:trHeight w:val="393"/>
          <w:tblHeader/>
          <w:jc w:val="center"/>
        </w:trPr>
        <w:tc>
          <w:tcPr>
            <w:tcW w:w="3451" w:type="dxa"/>
            <w:vMerge/>
            <w:tcBorders>
              <w:left w:val="single" w:sz="4" w:space="0" w:color="auto"/>
              <w:bottom w:val="single" w:sz="4" w:space="0" w:color="auto"/>
              <w:right w:val="single" w:sz="4" w:space="0" w:color="auto"/>
            </w:tcBorders>
            <w:shd w:val="clear" w:color="auto" w:fill="C2D69B"/>
            <w:vAlign w:val="center"/>
          </w:tcPr>
          <w:p w:rsidR="006327D3" w:rsidRPr="006327D3" w:rsidRDefault="006327D3" w:rsidP="006327D3">
            <w:pPr>
              <w:rPr>
                <w:b/>
                <w:color w:val="000000"/>
              </w:rPr>
            </w:pPr>
          </w:p>
        </w:tc>
        <w:tc>
          <w:tcPr>
            <w:tcW w:w="992" w:type="dxa"/>
            <w:vMerge/>
            <w:tcBorders>
              <w:left w:val="single" w:sz="4" w:space="0" w:color="auto"/>
              <w:bottom w:val="single" w:sz="4" w:space="0" w:color="auto"/>
              <w:right w:val="single" w:sz="4" w:space="0" w:color="auto"/>
            </w:tcBorders>
            <w:shd w:val="clear" w:color="auto" w:fill="C2D69B"/>
            <w:vAlign w:val="center"/>
          </w:tcPr>
          <w:p w:rsidR="006327D3" w:rsidRPr="006327D3" w:rsidRDefault="006327D3" w:rsidP="006327D3">
            <w:pPr>
              <w:jc w:val="center"/>
              <w:rPr>
                <w:b/>
                <w:color w:val="000000"/>
              </w:rPr>
            </w:pPr>
          </w:p>
        </w:tc>
        <w:tc>
          <w:tcPr>
            <w:tcW w:w="1011" w:type="dxa"/>
            <w:vMerge/>
            <w:tcBorders>
              <w:left w:val="single" w:sz="4" w:space="0" w:color="auto"/>
              <w:bottom w:val="single" w:sz="4" w:space="0" w:color="auto"/>
              <w:right w:val="single" w:sz="4" w:space="0" w:color="auto"/>
            </w:tcBorders>
            <w:shd w:val="clear" w:color="auto" w:fill="C2D69B"/>
          </w:tcPr>
          <w:p w:rsidR="006327D3" w:rsidRPr="006327D3" w:rsidRDefault="006327D3" w:rsidP="006327D3">
            <w:pPr>
              <w:jc w:val="center"/>
              <w:rPr>
                <w:b/>
                <w:color w:val="000000"/>
              </w:rPr>
            </w:pPr>
          </w:p>
        </w:tc>
        <w:tc>
          <w:tcPr>
            <w:tcW w:w="973" w:type="dxa"/>
            <w:vMerge/>
            <w:tcBorders>
              <w:left w:val="single" w:sz="4" w:space="0" w:color="auto"/>
              <w:bottom w:val="single" w:sz="4" w:space="0" w:color="auto"/>
              <w:right w:val="single" w:sz="4" w:space="0" w:color="auto"/>
            </w:tcBorders>
            <w:shd w:val="clear" w:color="auto" w:fill="C2D69B"/>
            <w:vAlign w:val="center"/>
          </w:tcPr>
          <w:p w:rsidR="006327D3" w:rsidRPr="006327D3" w:rsidRDefault="006327D3" w:rsidP="006327D3">
            <w:pPr>
              <w:jc w:val="center"/>
              <w:rPr>
                <w:b/>
                <w:color w:val="000000"/>
              </w:rPr>
            </w:pPr>
          </w:p>
        </w:tc>
        <w:tc>
          <w:tcPr>
            <w:tcW w:w="1109" w:type="dxa"/>
            <w:vMerge/>
            <w:tcBorders>
              <w:left w:val="single" w:sz="4" w:space="0" w:color="auto"/>
              <w:bottom w:val="single" w:sz="4" w:space="0" w:color="auto"/>
              <w:right w:val="single" w:sz="4" w:space="0" w:color="auto"/>
            </w:tcBorders>
            <w:shd w:val="clear" w:color="auto" w:fill="C2D69B"/>
          </w:tcPr>
          <w:p w:rsidR="006327D3" w:rsidRPr="006327D3" w:rsidRDefault="006327D3" w:rsidP="006327D3">
            <w:pPr>
              <w:jc w:val="center"/>
              <w:rPr>
                <w:b/>
                <w:color w:val="000000"/>
              </w:rPr>
            </w:pPr>
          </w:p>
        </w:tc>
        <w:tc>
          <w:tcPr>
            <w:tcW w:w="1126" w:type="dxa"/>
            <w:tcBorders>
              <w:top w:val="single" w:sz="4" w:space="0" w:color="auto"/>
              <w:left w:val="single" w:sz="4" w:space="0" w:color="auto"/>
              <w:bottom w:val="single" w:sz="4" w:space="0" w:color="auto"/>
              <w:right w:val="single" w:sz="4" w:space="0" w:color="auto"/>
            </w:tcBorders>
            <w:shd w:val="clear" w:color="auto" w:fill="C2D69B"/>
            <w:vAlign w:val="center"/>
          </w:tcPr>
          <w:p w:rsidR="006327D3" w:rsidRPr="006327D3" w:rsidRDefault="006327D3" w:rsidP="006327D3">
            <w:pPr>
              <w:jc w:val="center"/>
              <w:rPr>
                <w:b/>
                <w:color w:val="000000"/>
              </w:rPr>
            </w:pPr>
            <w:r w:rsidRPr="006327D3">
              <w:rPr>
                <w:b/>
                <w:color w:val="000000"/>
              </w:rPr>
              <w:t>w liczbach</w:t>
            </w:r>
          </w:p>
        </w:tc>
        <w:tc>
          <w:tcPr>
            <w:tcW w:w="724" w:type="dxa"/>
            <w:tcBorders>
              <w:top w:val="single" w:sz="4" w:space="0" w:color="auto"/>
              <w:left w:val="single" w:sz="4" w:space="0" w:color="auto"/>
              <w:bottom w:val="single" w:sz="4" w:space="0" w:color="auto"/>
              <w:right w:val="single" w:sz="4" w:space="0" w:color="auto"/>
            </w:tcBorders>
            <w:shd w:val="clear" w:color="auto" w:fill="C2D69B"/>
            <w:vAlign w:val="center"/>
          </w:tcPr>
          <w:p w:rsidR="006327D3" w:rsidRPr="006327D3" w:rsidRDefault="006327D3" w:rsidP="006327D3">
            <w:pPr>
              <w:jc w:val="center"/>
              <w:rPr>
                <w:b/>
                <w:color w:val="000000"/>
              </w:rPr>
            </w:pPr>
            <w:r w:rsidRPr="006327D3">
              <w:rPr>
                <w:b/>
                <w:color w:val="000000"/>
              </w:rPr>
              <w:t>w %</w:t>
            </w:r>
          </w:p>
        </w:tc>
      </w:tr>
      <w:tr w:rsidR="006327D3" w:rsidRPr="006327D3" w:rsidTr="00F318B9">
        <w:trPr>
          <w:trHeight w:val="397"/>
          <w:jc w:val="center"/>
        </w:trPr>
        <w:tc>
          <w:tcPr>
            <w:tcW w:w="3451"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color w:val="000000"/>
              </w:rPr>
            </w:pPr>
            <w:r w:rsidRPr="006327D3">
              <w:rPr>
                <w:b/>
                <w:color w:val="000000"/>
              </w:rPr>
              <w:t xml:space="preserve">Liczba pracujących ogółem, </w:t>
            </w:r>
            <w:r w:rsidRPr="006327D3">
              <w:rPr>
                <w:color w:val="000000"/>
              </w:rPr>
              <w:t>w tym:</w:t>
            </w:r>
            <w:r w:rsidRPr="006327D3">
              <w:rPr>
                <w:b/>
                <w:color w:val="00000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rPr>
                <w:b/>
                <w:color w:val="000000"/>
              </w:rPr>
            </w:pPr>
            <w:r w:rsidRPr="006327D3">
              <w:rPr>
                <w:b/>
                <w:color w:val="000000"/>
              </w:rPr>
              <w:t>398005</w:t>
            </w:r>
          </w:p>
        </w:tc>
        <w:tc>
          <w:tcPr>
            <w:tcW w:w="101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color w:val="000000"/>
              </w:rPr>
            </w:pPr>
            <w:r w:rsidRPr="006327D3">
              <w:rPr>
                <w:b/>
                <w:color w:val="000000"/>
              </w:rPr>
              <w:t>100,0</w:t>
            </w:r>
          </w:p>
        </w:tc>
        <w:tc>
          <w:tcPr>
            <w:tcW w:w="973"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rPr>
                <w:b/>
                <w:color w:val="000000"/>
              </w:rPr>
            </w:pPr>
            <w:r w:rsidRPr="006327D3">
              <w:rPr>
                <w:b/>
                <w:color w:val="000000"/>
              </w:rPr>
              <w:t>403128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327D3" w:rsidRPr="006327D3" w:rsidRDefault="006327D3" w:rsidP="006327D3">
            <w:pPr>
              <w:jc w:val="center"/>
              <w:rPr>
                <w:b/>
                <w:color w:val="000000"/>
              </w:rPr>
            </w:pPr>
            <w:r w:rsidRPr="006327D3">
              <w:rPr>
                <w:b/>
                <w:color w:val="000000"/>
              </w:rPr>
              <w:t>100,0</w:t>
            </w:r>
          </w:p>
        </w:tc>
        <w:tc>
          <w:tcPr>
            <w:tcW w:w="1126"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color w:val="000000"/>
              </w:rPr>
            </w:pPr>
            <w:r w:rsidRPr="006327D3">
              <w:rPr>
                <w:b/>
                <w:color w:val="000000"/>
              </w:rPr>
              <w:t>5123</w:t>
            </w:r>
          </w:p>
        </w:tc>
        <w:tc>
          <w:tcPr>
            <w:tcW w:w="724"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color w:val="000000"/>
              </w:rPr>
            </w:pPr>
            <w:r w:rsidRPr="006327D3">
              <w:rPr>
                <w:b/>
                <w:color w:val="000000"/>
              </w:rPr>
              <w:t>1,3</w:t>
            </w:r>
          </w:p>
        </w:tc>
      </w:tr>
      <w:tr w:rsidR="006327D3" w:rsidRPr="006327D3" w:rsidTr="00F318B9">
        <w:trPr>
          <w:trHeight w:val="397"/>
          <w:jc w:val="center"/>
        </w:trPr>
        <w:tc>
          <w:tcPr>
            <w:tcW w:w="3451"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bCs/>
                <w:color w:val="000000"/>
              </w:rPr>
            </w:pPr>
            <w:r w:rsidRPr="006327D3">
              <w:rPr>
                <w:b/>
                <w:bCs/>
                <w:color w:val="000000"/>
              </w:rPr>
              <w:t>Rolnictwo, leśnictwo, łowiectwo i rybactwo</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rPr>
                <w:color w:val="000000"/>
              </w:rPr>
            </w:pPr>
            <w:r w:rsidRPr="006327D3">
              <w:rPr>
                <w:color w:val="000000"/>
              </w:rPr>
              <w:t>126703</w:t>
            </w:r>
          </w:p>
        </w:tc>
        <w:tc>
          <w:tcPr>
            <w:tcW w:w="101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31,8</w:t>
            </w:r>
          </w:p>
        </w:tc>
        <w:tc>
          <w:tcPr>
            <w:tcW w:w="973"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126584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327D3" w:rsidRPr="006327D3" w:rsidRDefault="006327D3" w:rsidP="006327D3">
            <w:pPr>
              <w:jc w:val="center"/>
              <w:rPr>
                <w:color w:val="000000"/>
              </w:rPr>
            </w:pPr>
            <w:r w:rsidRPr="006327D3">
              <w:rPr>
                <w:color w:val="000000"/>
              </w:rPr>
              <w:t>31,4</w:t>
            </w:r>
          </w:p>
        </w:tc>
        <w:tc>
          <w:tcPr>
            <w:tcW w:w="1126"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-119</w:t>
            </w:r>
          </w:p>
        </w:tc>
        <w:tc>
          <w:tcPr>
            <w:tcW w:w="724"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-0,1</w:t>
            </w:r>
          </w:p>
        </w:tc>
      </w:tr>
      <w:tr w:rsidR="006327D3" w:rsidRPr="006327D3" w:rsidTr="00F318B9">
        <w:trPr>
          <w:trHeight w:val="397"/>
          <w:jc w:val="center"/>
        </w:trPr>
        <w:tc>
          <w:tcPr>
            <w:tcW w:w="3451"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bCs/>
                <w:color w:val="000000"/>
              </w:rPr>
            </w:pPr>
            <w:r w:rsidRPr="006327D3">
              <w:rPr>
                <w:b/>
                <w:bCs/>
                <w:color w:val="000000"/>
              </w:rPr>
              <w:t>Przemysł</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rPr>
                <w:color w:val="000000"/>
              </w:rPr>
            </w:pPr>
            <w:r w:rsidRPr="006327D3">
              <w:rPr>
                <w:color w:val="000000"/>
              </w:rPr>
              <w:t>61541</w:t>
            </w:r>
          </w:p>
        </w:tc>
        <w:tc>
          <w:tcPr>
            <w:tcW w:w="101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15,5</w:t>
            </w:r>
          </w:p>
        </w:tc>
        <w:tc>
          <w:tcPr>
            <w:tcW w:w="973"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61778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327D3" w:rsidRPr="006327D3" w:rsidRDefault="006327D3" w:rsidP="006327D3">
            <w:pPr>
              <w:jc w:val="center"/>
              <w:rPr>
                <w:color w:val="000000"/>
              </w:rPr>
            </w:pPr>
            <w:r w:rsidRPr="006327D3">
              <w:rPr>
                <w:color w:val="000000"/>
              </w:rPr>
              <w:t>15,3</w:t>
            </w:r>
          </w:p>
        </w:tc>
        <w:tc>
          <w:tcPr>
            <w:tcW w:w="1126"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237</w:t>
            </w:r>
          </w:p>
        </w:tc>
        <w:tc>
          <w:tcPr>
            <w:tcW w:w="724"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0,4</w:t>
            </w:r>
          </w:p>
        </w:tc>
      </w:tr>
      <w:tr w:rsidR="006327D3" w:rsidRPr="006327D3" w:rsidTr="00F318B9">
        <w:trPr>
          <w:trHeight w:val="397"/>
          <w:jc w:val="center"/>
        </w:trPr>
        <w:tc>
          <w:tcPr>
            <w:tcW w:w="3451"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bCs/>
                <w:color w:val="000000"/>
              </w:rPr>
            </w:pPr>
            <w:r w:rsidRPr="006327D3">
              <w:rPr>
                <w:b/>
                <w:bCs/>
                <w:color w:val="000000"/>
              </w:rPr>
              <w:t>Handel; naprawa pojazdów samochodowych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rPr>
                <w:color w:val="000000"/>
              </w:rPr>
            </w:pPr>
            <w:r w:rsidRPr="006327D3">
              <w:rPr>
                <w:color w:val="000000"/>
              </w:rPr>
              <w:t>55102</w:t>
            </w:r>
          </w:p>
        </w:tc>
        <w:tc>
          <w:tcPr>
            <w:tcW w:w="101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13,8</w:t>
            </w:r>
          </w:p>
        </w:tc>
        <w:tc>
          <w:tcPr>
            <w:tcW w:w="973"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56072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327D3" w:rsidRPr="006327D3" w:rsidRDefault="006327D3" w:rsidP="006327D3">
            <w:pPr>
              <w:jc w:val="center"/>
              <w:rPr>
                <w:color w:val="000000"/>
              </w:rPr>
            </w:pPr>
            <w:r w:rsidRPr="006327D3">
              <w:rPr>
                <w:color w:val="000000"/>
              </w:rPr>
              <w:t>13,9</w:t>
            </w:r>
          </w:p>
        </w:tc>
        <w:tc>
          <w:tcPr>
            <w:tcW w:w="1126"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970</w:t>
            </w:r>
          </w:p>
        </w:tc>
        <w:tc>
          <w:tcPr>
            <w:tcW w:w="724"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1,8</w:t>
            </w:r>
          </w:p>
        </w:tc>
      </w:tr>
      <w:tr w:rsidR="006327D3" w:rsidRPr="006327D3" w:rsidTr="00F318B9">
        <w:trPr>
          <w:trHeight w:val="397"/>
          <w:jc w:val="center"/>
        </w:trPr>
        <w:tc>
          <w:tcPr>
            <w:tcW w:w="3451"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bCs/>
                <w:color w:val="000000"/>
              </w:rPr>
            </w:pPr>
            <w:r w:rsidRPr="006327D3">
              <w:rPr>
                <w:b/>
                <w:bCs/>
                <w:color w:val="000000"/>
              </w:rPr>
              <w:t>Edukacja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rPr>
                <w:color w:val="000000"/>
              </w:rPr>
            </w:pPr>
            <w:r w:rsidRPr="006327D3">
              <w:rPr>
                <w:color w:val="000000"/>
              </w:rPr>
              <w:t>33583</w:t>
            </w:r>
          </w:p>
        </w:tc>
        <w:tc>
          <w:tcPr>
            <w:tcW w:w="101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8,4</w:t>
            </w:r>
          </w:p>
        </w:tc>
        <w:tc>
          <w:tcPr>
            <w:tcW w:w="973"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33697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327D3" w:rsidRPr="006327D3" w:rsidRDefault="006327D3" w:rsidP="006327D3">
            <w:pPr>
              <w:jc w:val="center"/>
              <w:rPr>
                <w:color w:val="000000"/>
              </w:rPr>
            </w:pPr>
            <w:r w:rsidRPr="006327D3">
              <w:rPr>
                <w:color w:val="000000"/>
              </w:rPr>
              <w:t>8,4</w:t>
            </w:r>
          </w:p>
        </w:tc>
        <w:tc>
          <w:tcPr>
            <w:tcW w:w="1126"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114</w:t>
            </w:r>
          </w:p>
        </w:tc>
        <w:tc>
          <w:tcPr>
            <w:tcW w:w="724"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0,3</w:t>
            </w:r>
          </w:p>
        </w:tc>
      </w:tr>
      <w:tr w:rsidR="006327D3" w:rsidRPr="006327D3" w:rsidTr="00F318B9">
        <w:trPr>
          <w:trHeight w:val="397"/>
          <w:jc w:val="center"/>
        </w:trPr>
        <w:tc>
          <w:tcPr>
            <w:tcW w:w="3451"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bCs/>
                <w:color w:val="000000"/>
              </w:rPr>
            </w:pPr>
            <w:r w:rsidRPr="006327D3">
              <w:rPr>
                <w:b/>
                <w:bCs/>
                <w:color w:val="000000"/>
              </w:rPr>
              <w:t>Opieka zdrowotna i pomoc społeczna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rPr>
                <w:color w:val="000000"/>
              </w:rPr>
            </w:pPr>
            <w:r w:rsidRPr="006327D3">
              <w:rPr>
                <w:color w:val="000000"/>
              </w:rPr>
              <w:t>22638</w:t>
            </w:r>
          </w:p>
        </w:tc>
        <w:tc>
          <w:tcPr>
            <w:tcW w:w="101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5,7</w:t>
            </w:r>
          </w:p>
        </w:tc>
        <w:tc>
          <w:tcPr>
            <w:tcW w:w="973"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22959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327D3" w:rsidRPr="006327D3" w:rsidRDefault="006327D3" w:rsidP="006327D3">
            <w:pPr>
              <w:jc w:val="center"/>
              <w:rPr>
                <w:color w:val="000000"/>
              </w:rPr>
            </w:pPr>
            <w:r w:rsidRPr="006327D3">
              <w:rPr>
                <w:color w:val="000000"/>
              </w:rPr>
              <w:t>5,7</w:t>
            </w:r>
          </w:p>
        </w:tc>
        <w:tc>
          <w:tcPr>
            <w:tcW w:w="1126"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321</w:t>
            </w:r>
          </w:p>
        </w:tc>
        <w:tc>
          <w:tcPr>
            <w:tcW w:w="724"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1,4</w:t>
            </w:r>
          </w:p>
        </w:tc>
      </w:tr>
      <w:tr w:rsidR="006327D3" w:rsidRPr="006327D3" w:rsidTr="00F318B9">
        <w:trPr>
          <w:trHeight w:val="397"/>
          <w:jc w:val="center"/>
        </w:trPr>
        <w:tc>
          <w:tcPr>
            <w:tcW w:w="3451"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bCs/>
                <w:color w:val="000000"/>
              </w:rPr>
            </w:pPr>
            <w:r w:rsidRPr="006327D3">
              <w:rPr>
                <w:b/>
                <w:bCs/>
                <w:color w:val="000000"/>
              </w:rPr>
              <w:t>Budownictwo</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rPr>
                <w:color w:val="000000"/>
              </w:rPr>
            </w:pPr>
            <w:r w:rsidRPr="006327D3">
              <w:rPr>
                <w:color w:val="000000"/>
              </w:rPr>
              <w:t>19679</w:t>
            </w:r>
          </w:p>
        </w:tc>
        <w:tc>
          <w:tcPr>
            <w:tcW w:w="101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4,9</w:t>
            </w:r>
          </w:p>
        </w:tc>
        <w:tc>
          <w:tcPr>
            <w:tcW w:w="973"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21282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327D3" w:rsidRPr="006327D3" w:rsidRDefault="006327D3" w:rsidP="006327D3">
            <w:pPr>
              <w:jc w:val="center"/>
              <w:rPr>
                <w:color w:val="000000"/>
              </w:rPr>
            </w:pPr>
            <w:r w:rsidRPr="006327D3">
              <w:rPr>
                <w:color w:val="000000"/>
              </w:rPr>
              <w:t>5,3</w:t>
            </w:r>
          </w:p>
        </w:tc>
        <w:tc>
          <w:tcPr>
            <w:tcW w:w="1126"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1603</w:t>
            </w:r>
          </w:p>
        </w:tc>
        <w:tc>
          <w:tcPr>
            <w:tcW w:w="724"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8,1</w:t>
            </w:r>
          </w:p>
        </w:tc>
      </w:tr>
      <w:tr w:rsidR="006327D3" w:rsidRPr="006327D3" w:rsidTr="00F318B9">
        <w:trPr>
          <w:trHeight w:val="397"/>
          <w:jc w:val="center"/>
        </w:trPr>
        <w:tc>
          <w:tcPr>
            <w:tcW w:w="3451"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bCs/>
                <w:color w:val="000000"/>
              </w:rPr>
            </w:pPr>
            <w:r w:rsidRPr="006327D3">
              <w:rPr>
                <w:b/>
                <w:bCs/>
                <w:color w:val="000000"/>
              </w:rPr>
              <w:t>Administracja publiczna i obrona narodowa; obowiązkowe zabezpieczenia społeczne</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rPr>
                <w:color w:val="000000"/>
              </w:rPr>
            </w:pPr>
            <w:r w:rsidRPr="006327D3">
              <w:rPr>
                <w:color w:val="000000"/>
              </w:rPr>
              <w:t>21407</w:t>
            </w:r>
          </w:p>
        </w:tc>
        <w:tc>
          <w:tcPr>
            <w:tcW w:w="101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5,4</w:t>
            </w:r>
          </w:p>
        </w:tc>
        <w:tc>
          <w:tcPr>
            <w:tcW w:w="973"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20710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327D3" w:rsidRPr="006327D3" w:rsidRDefault="006327D3" w:rsidP="006327D3">
            <w:pPr>
              <w:jc w:val="center"/>
              <w:rPr>
                <w:color w:val="000000"/>
              </w:rPr>
            </w:pPr>
            <w:r w:rsidRPr="006327D3">
              <w:rPr>
                <w:color w:val="000000"/>
              </w:rPr>
              <w:t>5,1</w:t>
            </w:r>
          </w:p>
        </w:tc>
        <w:tc>
          <w:tcPr>
            <w:tcW w:w="1126"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-697</w:t>
            </w:r>
          </w:p>
        </w:tc>
        <w:tc>
          <w:tcPr>
            <w:tcW w:w="724"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-3,3</w:t>
            </w:r>
          </w:p>
        </w:tc>
      </w:tr>
      <w:tr w:rsidR="006327D3" w:rsidRPr="006327D3" w:rsidTr="00F318B9">
        <w:trPr>
          <w:trHeight w:val="397"/>
          <w:jc w:val="center"/>
        </w:trPr>
        <w:tc>
          <w:tcPr>
            <w:tcW w:w="3451"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bCs/>
                <w:color w:val="000000"/>
              </w:rPr>
            </w:pPr>
            <w:r w:rsidRPr="006327D3">
              <w:rPr>
                <w:b/>
                <w:bCs/>
                <w:color w:val="000000"/>
              </w:rPr>
              <w:t>Transport i gospodarka magazynowa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jc w:val="center"/>
              <w:rPr>
                <w:color w:val="000000"/>
              </w:rPr>
            </w:pPr>
            <w:r w:rsidRPr="006327D3">
              <w:rPr>
                <w:color w:val="000000"/>
              </w:rPr>
              <w:t>16339</w:t>
            </w:r>
          </w:p>
        </w:tc>
        <w:tc>
          <w:tcPr>
            <w:tcW w:w="101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4,1</w:t>
            </w:r>
          </w:p>
        </w:tc>
        <w:tc>
          <w:tcPr>
            <w:tcW w:w="973"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17049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327D3" w:rsidRPr="006327D3" w:rsidRDefault="006327D3" w:rsidP="006327D3">
            <w:pPr>
              <w:jc w:val="center"/>
              <w:rPr>
                <w:color w:val="000000"/>
              </w:rPr>
            </w:pPr>
            <w:r w:rsidRPr="006327D3">
              <w:rPr>
                <w:color w:val="000000"/>
              </w:rPr>
              <w:t>4,2</w:t>
            </w:r>
          </w:p>
        </w:tc>
        <w:tc>
          <w:tcPr>
            <w:tcW w:w="1126"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710</w:t>
            </w:r>
          </w:p>
        </w:tc>
        <w:tc>
          <w:tcPr>
            <w:tcW w:w="724"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4,3</w:t>
            </w:r>
          </w:p>
        </w:tc>
      </w:tr>
      <w:tr w:rsidR="006327D3" w:rsidRPr="006327D3" w:rsidTr="00F318B9">
        <w:trPr>
          <w:trHeight w:val="397"/>
          <w:jc w:val="center"/>
        </w:trPr>
        <w:tc>
          <w:tcPr>
            <w:tcW w:w="345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rPr>
                <w:b/>
                <w:color w:val="000000"/>
              </w:rPr>
            </w:pPr>
            <w:r w:rsidRPr="006327D3">
              <w:rPr>
                <w:b/>
                <w:color w:val="000000"/>
              </w:rPr>
              <w:t xml:space="preserve">Pozostałe </w:t>
            </w:r>
          </w:p>
        </w:tc>
        <w:tc>
          <w:tcPr>
            <w:tcW w:w="992"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41013</w:t>
            </w:r>
          </w:p>
        </w:tc>
        <w:tc>
          <w:tcPr>
            <w:tcW w:w="1011"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10,3</w:t>
            </w:r>
          </w:p>
        </w:tc>
        <w:tc>
          <w:tcPr>
            <w:tcW w:w="973"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42997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327D3" w:rsidRPr="006327D3" w:rsidRDefault="006327D3" w:rsidP="006327D3">
            <w:pPr>
              <w:jc w:val="center"/>
              <w:rPr>
                <w:color w:val="000000"/>
              </w:rPr>
            </w:pPr>
            <w:r w:rsidRPr="006327D3">
              <w:rPr>
                <w:color w:val="000000"/>
              </w:rPr>
              <w:t>10,7</w:t>
            </w:r>
          </w:p>
        </w:tc>
        <w:tc>
          <w:tcPr>
            <w:tcW w:w="1126"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-1984</w:t>
            </w:r>
          </w:p>
        </w:tc>
        <w:tc>
          <w:tcPr>
            <w:tcW w:w="724" w:type="dxa"/>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color w:val="000000"/>
              </w:rPr>
            </w:pPr>
            <w:r w:rsidRPr="006327D3">
              <w:rPr>
                <w:color w:val="000000"/>
              </w:rPr>
              <w:t>-4,8</w:t>
            </w:r>
          </w:p>
        </w:tc>
      </w:tr>
    </w:tbl>
    <w:p w:rsidR="006327D3" w:rsidRPr="00783FD9" w:rsidRDefault="006327D3" w:rsidP="006327D3">
      <w:pPr>
        <w:ind w:left="142" w:right="141"/>
        <w:jc w:val="both"/>
        <w:rPr>
          <w:spacing w:val="-4"/>
          <w:sz w:val="18"/>
          <w:szCs w:val="18"/>
        </w:rPr>
      </w:pPr>
      <w:r w:rsidRPr="00783FD9">
        <w:rPr>
          <w:color w:val="000000"/>
          <w:sz w:val="18"/>
          <w:szCs w:val="18"/>
        </w:rPr>
        <w:t xml:space="preserve">Źródło: Rocznik Statystyczny województwa podlaskiego 2011, Urząd Statystyczny w Białymstoku, Białystok 2011, s.117 i </w:t>
      </w:r>
      <w:r w:rsidRPr="00783FD9">
        <w:rPr>
          <w:sz w:val="18"/>
          <w:szCs w:val="18"/>
        </w:rPr>
        <w:t>Pracujący w gospodarce narodowej w 2011 roku</w:t>
      </w:r>
      <w:r w:rsidRPr="00783FD9">
        <w:rPr>
          <w:spacing w:val="-4"/>
          <w:sz w:val="18"/>
          <w:szCs w:val="18"/>
        </w:rPr>
        <w:t>, Główny Urząd Statystyczny, Warszawa 2012, s.40 i nast.,</w:t>
      </w:r>
    </w:p>
    <w:p w:rsidR="006327D3" w:rsidRPr="00783FD9" w:rsidRDefault="006327D3" w:rsidP="006327D3">
      <w:pPr>
        <w:ind w:left="142" w:right="141"/>
        <w:jc w:val="both"/>
        <w:rPr>
          <w:sz w:val="22"/>
          <w:szCs w:val="22"/>
        </w:rPr>
      </w:pPr>
    </w:p>
    <w:p w:rsidR="006327D3" w:rsidRPr="00783FD9" w:rsidRDefault="006327D3" w:rsidP="006327D3">
      <w:pPr>
        <w:ind w:firstLine="540"/>
        <w:jc w:val="both"/>
        <w:rPr>
          <w:sz w:val="22"/>
          <w:szCs w:val="22"/>
        </w:rPr>
      </w:pPr>
      <w:r w:rsidRPr="00783FD9">
        <w:rPr>
          <w:sz w:val="22"/>
          <w:szCs w:val="22"/>
        </w:rPr>
        <w:t>Rośnie zatrudnienie w regionie.</w:t>
      </w:r>
      <w:r w:rsidRPr="00783FD9">
        <w:t xml:space="preserve"> </w:t>
      </w:r>
      <w:r w:rsidRPr="00783FD9">
        <w:rPr>
          <w:b/>
        </w:rPr>
        <w:t>Przeciętne zatrudnienie</w:t>
      </w:r>
      <w:r w:rsidRPr="00783FD9">
        <w:rPr>
          <w:rStyle w:val="Odwoanieprzypisudolnego"/>
          <w:b/>
          <w:sz w:val="22"/>
          <w:szCs w:val="22"/>
        </w:rPr>
        <w:footnoteReference w:id="9"/>
      </w:r>
      <w:r w:rsidRPr="00783FD9">
        <w:t xml:space="preserve"> </w:t>
      </w:r>
      <w:r w:rsidRPr="00783FD9">
        <w:rPr>
          <w:sz w:val="22"/>
          <w:szCs w:val="22"/>
        </w:rPr>
        <w:t xml:space="preserve">w sektorze przedsiębiorstw w okresie styczeń-grudzień </w:t>
      </w:r>
      <w:r w:rsidRPr="00783FD9">
        <w:rPr>
          <w:rFonts w:eastAsia="ArialMT"/>
          <w:sz w:val="22"/>
          <w:szCs w:val="22"/>
        </w:rPr>
        <w:t>wyniosło 99,1 tys. osób i było o 0,5% wyższe niż w 2011</w:t>
      </w:r>
      <w:r w:rsidR="00EC46B3">
        <w:rPr>
          <w:rFonts w:eastAsia="ArialMT"/>
          <w:sz w:val="22"/>
          <w:szCs w:val="22"/>
        </w:rPr>
        <w:t xml:space="preserve"> </w:t>
      </w:r>
      <w:r w:rsidRPr="00783FD9">
        <w:rPr>
          <w:rFonts w:eastAsia="ArialMT"/>
          <w:sz w:val="22"/>
          <w:szCs w:val="22"/>
        </w:rPr>
        <w:t xml:space="preserve">r. (w kraju o 0,1%). </w:t>
      </w:r>
      <w:r w:rsidRPr="00783FD9">
        <w:rPr>
          <w:rFonts w:eastAsia="ArialMT"/>
          <w:sz w:val="22"/>
          <w:szCs w:val="22"/>
        </w:rPr>
        <w:br/>
        <w:t xml:space="preserve">W sektorze publicznym ukształtowało się ono na poziomie 9,4 tys. osób, tj. o 3,0% wyższym niż przed rokiem, natomiast w sektorze prywatnym wyniosło 89,7 tys. osób i zwiększyło się o 0,2% w stosunku do zanotowanego w poprzednim roku. W odniesieniu do 2011 r. najwyższy wzrost przeciętnego zatrudnienia wystąpił w działalności związanej z kulturą, rozrywką i rekreacją (o 32,5%), administrowaniu i działalności wspierającej (o 5,5%), transporcie i gospodarce magazynowej oraz informacji i komunikacji (po 4,4%). Spadek miał miejsce m.in. w górnictwie i wydobywaniu (o 6,8%), obsłudze rynku nieruchomości (o 5,3%), jak również w handlu; naprawie pojazdów samochodowych (o 2,0%). Wśród działów o znaczącym udziale w zatrudnieniu, w stosunku do analogicznego okresu poprzedniego roku najwyższy wzrost odnotowano w poligrafii i reprodukcji zapisanych nośników informacji (o 41,1%), naprawie, konserwacji i instalowaniu maszyn i urządzeń (o 14,5%), a także produkcji wyrobów z drewna, korka, słomy i wikliny (o 11,8%). Niższe niż przed rokiem zatrudnienie stwierdzono m.in. w jednostkach zajmujących się produkcją pozostałego sprzętu transportowego </w:t>
      </w:r>
      <w:r>
        <w:rPr>
          <w:rFonts w:eastAsia="ArialMT"/>
          <w:sz w:val="22"/>
          <w:szCs w:val="22"/>
        </w:rPr>
        <w:t xml:space="preserve"> </w:t>
      </w:r>
      <w:r w:rsidRPr="00783FD9">
        <w:rPr>
          <w:rFonts w:eastAsia="ArialMT"/>
          <w:sz w:val="22"/>
          <w:szCs w:val="22"/>
        </w:rPr>
        <w:t>(o 20,7%), budową obiektów inżynierii lądowej i wodnej (o 12,5%), produkcją wyrobów z gumy</w:t>
      </w:r>
      <w:r>
        <w:rPr>
          <w:rFonts w:eastAsia="ArialMT"/>
          <w:sz w:val="22"/>
          <w:szCs w:val="22"/>
        </w:rPr>
        <w:t xml:space="preserve"> </w:t>
      </w:r>
      <w:r w:rsidRPr="00783FD9">
        <w:rPr>
          <w:rFonts w:eastAsia="ArialMT"/>
          <w:sz w:val="22"/>
          <w:szCs w:val="22"/>
        </w:rPr>
        <w:t>i tworzyw sztucznych (o 11,0%), pozostałym górnictwem i wydobywaniem oraz produkcją wyrobów tekstylnych (po 6,8%).</w:t>
      </w:r>
    </w:p>
    <w:p w:rsidR="006327D3" w:rsidRPr="00783FD9" w:rsidRDefault="006327D3" w:rsidP="006327D3">
      <w:pPr>
        <w:shd w:val="clear" w:color="auto" w:fill="FFFFFF"/>
        <w:ind w:right="6" w:firstLine="540"/>
        <w:jc w:val="both"/>
        <w:rPr>
          <w:sz w:val="22"/>
          <w:szCs w:val="22"/>
        </w:rPr>
      </w:pPr>
      <w:r w:rsidRPr="00783FD9">
        <w:rPr>
          <w:sz w:val="22"/>
          <w:szCs w:val="22"/>
        </w:rPr>
        <w:lastRenderedPageBreak/>
        <w:t xml:space="preserve">W ostatnich latach na regionalnym rynku pracy utrzymywał się trend wzrostu poziomu </w:t>
      </w:r>
      <w:r w:rsidRPr="00783FD9">
        <w:rPr>
          <w:b/>
          <w:sz w:val="22"/>
          <w:szCs w:val="22"/>
        </w:rPr>
        <w:t>bezrobocia rejestrowanego</w:t>
      </w:r>
      <w:r w:rsidRPr="00783FD9">
        <w:rPr>
          <w:rStyle w:val="Odwoanieprzypisudolnego"/>
          <w:b/>
          <w:sz w:val="22"/>
          <w:szCs w:val="22"/>
        </w:rPr>
        <w:footnoteReference w:id="10"/>
      </w:r>
      <w:r w:rsidRPr="00783FD9">
        <w:rPr>
          <w:sz w:val="22"/>
          <w:szCs w:val="22"/>
        </w:rPr>
        <w:t>. W 2011 roku liczba bezrobotnych zarejestrowanych w powiatowych urzędach pracy wzrosła o 2,2 tys. osób, tj. o 3,4% i ukształtowała się w końcu roku na poziomie 65,9 tys. osób. Następnie w 2012 roku odnotowano wzrost poziomu bezrobocia o 2,8 tys. osób, tj. o 4,2%, a więc większy niż w 2011r.</w:t>
      </w:r>
    </w:p>
    <w:p w:rsidR="006327D3" w:rsidRPr="00783FD9" w:rsidRDefault="006327D3" w:rsidP="006327D3">
      <w:pPr>
        <w:shd w:val="clear" w:color="auto" w:fill="FFFFFF"/>
        <w:ind w:right="6" w:firstLine="540"/>
        <w:jc w:val="both"/>
        <w:rPr>
          <w:sz w:val="22"/>
          <w:szCs w:val="22"/>
        </w:rPr>
      </w:pPr>
      <w:r w:rsidRPr="00783FD9">
        <w:rPr>
          <w:sz w:val="22"/>
          <w:szCs w:val="22"/>
        </w:rPr>
        <w:t>Bezrobotni zarejestrowani w urzędach pracy woj. podlaskiego w końcu grudnia 2012</w:t>
      </w:r>
      <w:r w:rsidR="00EC46B3">
        <w:rPr>
          <w:sz w:val="22"/>
          <w:szCs w:val="22"/>
        </w:rPr>
        <w:t xml:space="preserve"> </w:t>
      </w:r>
      <w:r w:rsidRPr="00783FD9">
        <w:rPr>
          <w:sz w:val="22"/>
          <w:szCs w:val="22"/>
        </w:rPr>
        <w:t>r. stanowili 14,6% ludności aktywnej zawodowo (w końcu 2011r. 14,1%). Na przestrzeni roku wartość stopy bezrobocia zwiększyła się więc o 0,5 punktu proc. Stopa bezrobocia w województwie podlaskim była wyższa od średniej krajowej o 1,2 punktu proc. (w grudniu 2011r. o 1,6 punktu), zmniejsza się więc sukcesywnie dystans woj. podlaskiego w stosunku do kraju.</w:t>
      </w:r>
    </w:p>
    <w:p w:rsidR="006327D3" w:rsidRPr="00783FD9" w:rsidRDefault="006327D3" w:rsidP="006327D3">
      <w:pPr>
        <w:shd w:val="clear" w:color="auto" w:fill="FFFFFF"/>
        <w:ind w:right="6"/>
        <w:jc w:val="both"/>
        <w:rPr>
          <w:color w:val="FF0000"/>
          <w:sz w:val="22"/>
          <w:szCs w:val="22"/>
        </w:rPr>
      </w:pPr>
    </w:p>
    <w:p w:rsidR="006327D3" w:rsidRPr="006327D3" w:rsidRDefault="006327D3" w:rsidP="006327D3">
      <w:pPr>
        <w:pStyle w:val="Legenda"/>
        <w:spacing w:before="0" w:after="0"/>
        <w:ind w:left="851" w:hanging="851"/>
        <w:rPr>
          <w:b w:val="0"/>
          <w:sz w:val="20"/>
        </w:rPr>
      </w:pPr>
      <w:r w:rsidRPr="006327D3">
        <w:rPr>
          <w:sz w:val="20"/>
        </w:rPr>
        <w:t>Tabela 3. Poziom bezrobocia rejestrowanego w woj. podlaskim w latach 2011-2012</w:t>
      </w:r>
    </w:p>
    <w:tbl>
      <w:tblPr>
        <w:tblW w:w="4703" w:type="pct"/>
        <w:jc w:val="center"/>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61"/>
        <w:gridCol w:w="1890"/>
        <w:gridCol w:w="1878"/>
      </w:tblGrid>
      <w:tr w:rsidR="006327D3" w:rsidRPr="006327D3" w:rsidTr="00F318B9">
        <w:trPr>
          <w:trHeight w:val="482"/>
          <w:jc w:val="center"/>
        </w:trPr>
        <w:tc>
          <w:tcPr>
            <w:tcW w:w="2791"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6327D3" w:rsidRPr="006327D3" w:rsidRDefault="006327D3" w:rsidP="006327D3">
            <w:pPr>
              <w:jc w:val="center"/>
              <w:rPr>
                <w:b/>
              </w:rPr>
            </w:pPr>
            <w:r w:rsidRPr="006327D3">
              <w:rPr>
                <w:b/>
              </w:rPr>
              <w:t>Wyszczególnienie</w:t>
            </w:r>
          </w:p>
        </w:tc>
        <w:tc>
          <w:tcPr>
            <w:tcW w:w="1108" w:type="pct"/>
            <w:tcBorders>
              <w:top w:val="single" w:sz="4" w:space="0" w:color="auto"/>
              <w:left w:val="single" w:sz="4" w:space="0" w:color="auto"/>
              <w:bottom w:val="single" w:sz="4" w:space="0" w:color="auto"/>
              <w:right w:val="single" w:sz="4" w:space="0" w:color="auto"/>
            </w:tcBorders>
            <w:shd w:val="clear" w:color="auto" w:fill="C2D69B"/>
            <w:vAlign w:val="center"/>
          </w:tcPr>
          <w:p w:rsidR="006327D3" w:rsidRPr="006327D3" w:rsidRDefault="006327D3" w:rsidP="006327D3">
            <w:pPr>
              <w:jc w:val="center"/>
              <w:rPr>
                <w:b/>
              </w:rPr>
            </w:pPr>
            <w:r w:rsidRPr="006327D3">
              <w:rPr>
                <w:b/>
              </w:rPr>
              <w:t>XII 2011</w:t>
            </w:r>
          </w:p>
        </w:tc>
        <w:tc>
          <w:tcPr>
            <w:tcW w:w="1101" w:type="pct"/>
            <w:tcBorders>
              <w:top w:val="single" w:sz="4" w:space="0" w:color="auto"/>
              <w:left w:val="single" w:sz="4" w:space="0" w:color="auto"/>
              <w:bottom w:val="single" w:sz="4" w:space="0" w:color="auto"/>
              <w:right w:val="single" w:sz="4" w:space="0" w:color="auto"/>
            </w:tcBorders>
            <w:shd w:val="clear" w:color="auto" w:fill="C2D69B"/>
            <w:vAlign w:val="center"/>
          </w:tcPr>
          <w:p w:rsidR="006327D3" w:rsidRPr="006327D3" w:rsidRDefault="006327D3" w:rsidP="006327D3">
            <w:pPr>
              <w:jc w:val="center"/>
              <w:rPr>
                <w:b/>
              </w:rPr>
            </w:pPr>
            <w:r w:rsidRPr="006327D3">
              <w:rPr>
                <w:b/>
              </w:rPr>
              <w:t>XII 2012</w:t>
            </w:r>
          </w:p>
        </w:tc>
      </w:tr>
      <w:tr w:rsidR="006327D3" w:rsidRPr="006327D3" w:rsidTr="00F318B9">
        <w:trPr>
          <w:trHeight w:val="340"/>
          <w:jc w:val="center"/>
        </w:trPr>
        <w:tc>
          <w:tcPr>
            <w:tcW w:w="2791" w:type="pct"/>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rPr>
            </w:pPr>
            <w:r w:rsidRPr="006327D3">
              <w:rPr>
                <w:b/>
              </w:rPr>
              <w:t>Liczba zarejestrowanych bezrobotnych</w:t>
            </w:r>
          </w:p>
        </w:tc>
        <w:tc>
          <w:tcPr>
            <w:tcW w:w="110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65920</w:t>
            </w:r>
          </w:p>
        </w:tc>
        <w:tc>
          <w:tcPr>
            <w:tcW w:w="1101"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68705</w:t>
            </w:r>
          </w:p>
        </w:tc>
      </w:tr>
      <w:tr w:rsidR="006327D3" w:rsidRPr="006327D3" w:rsidTr="00F318B9">
        <w:trPr>
          <w:trHeight w:val="340"/>
          <w:jc w:val="center"/>
        </w:trPr>
        <w:tc>
          <w:tcPr>
            <w:tcW w:w="2791" w:type="pct"/>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rPr>
            </w:pPr>
            <w:r w:rsidRPr="006327D3">
              <w:rPr>
                <w:b/>
              </w:rPr>
              <w:t>wzrost/spadek do stanu z końca ubiegłego roku</w:t>
            </w:r>
          </w:p>
        </w:tc>
        <w:tc>
          <w:tcPr>
            <w:tcW w:w="110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+2159</w:t>
            </w:r>
          </w:p>
          <w:p w:rsidR="006327D3" w:rsidRPr="006327D3" w:rsidRDefault="006327D3" w:rsidP="006327D3">
            <w:pPr>
              <w:jc w:val="center"/>
              <w:rPr>
                <w:b/>
              </w:rPr>
            </w:pPr>
            <w:r w:rsidRPr="006327D3">
              <w:rPr>
                <w:b/>
              </w:rPr>
              <w:t>(+3,4%)</w:t>
            </w:r>
          </w:p>
        </w:tc>
        <w:tc>
          <w:tcPr>
            <w:tcW w:w="1101"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rPr>
                <w:b/>
              </w:rPr>
            </w:pPr>
            <w:r w:rsidRPr="006327D3">
              <w:rPr>
                <w:b/>
              </w:rPr>
              <w:t>+2785</w:t>
            </w:r>
          </w:p>
          <w:p w:rsidR="006327D3" w:rsidRPr="006327D3" w:rsidRDefault="006327D3" w:rsidP="006327D3">
            <w:pPr>
              <w:jc w:val="center"/>
              <w:rPr>
                <w:b/>
              </w:rPr>
            </w:pPr>
            <w:r w:rsidRPr="006327D3">
              <w:rPr>
                <w:b/>
              </w:rPr>
              <w:t>(+4,2%)</w:t>
            </w:r>
          </w:p>
        </w:tc>
      </w:tr>
      <w:tr w:rsidR="006327D3" w:rsidRPr="006327D3" w:rsidTr="00F318B9">
        <w:trPr>
          <w:trHeight w:val="340"/>
          <w:jc w:val="center"/>
        </w:trPr>
        <w:tc>
          <w:tcPr>
            <w:tcW w:w="2791" w:type="pct"/>
            <w:tcBorders>
              <w:top w:val="single" w:sz="4" w:space="0" w:color="auto"/>
              <w:left w:val="single" w:sz="4" w:space="0" w:color="auto"/>
              <w:bottom w:val="single" w:sz="4" w:space="0" w:color="auto"/>
              <w:right w:val="single" w:sz="4" w:space="0" w:color="auto"/>
            </w:tcBorders>
            <w:vAlign w:val="center"/>
            <w:hideMark/>
          </w:tcPr>
          <w:p w:rsidR="006327D3" w:rsidRPr="006327D3" w:rsidRDefault="006327D3" w:rsidP="006327D3">
            <w:pPr>
              <w:rPr>
                <w:b/>
              </w:rPr>
            </w:pPr>
            <w:r w:rsidRPr="006327D3">
              <w:rPr>
                <w:b/>
              </w:rPr>
              <w:t>Stopa bezrobocia - Podlaskie</w:t>
            </w:r>
          </w:p>
        </w:tc>
        <w:tc>
          <w:tcPr>
            <w:tcW w:w="110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14,1</w:t>
            </w:r>
          </w:p>
          <w:p w:rsidR="006327D3" w:rsidRPr="006327D3" w:rsidRDefault="006327D3" w:rsidP="006327D3">
            <w:pPr>
              <w:jc w:val="center"/>
            </w:pPr>
            <w:r w:rsidRPr="006327D3">
              <w:t>(+0,3pkt)</w:t>
            </w:r>
          </w:p>
        </w:tc>
        <w:tc>
          <w:tcPr>
            <w:tcW w:w="1101"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14,6</w:t>
            </w:r>
          </w:p>
          <w:p w:rsidR="006327D3" w:rsidRPr="006327D3" w:rsidRDefault="006327D3" w:rsidP="006327D3">
            <w:pPr>
              <w:jc w:val="center"/>
            </w:pPr>
            <w:r w:rsidRPr="006327D3">
              <w:t>(+0,5pkt)</w:t>
            </w:r>
          </w:p>
        </w:tc>
      </w:tr>
      <w:tr w:rsidR="006327D3" w:rsidRPr="006327D3" w:rsidTr="00F318B9">
        <w:trPr>
          <w:trHeight w:val="340"/>
          <w:jc w:val="center"/>
        </w:trPr>
        <w:tc>
          <w:tcPr>
            <w:tcW w:w="2791"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rPr>
                <w:b/>
              </w:rPr>
            </w:pPr>
            <w:r w:rsidRPr="006327D3">
              <w:rPr>
                <w:b/>
              </w:rPr>
              <w:t>Stopa bezrobocia - Polska</w:t>
            </w:r>
          </w:p>
        </w:tc>
        <w:tc>
          <w:tcPr>
            <w:tcW w:w="1108"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12,5</w:t>
            </w:r>
          </w:p>
          <w:p w:rsidR="006327D3" w:rsidRPr="006327D3" w:rsidRDefault="006327D3" w:rsidP="006327D3">
            <w:pPr>
              <w:jc w:val="center"/>
            </w:pPr>
            <w:r w:rsidRPr="006327D3">
              <w:t>(+0,1pkt)</w:t>
            </w:r>
          </w:p>
        </w:tc>
        <w:tc>
          <w:tcPr>
            <w:tcW w:w="1101" w:type="pct"/>
            <w:tcBorders>
              <w:top w:val="single" w:sz="4" w:space="0" w:color="auto"/>
              <w:left w:val="single" w:sz="4" w:space="0" w:color="auto"/>
              <w:bottom w:val="single" w:sz="4" w:space="0" w:color="auto"/>
              <w:right w:val="single" w:sz="4" w:space="0" w:color="auto"/>
            </w:tcBorders>
            <w:vAlign w:val="center"/>
          </w:tcPr>
          <w:p w:rsidR="006327D3" w:rsidRPr="006327D3" w:rsidRDefault="006327D3" w:rsidP="006327D3">
            <w:pPr>
              <w:jc w:val="center"/>
            </w:pPr>
            <w:r w:rsidRPr="006327D3">
              <w:t>13,4</w:t>
            </w:r>
          </w:p>
          <w:p w:rsidR="006327D3" w:rsidRPr="006327D3" w:rsidRDefault="006327D3" w:rsidP="006327D3">
            <w:pPr>
              <w:jc w:val="center"/>
            </w:pPr>
            <w:r w:rsidRPr="006327D3">
              <w:t>(+0,9pkt)</w:t>
            </w:r>
          </w:p>
        </w:tc>
      </w:tr>
    </w:tbl>
    <w:p w:rsidR="006327D3" w:rsidRPr="006327D3" w:rsidRDefault="006327D3" w:rsidP="006327D3">
      <w:pPr>
        <w:pStyle w:val="Default"/>
        <w:ind w:firstLine="142"/>
        <w:jc w:val="both"/>
        <w:rPr>
          <w:color w:val="auto"/>
          <w:sz w:val="18"/>
          <w:szCs w:val="18"/>
        </w:rPr>
      </w:pPr>
      <w:r w:rsidRPr="006327D3">
        <w:rPr>
          <w:color w:val="auto"/>
          <w:sz w:val="18"/>
          <w:szCs w:val="18"/>
        </w:rPr>
        <w:t>Źródło: WUP w Białymstoku</w:t>
      </w:r>
    </w:p>
    <w:p w:rsidR="006327D3" w:rsidRPr="00783FD9" w:rsidRDefault="006327D3" w:rsidP="006327D3">
      <w:pPr>
        <w:pStyle w:val="Tekstprzypisudolnego"/>
        <w:ind w:firstLine="539"/>
        <w:jc w:val="both"/>
        <w:rPr>
          <w:sz w:val="22"/>
          <w:szCs w:val="22"/>
        </w:rPr>
      </w:pPr>
    </w:p>
    <w:p w:rsidR="006327D3" w:rsidRPr="00783FD9" w:rsidRDefault="006327D3" w:rsidP="006327D3">
      <w:pPr>
        <w:pStyle w:val="Tekstpodstawowy2"/>
        <w:spacing w:line="240" w:lineRule="auto"/>
        <w:ind w:firstLine="540"/>
        <w:jc w:val="both"/>
        <w:rPr>
          <w:sz w:val="22"/>
          <w:szCs w:val="22"/>
        </w:rPr>
      </w:pPr>
      <w:r w:rsidRPr="00783FD9">
        <w:rPr>
          <w:sz w:val="22"/>
          <w:szCs w:val="22"/>
        </w:rPr>
        <w:t xml:space="preserve">Niekorzystną cechą rynku pracy na Podlasiu jest utrzymywanie się zróżnicowania terytorialnego poziomu bezrobocia. Najwyższy powiatowy wskaźnik stopy bezrobocia (22,5% - dla powiatu grajewskiego) stanowił 2,6-krotność wielkości wskaźnika najniższego (8,8% - dla powiatu wysokomazowieckiego). </w:t>
      </w:r>
    </w:p>
    <w:p w:rsidR="006327D3" w:rsidRPr="00783FD9" w:rsidRDefault="006327D3" w:rsidP="006327D3">
      <w:pPr>
        <w:pStyle w:val="Tekstpodstawowy2"/>
        <w:spacing w:line="240" w:lineRule="auto"/>
        <w:ind w:firstLine="540"/>
        <w:jc w:val="both"/>
        <w:rPr>
          <w:sz w:val="22"/>
          <w:szCs w:val="22"/>
        </w:rPr>
      </w:pPr>
    </w:p>
    <w:p w:rsidR="006327D3" w:rsidRPr="006327D3" w:rsidRDefault="006327D3" w:rsidP="006327D3">
      <w:pPr>
        <w:rPr>
          <w:b/>
        </w:rPr>
      </w:pPr>
      <w:r w:rsidRPr="006327D3">
        <w:rPr>
          <w:b/>
        </w:rPr>
        <w:t>Tabela 4. Liczba bezrobotnych i stopa bezrobocia w woj. podlaskim w końcu grudnia 2012r.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9"/>
        <w:gridCol w:w="2746"/>
        <w:gridCol w:w="3323"/>
      </w:tblGrid>
      <w:tr w:rsidR="006327D3" w:rsidRPr="006327D3" w:rsidTr="00F318B9">
        <w:trPr>
          <w:trHeight w:val="467"/>
        </w:trPr>
        <w:tc>
          <w:tcPr>
            <w:tcW w:w="1653" w:type="pct"/>
            <w:shd w:val="clear" w:color="auto" w:fill="C2D69B"/>
            <w:vAlign w:val="center"/>
          </w:tcPr>
          <w:p w:rsidR="006327D3" w:rsidRPr="006327D3" w:rsidRDefault="006327D3" w:rsidP="006327D3">
            <w:pPr>
              <w:jc w:val="center"/>
              <w:rPr>
                <w:b/>
                <w:bCs/>
              </w:rPr>
            </w:pPr>
            <w:r w:rsidRPr="006327D3">
              <w:rPr>
                <w:b/>
                <w:bCs/>
              </w:rPr>
              <w:t>Powiat</w:t>
            </w:r>
          </w:p>
        </w:tc>
        <w:tc>
          <w:tcPr>
            <w:tcW w:w="1514" w:type="pct"/>
            <w:shd w:val="clear" w:color="auto" w:fill="C2D69B"/>
            <w:vAlign w:val="center"/>
          </w:tcPr>
          <w:p w:rsidR="006327D3" w:rsidRPr="006327D3" w:rsidRDefault="006327D3" w:rsidP="006327D3">
            <w:pPr>
              <w:jc w:val="center"/>
              <w:rPr>
                <w:b/>
                <w:bCs/>
              </w:rPr>
            </w:pPr>
            <w:r w:rsidRPr="006327D3">
              <w:rPr>
                <w:b/>
                <w:bCs/>
              </w:rPr>
              <w:t>Liczba bezrobotnych</w:t>
            </w:r>
          </w:p>
        </w:tc>
        <w:tc>
          <w:tcPr>
            <w:tcW w:w="1832" w:type="pct"/>
            <w:shd w:val="clear" w:color="auto" w:fill="C2D69B"/>
            <w:vAlign w:val="center"/>
          </w:tcPr>
          <w:p w:rsidR="006327D3" w:rsidRPr="006327D3" w:rsidRDefault="006327D3" w:rsidP="006327D3">
            <w:pPr>
              <w:jc w:val="center"/>
              <w:rPr>
                <w:b/>
                <w:bCs/>
              </w:rPr>
            </w:pPr>
            <w:r w:rsidRPr="006327D3">
              <w:rPr>
                <w:b/>
                <w:bCs/>
              </w:rPr>
              <w:t>% stopa bezrobocia</w:t>
            </w:r>
          </w:p>
          <w:p w:rsidR="006327D3" w:rsidRPr="006327D3" w:rsidRDefault="006327D3" w:rsidP="006327D3">
            <w:pPr>
              <w:jc w:val="center"/>
              <w:rPr>
                <w:b/>
                <w:bCs/>
              </w:rPr>
            </w:pPr>
            <w:r w:rsidRPr="006327D3">
              <w:rPr>
                <w:b/>
                <w:bCs/>
              </w:rPr>
              <w:t>(do aktywnych zawodowo)</w:t>
            </w:r>
          </w:p>
        </w:tc>
      </w:tr>
      <w:tr w:rsidR="006327D3" w:rsidRPr="006327D3" w:rsidTr="00F318B9">
        <w:tc>
          <w:tcPr>
            <w:tcW w:w="1653" w:type="pct"/>
          </w:tcPr>
          <w:p w:rsidR="006327D3" w:rsidRPr="006327D3" w:rsidRDefault="006327D3" w:rsidP="006327D3">
            <w:pPr>
              <w:rPr>
                <w:b/>
              </w:rPr>
            </w:pPr>
            <w:r w:rsidRPr="006327D3">
              <w:rPr>
                <w:b/>
              </w:rPr>
              <w:t>Augustowski</w:t>
            </w:r>
          </w:p>
        </w:tc>
        <w:tc>
          <w:tcPr>
            <w:tcW w:w="1514" w:type="pct"/>
            <w:vAlign w:val="center"/>
          </w:tcPr>
          <w:p w:rsidR="006327D3" w:rsidRPr="006327D3" w:rsidRDefault="006327D3" w:rsidP="006327D3">
            <w:pPr>
              <w:jc w:val="center"/>
            </w:pPr>
            <w:r w:rsidRPr="006327D3">
              <w:t>4177</w:t>
            </w:r>
          </w:p>
        </w:tc>
        <w:tc>
          <w:tcPr>
            <w:tcW w:w="1832" w:type="pct"/>
            <w:vAlign w:val="center"/>
          </w:tcPr>
          <w:p w:rsidR="006327D3" w:rsidRPr="006327D3" w:rsidRDefault="006327D3" w:rsidP="006327D3">
            <w:pPr>
              <w:jc w:val="center"/>
            </w:pPr>
            <w:r w:rsidRPr="006327D3">
              <w:t>19,1</w:t>
            </w:r>
          </w:p>
        </w:tc>
      </w:tr>
      <w:tr w:rsidR="006327D3" w:rsidRPr="006327D3" w:rsidTr="00F318B9">
        <w:tc>
          <w:tcPr>
            <w:tcW w:w="1653" w:type="pct"/>
          </w:tcPr>
          <w:p w:rsidR="006327D3" w:rsidRPr="006327D3" w:rsidRDefault="006327D3" w:rsidP="006327D3">
            <w:pPr>
              <w:rPr>
                <w:b/>
              </w:rPr>
            </w:pPr>
            <w:r w:rsidRPr="006327D3">
              <w:rPr>
                <w:b/>
              </w:rPr>
              <w:t>Białostocki</w:t>
            </w:r>
          </w:p>
        </w:tc>
        <w:tc>
          <w:tcPr>
            <w:tcW w:w="1514" w:type="pct"/>
            <w:vAlign w:val="center"/>
          </w:tcPr>
          <w:p w:rsidR="006327D3" w:rsidRPr="006327D3" w:rsidRDefault="006327D3" w:rsidP="006327D3">
            <w:pPr>
              <w:jc w:val="center"/>
            </w:pPr>
            <w:r w:rsidRPr="006327D3">
              <w:t>8658</w:t>
            </w:r>
          </w:p>
        </w:tc>
        <w:tc>
          <w:tcPr>
            <w:tcW w:w="1832" w:type="pct"/>
            <w:vAlign w:val="center"/>
          </w:tcPr>
          <w:p w:rsidR="006327D3" w:rsidRPr="006327D3" w:rsidRDefault="006327D3" w:rsidP="006327D3">
            <w:pPr>
              <w:jc w:val="center"/>
            </w:pPr>
            <w:r w:rsidRPr="006327D3">
              <w:t>18,2</w:t>
            </w:r>
          </w:p>
        </w:tc>
      </w:tr>
      <w:tr w:rsidR="006327D3" w:rsidRPr="006327D3" w:rsidTr="00F318B9">
        <w:tc>
          <w:tcPr>
            <w:tcW w:w="1653" w:type="pct"/>
          </w:tcPr>
          <w:p w:rsidR="006327D3" w:rsidRPr="006327D3" w:rsidRDefault="006327D3" w:rsidP="006327D3">
            <w:pPr>
              <w:rPr>
                <w:b/>
              </w:rPr>
            </w:pPr>
            <w:r w:rsidRPr="006327D3">
              <w:rPr>
                <w:b/>
              </w:rPr>
              <w:t>Bielski</w:t>
            </w:r>
          </w:p>
        </w:tc>
        <w:tc>
          <w:tcPr>
            <w:tcW w:w="1514" w:type="pct"/>
            <w:vAlign w:val="center"/>
          </w:tcPr>
          <w:p w:rsidR="006327D3" w:rsidRPr="006327D3" w:rsidRDefault="006327D3" w:rsidP="006327D3">
            <w:pPr>
              <w:jc w:val="center"/>
            </w:pPr>
            <w:r w:rsidRPr="006327D3">
              <w:t>2180</w:t>
            </w:r>
          </w:p>
        </w:tc>
        <w:tc>
          <w:tcPr>
            <w:tcW w:w="1832" w:type="pct"/>
            <w:vAlign w:val="center"/>
          </w:tcPr>
          <w:p w:rsidR="006327D3" w:rsidRPr="006327D3" w:rsidRDefault="006327D3" w:rsidP="006327D3">
            <w:pPr>
              <w:jc w:val="center"/>
            </w:pPr>
            <w:r w:rsidRPr="006327D3">
              <w:t>9,4</w:t>
            </w:r>
          </w:p>
        </w:tc>
      </w:tr>
      <w:tr w:rsidR="006327D3" w:rsidRPr="006327D3" w:rsidTr="00F318B9">
        <w:tc>
          <w:tcPr>
            <w:tcW w:w="1653" w:type="pct"/>
          </w:tcPr>
          <w:p w:rsidR="006327D3" w:rsidRPr="006327D3" w:rsidRDefault="006327D3" w:rsidP="006327D3">
            <w:pPr>
              <w:rPr>
                <w:b/>
              </w:rPr>
            </w:pPr>
            <w:r w:rsidRPr="006327D3">
              <w:rPr>
                <w:b/>
              </w:rPr>
              <w:t>Grajewski</w:t>
            </w:r>
          </w:p>
        </w:tc>
        <w:tc>
          <w:tcPr>
            <w:tcW w:w="1514" w:type="pct"/>
            <w:vAlign w:val="center"/>
          </w:tcPr>
          <w:p w:rsidR="006327D3" w:rsidRPr="006327D3" w:rsidRDefault="006327D3" w:rsidP="006327D3">
            <w:pPr>
              <w:jc w:val="center"/>
            </w:pPr>
            <w:r w:rsidRPr="006327D3">
              <w:t>4112</w:t>
            </w:r>
          </w:p>
        </w:tc>
        <w:tc>
          <w:tcPr>
            <w:tcW w:w="1832" w:type="pct"/>
            <w:vAlign w:val="center"/>
          </w:tcPr>
          <w:p w:rsidR="006327D3" w:rsidRPr="006327D3" w:rsidRDefault="006327D3" w:rsidP="006327D3">
            <w:pPr>
              <w:jc w:val="center"/>
            </w:pPr>
            <w:r w:rsidRPr="006327D3">
              <w:t>22,5</w:t>
            </w:r>
          </w:p>
        </w:tc>
      </w:tr>
      <w:tr w:rsidR="006327D3" w:rsidRPr="006327D3" w:rsidTr="00F318B9">
        <w:tc>
          <w:tcPr>
            <w:tcW w:w="1653" w:type="pct"/>
          </w:tcPr>
          <w:p w:rsidR="006327D3" w:rsidRPr="006327D3" w:rsidRDefault="006327D3" w:rsidP="006327D3">
            <w:pPr>
              <w:rPr>
                <w:b/>
              </w:rPr>
            </w:pPr>
            <w:r w:rsidRPr="006327D3">
              <w:rPr>
                <w:b/>
              </w:rPr>
              <w:t>Hajnówka</w:t>
            </w:r>
          </w:p>
        </w:tc>
        <w:tc>
          <w:tcPr>
            <w:tcW w:w="1514" w:type="pct"/>
            <w:vAlign w:val="center"/>
          </w:tcPr>
          <w:p w:rsidR="006327D3" w:rsidRPr="006327D3" w:rsidRDefault="006327D3" w:rsidP="006327D3">
            <w:pPr>
              <w:jc w:val="center"/>
            </w:pPr>
            <w:r w:rsidRPr="006327D3">
              <w:t>2297</w:t>
            </w:r>
          </w:p>
        </w:tc>
        <w:tc>
          <w:tcPr>
            <w:tcW w:w="1832" w:type="pct"/>
            <w:vAlign w:val="center"/>
          </w:tcPr>
          <w:p w:rsidR="006327D3" w:rsidRPr="006327D3" w:rsidRDefault="006327D3" w:rsidP="006327D3">
            <w:pPr>
              <w:jc w:val="center"/>
            </w:pPr>
            <w:r w:rsidRPr="006327D3">
              <w:t>13,2</w:t>
            </w:r>
          </w:p>
        </w:tc>
      </w:tr>
      <w:tr w:rsidR="006327D3" w:rsidRPr="006327D3" w:rsidTr="00F318B9">
        <w:tc>
          <w:tcPr>
            <w:tcW w:w="1653" w:type="pct"/>
          </w:tcPr>
          <w:p w:rsidR="006327D3" w:rsidRPr="006327D3" w:rsidRDefault="006327D3" w:rsidP="006327D3">
            <w:pPr>
              <w:rPr>
                <w:b/>
              </w:rPr>
            </w:pPr>
            <w:r w:rsidRPr="006327D3">
              <w:rPr>
                <w:b/>
              </w:rPr>
              <w:t>Kolneński</w:t>
            </w:r>
          </w:p>
        </w:tc>
        <w:tc>
          <w:tcPr>
            <w:tcW w:w="1514" w:type="pct"/>
            <w:vAlign w:val="center"/>
          </w:tcPr>
          <w:p w:rsidR="006327D3" w:rsidRPr="006327D3" w:rsidRDefault="006327D3" w:rsidP="006327D3">
            <w:pPr>
              <w:jc w:val="center"/>
            </w:pPr>
            <w:r w:rsidRPr="006327D3">
              <w:t>3168</w:t>
            </w:r>
          </w:p>
        </w:tc>
        <w:tc>
          <w:tcPr>
            <w:tcW w:w="1832" w:type="pct"/>
            <w:vAlign w:val="center"/>
          </w:tcPr>
          <w:p w:rsidR="006327D3" w:rsidRPr="006327D3" w:rsidRDefault="006327D3" w:rsidP="006327D3">
            <w:pPr>
              <w:jc w:val="center"/>
            </w:pPr>
            <w:r w:rsidRPr="006327D3">
              <w:t>19,7</w:t>
            </w:r>
          </w:p>
        </w:tc>
      </w:tr>
      <w:tr w:rsidR="006327D3" w:rsidRPr="006327D3" w:rsidTr="00F318B9">
        <w:tc>
          <w:tcPr>
            <w:tcW w:w="1653" w:type="pct"/>
          </w:tcPr>
          <w:p w:rsidR="006327D3" w:rsidRPr="006327D3" w:rsidRDefault="006327D3" w:rsidP="006327D3">
            <w:pPr>
              <w:rPr>
                <w:b/>
              </w:rPr>
            </w:pPr>
            <w:r w:rsidRPr="006327D3">
              <w:rPr>
                <w:b/>
              </w:rPr>
              <w:t>Łomżyński</w:t>
            </w:r>
          </w:p>
        </w:tc>
        <w:tc>
          <w:tcPr>
            <w:tcW w:w="1514" w:type="pct"/>
            <w:vAlign w:val="center"/>
          </w:tcPr>
          <w:p w:rsidR="006327D3" w:rsidRPr="006327D3" w:rsidRDefault="006327D3" w:rsidP="006327D3">
            <w:pPr>
              <w:jc w:val="center"/>
            </w:pPr>
            <w:r w:rsidRPr="006327D3">
              <w:t>2555</w:t>
            </w:r>
          </w:p>
        </w:tc>
        <w:tc>
          <w:tcPr>
            <w:tcW w:w="1832" w:type="pct"/>
            <w:vAlign w:val="center"/>
          </w:tcPr>
          <w:p w:rsidR="006327D3" w:rsidRPr="006327D3" w:rsidRDefault="006327D3" w:rsidP="006327D3">
            <w:pPr>
              <w:jc w:val="center"/>
            </w:pPr>
            <w:r w:rsidRPr="006327D3">
              <w:t>13,2</w:t>
            </w:r>
          </w:p>
        </w:tc>
      </w:tr>
      <w:tr w:rsidR="006327D3" w:rsidRPr="006327D3" w:rsidTr="00F318B9">
        <w:tc>
          <w:tcPr>
            <w:tcW w:w="1653" w:type="pct"/>
          </w:tcPr>
          <w:p w:rsidR="006327D3" w:rsidRPr="006327D3" w:rsidRDefault="006327D3" w:rsidP="006327D3">
            <w:pPr>
              <w:rPr>
                <w:b/>
              </w:rPr>
            </w:pPr>
            <w:r w:rsidRPr="006327D3">
              <w:rPr>
                <w:b/>
              </w:rPr>
              <w:t>Moniecki</w:t>
            </w:r>
          </w:p>
        </w:tc>
        <w:tc>
          <w:tcPr>
            <w:tcW w:w="1514" w:type="pct"/>
            <w:vAlign w:val="center"/>
          </w:tcPr>
          <w:p w:rsidR="006327D3" w:rsidRPr="006327D3" w:rsidRDefault="006327D3" w:rsidP="006327D3">
            <w:pPr>
              <w:jc w:val="center"/>
            </w:pPr>
            <w:r w:rsidRPr="006327D3">
              <w:t>2114</w:t>
            </w:r>
          </w:p>
        </w:tc>
        <w:tc>
          <w:tcPr>
            <w:tcW w:w="1832" w:type="pct"/>
            <w:vAlign w:val="center"/>
          </w:tcPr>
          <w:p w:rsidR="006327D3" w:rsidRPr="006327D3" w:rsidRDefault="006327D3" w:rsidP="006327D3">
            <w:pPr>
              <w:jc w:val="center"/>
            </w:pPr>
            <w:r w:rsidRPr="006327D3">
              <w:t>13,5</w:t>
            </w:r>
          </w:p>
        </w:tc>
      </w:tr>
      <w:tr w:rsidR="006327D3" w:rsidRPr="006327D3" w:rsidTr="00F318B9">
        <w:tc>
          <w:tcPr>
            <w:tcW w:w="1653" w:type="pct"/>
          </w:tcPr>
          <w:p w:rsidR="006327D3" w:rsidRPr="006327D3" w:rsidRDefault="006327D3" w:rsidP="006327D3">
            <w:pPr>
              <w:rPr>
                <w:b/>
              </w:rPr>
            </w:pPr>
            <w:r w:rsidRPr="006327D3">
              <w:rPr>
                <w:b/>
              </w:rPr>
              <w:t>Sejneński</w:t>
            </w:r>
          </w:p>
        </w:tc>
        <w:tc>
          <w:tcPr>
            <w:tcW w:w="1514" w:type="pct"/>
            <w:vAlign w:val="center"/>
          </w:tcPr>
          <w:p w:rsidR="006327D3" w:rsidRPr="006327D3" w:rsidRDefault="006327D3" w:rsidP="006327D3">
            <w:pPr>
              <w:jc w:val="center"/>
            </w:pPr>
            <w:r w:rsidRPr="006327D3">
              <w:t>1832</w:t>
            </w:r>
          </w:p>
        </w:tc>
        <w:tc>
          <w:tcPr>
            <w:tcW w:w="1832" w:type="pct"/>
            <w:vAlign w:val="center"/>
          </w:tcPr>
          <w:p w:rsidR="006327D3" w:rsidRPr="006327D3" w:rsidRDefault="006327D3" w:rsidP="006327D3">
            <w:pPr>
              <w:jc w:val="center"/>
            </w:pPr>
            <w:r w:rsidRPr="006327D3">
              <w:t>20,3</w:t>
            </w:r>
          </w:p>
        </w:tc>
      </w:tr>
      <w:tr w:rsidR="006327D3" w:rsidRPr="006327D3" w:rsidTr="00F318B9">
        <w:tc>
          <w:tcPr>
            <w:tcW w:w="1653" w:type="pct"/>
          </w:tcPr>
          <w:p w:rsidR="006327D3" w:rsidRPr="006327D3" w:rsidRDefault="006327D3" w:rsidP="006327D3">
            <w:pPr>
              <w:rPr>
                <w:b/>
              </w:rPr>
            </w:pPr>
            <w:r w:rsidRPr="006327D3">
              <w:rPr>
                <w:b/>
              </w:rPr>
              <w:t>Siemiatycki</w:t>
            </w:r>
          </w:p>
        </w:tc>
        <w:tc>
          <w:tcPr>
            <w:tcW w:w="1514" w:type="pct"/>
            <w:vAlign w:val="center"/>
          </w:tcPr>
          <w:p w:rsidR="006327D3" w:rsidRPr="006327D3" w:rsidRDefault="006327D3" w:rsidP="006327D3">
            <w:pPr>
              <w:jc w:val="center"/>
            </w:pPr>
            <w:r w:rsidRPr="006327D3">
              <w:t>1703</w:t>
            </w:r>
          </w:p>
        </w:tc>
        <w:tc>
          <w:tcPr>
            <w:tcW w:w="1832" w:type="pct"/>
            <w:vAlign w:val="center"/>
          </w:tcPr>
          <w:p w:rsidR="006327D3" w:rsidRPr="006327D3" w:rsidRDefault="006327D3" w:rsidP="006327D3">
            <w:pPr>
              <w:jc w:val="center"/>
            </w:pPr>
            <w:r w:rsidRPr="006327D3">
              <w:t>10,2</w:t>
            </w:r>
          </w:p>
        </w:tc>
      </w:tr>
      <w:tr w:rsidR="006327D3" w:rsidRPr="006327D3" w:rsidTr="00F318B9">
        <w:tc>
          <w:tcPr>
            <w:tcW w:w="1653" w:type="pct"/>
          </w:tcPr>
          <w:p w:rsidR="006327D3" w:rsidRPr="006327D3" w:rsidRDefault="006327D3" w:rsidP="006327D3">
            <w:pPr>
              <w:rPr>
                <w:b/>
              </w:rPr>
            </w:pPr>
            <w:r w:rsidRPr="006327D3">
              <w:rPr>
                <w:b/>
              </w:rPr>
              <w:t>Sokólski</w:t>
            </w:r>
          </w:p>
        </w:tc>
        <w:tc>
          <w:tcPr>
            <w:tcW w:w="1514" w:type="pct"/>
            <w:vAlign w:val="center"/>
          </w:tcPr>
          <w:p w:rsidR="006327D3" w:rsidRPr="006327D3" w:rsidRDefault="006327D3" w:rsidP="006327D3">
            <w:pPr>
              <w:jc w:val="center"/>
            </w:pPr>
            <w:r w:rsidRPr="006327D3">
              <w:t>4793</w:t>
            </w:r>
          </w:p>
        </w:tc>
        <w:tc>
          <w:tcPr>
            <w:tcW w:w="1832" w:type="pct"/>
            <w:vAlign w:val="center"/>
          </w:tcPr>
          <w:p w:rsidR="006327D3" w:rsidRPr="006327D3" w:rsidRDefault="006327D3" w:rsidP="006327D3">
            <w:pPr>
              <w:jc w:val="center"/>
            </w:pPr>
            <w:r w:rsidRPr="006327D3">
              <w:t>16,9</w:t>
            </w:r>
          </w:p>
        </w:tc>
      </w:tr>
      <w:tr w:rsidR="006327D3" w:rsidRPr="006327D3" w:rsidTr="00F318B9">
        <w:tc>
          <w:tcPr>
            <w:tcW w:w="1653" w:type="pct"/>
          </w:tcPr>
          <w:p w:rsidR="006327D3" w:rsidRPr="006327D3" w:rsidRDefault="006327D3" w:rsidP="006327D3">
            <w:pPr>
              <w:rPr>
                <w:b/>
              </w:rPr>
            </w:pPr>
            <w:r w:rsidRPr="006327D3">
              <w:rPr>
                <w:b/>
              </w:rPr>
              <w:t>Suwalski</w:t>
            </w:r>
          </w:p>
        </w:tc>
        <w:tc>
          <w:tcPr>
            <w:tcW w:w="1514" w:type="pct"/>
            <w:vAlign w:val="center"/>
          </w:tcPr>
          <w:p w:rsidR="006327D3" w:rsidRPr="006327D3" w:rsidRDefault="006327D3" w:rsidP="006327D3">
            <w:pPr>
              <w:jc w:val="center"/>
            </w:pPr>
            <w:r w:rsidRPr="006327D3">
              <w:t>1484</w:t>
            </w:r>
          </w:p>
        </w:tc>
        <w:tc>
          <w:tcPr>
            <w:tcW w:w="1832" w:type="pct"/>
            <w:vAlign w:val="center"/>
          </w:tcPr>
          <w:p w:rsidR="006327D3" w:rsidRPr="006327D3" w:rsidRDefault="006327D3" w:rsidP="006327D3">
            <w:pPr>
              <w:jc w:val="center"/>
            </w:pPr>
            <w:r w:rsidRPr="006327D3">
              <w:t>10,8</w:t>
            </w:r>
          </w:p>
        </w:tc>
      </w:tr>
      <w:tr w:rsidR="006327D3" w:rsidRPr="006327D3" w:rsidTr="00F318B9">
        <w:tc>
          <w:tcPr>
            <w:tcW w:w="1653" w:type="pct"/>
          </w:tcPr>
          <w:p w:rsidR="006327D3" w:rsidRPr="006327D3" w:rsidRDefault="006327D3" w:rsidP="006327D3">
            <w:pPr>
              <w:rPr>
                <w:b/>
              </w:rPr>
            </w:pPr>
            <w:r w:rsidRPr="006327D3">
              <w:rPr>
                <w:b/>
              </w:rPr>
              <w:t>Wysokomazowiecki</w:t>
            </w:r>
          </w:p>
        </w:tc>
        <w:tc>
          <w:tcPr>
            <w:tcW w:w="1514" w:type="pct"/>
            <w:vAlign w:val="center"/>
          </w:tcPr>
          <w:p w:rsidR="006327D3" w:rsidRPr="006327D3" w:rsidRDefault="006327D3" w:rsidP="006327D3">
            <w:pPr>
              <w:jc w:val="center"/>
            </w:pPr>
            <w:r w:rsidRPr="006327D3">
              <w:t>2378</w:t>
            </w:r>
          </w:p>
        </w:tc>
        <w:tc>
          <w:tcPr>
            <w:tcW w:w="1832" w:type="pct"/>
            <w:vAlign w:val="center"/>
          </w:tcPr>
          <w:p w:rsidR="006327D3" w:rsidRPr="006327D3" w:rsidRDefault="006327D3" w:rsidP="006327D3">
            <w:pPr>
              <w:jc w:val="center"/>
            </w:pPr>
            <w:r w:rsidRPr="006327D3">
              <w:t>8,8</w:t>
            </w:r>
          </w:p>
        </w:tc>
      </w:tr>
      <w:tr w:rsidR="006327D3" w:rsidRPr="006327D3" w:rsidTr="00F318B9">
        <w:tc>
          <w:tcPr>
            <w:tcW w:w="1653" w:type="pct"/>
          </w:tcPr>
          <w:p w:rsidR="006327D3" w:rsidRPr="006327D3" w:rsidRDefault="006327D3" w:rsidP="006327D3">
            <w:pPr>
              <w:rPr>
                <w:b/>
              </w:rPr>
            </w:pPr>
            <w:r w:rsidRPr="006327D3">
              <w:rPr>
                <w:b/>
              </w:rPr>
              <w:t>Zambrowski</w:t>
            </w:r>
          </w:p>
        </w:tc>
        <w:tc>
          <w:tcPr>
            <w:tcW w:w="1514" w:type="pct"/>
            <w:vAlign w:val="center"/>
          </w:tcPr>
          <w:p w:rsidR="006327D3" w:rsidRPr="006327D3" w:rsidRDefault="006327D3" w:rsidP="006327D3">
            <w:pPr>
              <w:jc w:val="center"/>
            </w:pPr>
            <w:r w:rsidRPr="006327D3">
              <w:t>3006</w:t>
            </w:r>
          </w:p>
        </w:tc>
        <w:tc>
          <w:tcPr>
            <w:tcW w:w="1832" w:type="pct"/>
            <w:vAlign w:val="center"/>
          </w:tcPr>
          <w:p w:rsidR="006327D3" w:rsidRPr="006327D3" w:rsidRDefault="006327D3" w:rsidP="006327D3">
            <w:pPr>
              <w:jc w:val="center"/>
            </w:pPr>
            <w:r w:rsidRPr="006327D3">
              <w:t>16,8</w:t>
            </w:r>
          </w:p>
        </w:tc>
      </w:tr>
      <w:tr w:rsidR="006327D3" w:rsidRPr="006327D3" w:rsidTr="00F318B9">
        <w:tc>
          <w:tcPr>
            <w:tcW w:w="1653" w:type="pct"/>
          </w:tcPr>
          <w:p w:rsidR="006327D3" w:rsidRPr="006327D3" w:rsidRDefault="006327D3" w:rsidP="006327D3">
            <w:pPr>
              <w:rPr>
                <w:b/>
              </w:rPr>
            </w:pPr>
            <w:r w:rsidRPr="006327D3">
              <w:rPr>
                <w:b/>
              </w:rPr>
              <w:t>M. Białystok</w:t>
            </w:r>
          </w:p>
        </w:tc>
        <w:tc>
          <w:tcPr>
            <w:tcW w:w="1514" w:type="pct"/>
            <w:vAlign w:val="center"/>
          </w:tcPr>
          <w:p w:rsidR="006327D3" w:rsidRPr="006327D3" w:rsidRDefault="006327D3" w:rsidP="006327D3">
            <w:pPr>
              <w:jc w:val="center"/>
              <w:rPr>
                <w:bCs/>
              </w:rPr>
            </w:pPr>
            <w:r w:rsidRPr="006327D3">
              <w:rPr>
                <w:bCs/>
              </w:rPr>
              <w:t>16545</w:t>
            </w:r>
          </w:p>
        </w:tc>
        <w:tc>
          <w:tcPr>
            <w:tcW w:w="1832" w:type="pct"/>
            <w:vAlign w:val="center"/>
          </w:tcPr>
          <w:p w:rsidR="006327D3" w:rsidRPr="006327D3" w:rsidRDefault="006327D3" w:rsidP="006327D3">
            <w:pPr>
              <w:jc w:val="center"/>
            </w:pPr>
            <w:r w:rsidRPr="006327D3">
              <w:t>13,1</w:t>
            </w:r>
          </w:p>
        </w:tc>
      </w:tr>
      <w:tr w:rsidR="006327D3" w:rsidRPr="006327D3" w:rsidTr="00F318B9">
        <w:tc>
          <w:tcPr>
            <w:tcW w:w="1653" w:type="pct"/>
          </w:tcPr>
          <w:p w:rsidR="006327D3" w:rsidRPr="006327D3" w:rsidRDefault="006327D3" w:rsidP="006327D3">
            <w:pPr>
              <w:rPr>
                <w:b/>
              </w:rPr>
            </w:pPr>
            <w:r w:rsidRPr="006327D3">
              <w:rPr>
                <w:b/>
              </w:rPr>
              <w:t>M. Łomża</w:t>
            </w:r>
          </w:p>
        </w:tc>
        <w:tc>
          <w:tcPr>
            <w:tcW w:w="1514" w:type="pct"/>
            <w:vAlign w:val="center"/>
          </w:tcPr>
          <w:p w:rsidR="006327D3" w:rsidRPr="006327D3" w:rsidRDefault="006327D3" w:rsidP="006327D3">
            <w:pPr>
              <w:jc w:val="center"/>
            </w:pPr>
            <w:r w:rsidRPr="006327D3">
              <w:t>3976</w:t>
            </w:r>
          </w:p>
        </w:tc>
        <w:tc>
          <w:tcPr>
            <w:tcW w:w="1832" w:type="pct"/>
            <w:vAlign w:val="center"/>
          </w:tcPr>
          <w:p w:rsidR="006327D3" w:rsidRPr="006327D3" w:rsidRDefault="006327D3" w:rsidP="006327D3">
            <w:pPr>
              <w:jc w:val="center"/>
            </w:pPr>
            <w:r w:rsidRPr="006327D3">
              <w:t>16,8</w:t>
            </w:r>
          </w:p>
        </w:tc>
      </w:tr>
      <w:tr w:rsidR="006327D3" w:rsidRPr="006327D3" w:rsidTr="00F318B9">
        <w:tc>
          <w:tcPr>
            <w:tcW w:w="1653" w:type="pct"/>
          </w:tcPr>
          <w:p w:rsidR="006327D3" w:rsidRPr="006327D3" w:rsidRDefault="006327D3" w:rsidP="006327D3">
            <w:pPr>
              <w:rPr>
                <w:b/>
              </w:rPr>
            </w:pPr>
            <w:r w:rsidRPr="006327D3">
              <w:rPr>
                <w:b/>
              </w:rPr>
              <w:t>M. Suwałki</w:t>
            </w:r>
          </w:p>
        </w:tc>
        <w:tc>
          <w:tcPr>
            <w:tcW w:w="1514" w:type="pct"/>
            <w:vAlign w:val="bottom"/>
          </w:tcPr>
          <w:p w:rsidR="006327D3" w:rsidRPr="006327D3" w:rsidRDefault="006327D3" w:rsidP="006327D3">
            <w:pPr>
              <w:jc w:val="center"/>
              <w:rPr>
                <w:bCs/>
              </w:rPr>
            </w:pPr>
            <w:r w:rsidRPr="006327D3">
              <w:rPr>
                <w:bCs/>
              </w:rPr>
              <w:t>3727</w:t>
            </w:r>
          </w:p>
        </w:tc>
        <w:tc>
          <w:tcPr>
            <w:tcW w:w="1832" w:type="pct"/>
            <w:vAlign w:val="center"/>
          </w:tcPr>
          <w:p w:rsidR="006327D3" w:rsidRPr="006327D3" w:rsidRDefault="006327D3" w:rsidP="006327D3">
            <w:pPr>
              <w:jc w:val="center"/>
            </w:pPr>
            <w:r w:rsidRPr="006327D3">
              <w:t>13,0</w:t>
            </w:r>
          </w:p>
        </w:tc>
      </w:tr>
      <w:tr w:rsidR="006327D3" w:rsidRPr="006327D3" w:rsidTr="00F318B9">
        <w:tc>
          <w:tcPr>
            <w:tcW w:w="1653" w:type="pct"/>
          </w:tcPr>
          <w:p w:rsidR="006327D3" w:rsidRPr="006327D3" w:rsidRDefault="006327D3" w:rsidP="006327D3">
            <w:pPr>
              <w:rPr>
                <w:b/>
              </w:rPr>
            </w:pPr>
            <w:r w:rsidRPr="006327D3">
              <w:rPr>
                <w:b/>
              </w:rPr>
              <w:t>Woj. podlaskie</w:t>
            </w:r>
          </w:p>
        </w:tc>
        <w:tc>
          <w:tcPr>
            <w:tcW w:w="1514" w:type="pct"/>
            <w:vAlign w:val="center"/>
          </w:tcPr>
          <w:p w:rsidR="006327D3" w:rsidRPr="006327D3" w:rsidRDefault="006327D3" w:rsidP="006327D3">
            <w:pPr>
              <w:jc w:val="center"/>
              <w:rPr>
                <w:b/>
                <w:bCs/>
              </w:rPr>
            </w:pPr>
            <w:r w:rsidRPr="006327D3">
              <w:rPr>
                <w:b/>
                <w:bCs/>
              </w:rPr>
              <w:t>68705</w:t>
            </w:r>
          </w:p>
        </w:tc>
        <w:tc>
          <w:tcPr>
            <w:tcW w:w="1832" w:type="pct"/>
            <w:vAlign w:val="center"/>
          </w:tcPr>
          <w:p w:rsidR="006327D3" w:rsidRPr="006327D3" w:rsidRDefault="006327D3" w:rsidP="006327D3">
            <w:pPr>
              <w:jc w:val="center"/>
              <w:rPr>
                <w:b/>
              </w:rPr>
            </w:pPr>
            <w:r w:rsidRPr="006327D3">
              <w:rPr>
                <w:b/>
              </w:rPr>
              <w:t>14,6</w:t>
            </w:r>
          </w:p>
        </w:tc>
      </w:tr>
      <w:tr w:rsidR="006327D3" w:rsidRPr="006327D3" w:rsidTr="00F318B9">
        <w:tc>
          <w:tcPr>
            <w:tcW w:w="1653" w:type="pct"/>
          </w:tcPr>
          <w:p w:rsidR="006327D3" w:rsidRPr="006327D3" w:rsidRDefault="006327D3" w:rsidP="006327D3">
            <w:pPr>
              <w:rPr>
                <w:b/>
              </w:rPr>
            </w:pPr>
            <w:r w:rsidRPr="006327D3">
              <w:rPr>
                <w:b/>
              </w:rPr>
              <w:t>Polska</w:t>
            </w:r>
          </w:p>
        </w:tc>
        <w:tc>
          <w:tcPr>
            <w:tcW w:w="1514" w:type="pct"/>
            <w:vAlign w:val="center"/>
          </w:tcPr>
          <w:p w:rsidR="006327D3" w:rsidRPr="006327D3" w:rsidRDefault="006327D3" w:rsidP="006327D3">
            <w:pPr>
              <w:jc w:val="center"/>
              <w:rPr>
                <w:b/>
              </w:rPr>
            </w:pPr>
            <w:r w:rsidRPr="006327D3">
              <w:rPr>
                <w:b/>
              </w:rPr>
              <w:t>2136815</w:t>
            </w:r>
          </w:p>
        </w:tc>
        <w:tc>
          <w:tcPr>
            <w:tcW w:w="1832" w:type="pct"/>
            <w:vAlign w:val="center"/>
          </w:tcPr>
          <w:p w:rsidR="006327D3" w:rsidRPr="006327D3" w:rsidRDefault="006327D3" w:rsidP="006327D3">
            <w:pPr>
              <w:jc w:val="center"/>
              <w:rPr>
                <w:b/>
              </w:rPr>
            </w:pPr>
            <w:r w:rsidRPr="006327D3">
              <w:rPr>
                <w:b/>
              </w:rPr>
              <w:t>13,4</w:t>
            </w:r>
          </w:p>
        </w:tc>
      </w:tr>
    </w:tbl>
    <w:p w:rsidR="006327D3" w:rsidRPr="006327D3" w:rsidRDefault="006327D3" w:rsidP="006327D3">
      <w:pPr>
        <w:pStyle w:val="Tekstpodstawowy2"/>
        <w:spacing w:line="240" w:lineRule="auto"/>
        <w:jc w:val="both"/>
        <w:rPr>
          <w:sz w:val="20"/>
        </w:rPr>
      </w:pPr>
      <w:r w:rsidRPr="006327D3">
        <w:rPr>
          <w:sz w:val="20"/>
        </w:rPr>
        <w:t>Dane: GUS</w:t>
      </w:r>
    </w:p>
    <w:p w:rsidR="006327D3" w:rsidRDefault="006327D3" w:rsidP="006327D3">
      <w:pPr>
        <w:pStyle w:val="Default"/>
        <w:ind w:firstLine="539"/>
        <w:jc w:val="both"/>
        <w:rPr>
          <w:color w:val="FF0000"/>
          <w:sz w:val="22"/>
          <w:szCs w:val="22"/>
        </w:rPr>
      </w:pPr>
    </w:p>
    <w:p w:rsidR="006327D3" w:rsidRPr="00783FD9" w:rsidRDefault="006327D3" w:rsidP="006327D3">
      <w:pPr>
        <w:rPr>
          <w:b/>
          <w:sz w:val="22"/>
          <w:szCs w:val="22"/>
        </w:rPr>
      </w:pPr>
      <w:r w:rsidRPr="00783FD9">
        <w:rPr>
          <w:b/>
          <w:sz w:val="22"/>
          <w:szCs w:val="22"/>
        </w:rPr>
        <w:lastRenderedPageBreak/>
        <w:t>Grupy osób będące w szczególnej sytuacji na podlaskim rynku pracy</w:t>
      </w:r>
      <w:r w:rsidRPr="00783FD9">
        <w:rPr>
          <w:rStyle w:val="Odwoanieprzypisudolnego"/>
          <w:b/>
          <w:sz w:val="22"/>
          <w:szCs w:val="22"/>
        </w:rPr>
        <w:footnoteReference w:id="11"/>
      </w:r>
    </w:p>
    <w:p w:rsidR="006327D3" w:rsidRPr="00783FD9" w:rsidRDefault="006327D3" w:rsidP="006327D3">
      <w:pPr>
        <w:pStyle w:val="Tekstpodstawowy"/>
        <w:spacing w:after="0" w:line="240" w:lineRule="auto"/>
        <w:ind w:right="70" w:firstLine="539"/>
        <w:rPr>
          <w:color w:val="FF0000"/>
          <w:sz w:val="22"/>
          <w:szCs w:val="22"/>
        </w:rPr>
      </w:pPr>
      <w:r w:rsidRPr="00783FD9">
        <w:rPr>
          <w:sz w:val="22"/>
          <w:szCs w:val="22"/>
        </w:rPr>
        <w:t xml:space="preserve">Rośnie poziom wykształcenia ludności województwa, a co za tym idzie, zmniejsza się udział osób reprezentujących </w:t>
      </w:r>
      <w:r w:rsidRPr="00783FD9">
        <w:rPr>
          <w:b/>
          <w:sz w:val="22"/>
          <w:szCs w:val="22"/>
        </w:rPr>
        <w:t>niższe poziomy wykształcenia</w:t>
      </w:r>
      <w:r w:rsidRPr="00783FD9">
        <w:rPr>
          <w:sz w:val="22"/>
          <w:szCs w:val="22"/>
        </w:rPr>
        <w:t xml:space="preserve"> wśród bezrobotnych. Wśród bezrobotnych zarejestrowanych w końcu 2012</w:t>
      </w:r>
      <w:r w:rsidR="00EC46B3">
        <w:rPr>
          <w:sz w:val="22"/>
          <w:szCs w:val="22"/>
        </w:rPr>
        <w:t xml:space="preserve"> </w:t>
      </w:r>
      <w:r w:rsidRPr="00783FD9">
        <w:rPr>
          <w:sz w:val="22"/>
          <w:szCs w:val="22"/>
        </w:rPr>
        <w:t xml:space="preserve">r. osoby posiadające wykształcenie zasadnicze zawodowe oraz gimnazjalne i poniżej stanowiły 51,5% (w końcu 2011r. – 51,7%). Na przestrzeni roku zmniejszył się zwłaszcza udział grupy osób bezrobotnych z wykształceniem zasadniczym zawodowym, natomiast udział osób, które zakończyły edukację na poziomie gimnazjalnym, pozostał bez zmian. Zwiększył się natomiast nieznacznie odsetek </w:t>
      </w:r>
      <w:r w:rsidRPr="00783FD9">
        <w:rPr>
          <w:b/>
          <w:sz w:val="22"/>
          <w:szCs w:val="22"/>
        </w:rPr>
        <w:t>bezrobotnych bez kwalifikacji zawodowych</w:t>
      </w:r>
      <w:r w:rsidRPr="00783FD9">
        <w:rPr>
          <w:sz w:val="22"/>
          <w:szCs w:val="22"/>
        </w:rPr>
        <w:t>,</w:t>
      </w:r>
      <w:r w:rsidRPr="00783FD9">
        <w:rPr>
          <w:b/>
          <w:sz w:val="22"/>
          <w:szCs w:val="22"/>
        </w:rPr>
        <w:t xml:space="preserve"> </w:t>
      </w:r>
      <w:r w:rsidRPr="00783FD9">
        <w:rPr>
          <w:sz w:val="22"/>
          <w:szCs w:val="22"/>
        </w:rPr>
        <w:t>grupa ta stanowiła w końcu 2012</w:t>
      </w:r>
      <w:r w:rsidR="00EC46B3">
        <w:rPr>
          <w:sz w:val="22"/>
          <w:szCs w:val="22"/>
        </w:rPr>
        <w:t xml:space="preserve"> </w:t>
      </w:r>
      <w:r w:rsidRPr="00783FD9">
        <w:rPr>
          <w:sz w:val="22"/>
          <w:szCs w:val="22"/>
        </w:rPr>
        <w:t xml:space="preserve">r. 30,2% (w końcu 2011r. 30,0%) i obejmowała 20,7 tys. osób. Jedną z mniej licznych grup bezrobotnych są </w:t>
      </w:r>
      <w:r w:rsidRPr="003A54FD">
        <w:rPr>
          <w:b/>
          <w:sz w:val="22"/>
          <w:szCs w:val="22"/>
        </w:rPr>
        <w:t>bezrobotni z wyższym wykształceniem</w:t>
      </w:r>
      <w:r w:rsidRPr="00783FD9">
        <w:rPr>
          <w:sz w:val="22"/>
          <w:szCs w:val="22"/>
        </w:rPr>
        <w:t xml:space="preserve"> (9,3 tys. osób – 13,6%), jednak procent bezrobotnych specjalistów dynamicznie rośnie (w 2000</w:t>
      </w:r>
      <w:r w:rsidR="00EC46B3">
        <w:rPr>
          <w:sz w:val="22"/>
          <w:szCs w:val="22"/>
        </w:rPr>
        <w:t xml:space="preserve"> </w:t>
      </w:r>
      <w:r w:rsidRPr="00783FD9">
        <w:rPr>
          <w:sz w:val="22"/>
          <w:szCs w:val="22"/>
        </w:rPr>
        <w:t>r. wynosił zaledwie 3,2%, w 2011r. – 13,3%). Związane to jest z niedostateczną liczbą miejsc pracy na lokalnym rynku, dlatego coraz częściej również absolwenci szkół wyższych mają problemy ze znalezieniem zatrudnienia.</w:t>
      </w:r>
    </w:p>
    <w:p w:rsidR="006327D3" w:rsidRPr="00783FD9" w:rsidRDefault="006327D3" w:rsidP="007F377D">
      <w:pPr>
        <w:pStyle w:val="Tekstpodstawowy2"/>
        <w:spacing w:line="240" w:lineRule="auto"/>
        <w:ind w:right="-1" w:firstLine="540"/>
        <w:jc w:val="both"/>
        <w:rPr>
          <w:sz w:val="22"/>
          <w:szCs w:val="22"/>
        </w:rPr>
      </w:pPr>
      <w:r w:rsidRPr="00783FD9">
        <w:rPr>
          <w:sz w:val="22"/>
          <w:szCs w:val="22"/>
        </w:rPr>
        <w:t>Chociaż w 2012</w:t>
      </w:r>
      <w:r w:rsidR="00EC46B3">
        <w:rPr>
          <w:sz w:val="22"/>
          <w:szCs w:val="22"/>
        </w:rPr>
        <w:t xml:space="preserve"> </w:t>
      </w:r>
      <w:r w:rsidRPr="00783FD9">
        <w:rPr>
          <w:sz w:val="22"/>
          <w:szCs w:val="22"/>
        </w:rPr>
        <w:t>r. zmniejszyła się liczebność bezrobotnych do 25 roku życia rejestrujących się w powiatowych urzędach pracy, ludzie młodzi nadal są jedną z najważniejszych grup ryzyka zatrudnieniowego. Głównym czynnikiem, determinującym bezrobocie wśród młodzieży jest niedostosowanie kierunków kształcenia do potrzeb lokalnego rynku pracy, brak odpowiednich praktyk zawodowych na poziomie gwarantującym zatrudnienie, a przede wszystkim niedostatek miejsc pracy na regionalnym rynku pracy. W końcu 2012</w:t>
      </w:r>
      <w:r w:rsidR="00EC46B3">
        <w:rPr>
          <w:sz w:val="22"/>
          <w:szCs w:val="22"/>
        </w:rPr>
        <w:t xml:space="preserve"> </w:t>
      </w:r>
      <w:r w:rsidRPr="00783FD9">
        <w:rPr>
          <w:sz w:val="22"/>
          <w:szCs w:val="22"/>
        </w:rPr>
        <w:t xml:space="preserve">r. w ewidencji urzędów pracy woj. podlaskiego zarejestrowanych było 14,6 tys. </w:t>
      </w:r>
      <w:r w:rsidRPr="00783FD9">
        <w:rPr>
          <w:b/>
          <w:sz w:val="22"/>
          <w:szCs w:val="22"/>
        </w:rPr>
        <w:t xml:space="preserve">osób bezrobotnych do 25 roku życia, </w:t>
      </w:r>
      <w:r w:rsidRPr="00783FD9">
        <w:rPr>
          <w:sz w:val="22"/>
          <w:szCs w:val="22"/>
        </w:rPr>
        <w:t>tj. o 0,2 tys. osób mniej niż w końcu 2011 roku (o 1,3%). Zmniejszył się również ich udział w ogólnej zbiorowości bezrobotnych o 1,2 punktu proc., chociaż nadal jest wysoki (21,2% ogółu bezrobotnych).</w:t>
      </w:r>
    </w:p>
    <w:p w:rsidR="006327D3" w:rsidRPr="007F377D" w:rsidRDefault="006327D3" w:rsidP="007F377D">
      <w:pPr>
        <w:pStyle w:val="Tekstpodstawowy2"/>
        <w:spacing w:line="240" w:lineRule="auto"/>
        <w:ind w:right="-1" w:firstLine="540"/>
        <w:jc w:val="both"/>
        <w:rPr>
          <w:color w:val="FF0000"/>
          <w:sz w:val="22"/>
          <w:szCs w:val="22"/>
        </w:rPr>
      </w:pPr>
      <w:r w:rsidRPr="00783FD9">
        <w:rPr>
          <w:sz w:val="22"/>
          <w:szCs w:val="22"/>
        </w:rPr>
        <w:t xml:space="preserve">Trudna jest również sytuacja zawodowa </w:t>
      </w:r>
      <w:r w:rsidRPr="00783FD9">
        <w:rPr>
          <w:b/>
          <w:sz w:val="22"/>
          <w:szCs w:val="22"/>
        </w:rPr>
        <w:t>osób powyżej 50 roku życia</w:t>
      </w:r>
      <w:r w:rsidRPr="00783FD9">
        <w:rPr>
          <w:sz w:val="22"/>
          <w:szCs w:val="22"/>
        </w:rPr>
        <w:t xml:space="preserve">, a więc osób pozostających jeszcze w wieku aktywności zawodowej, które są zdolne do pracy i powinny pracować, jednak z różnych przyczyn przechodzą w okres zbyt wczesnej dezaktywizacji. Problem wydaje się przybierać na sile, przybywa bowiem ludności w tzw. wieku produkcyjnym niemobilnym (44-59/64 lata). W ciągu ostatniego roku poziom bezrobocia osób w wieku powyżej 50 r.ż. zwiększył się o 0,8 tys. – do 15,9 tys. osób, a ich udział w ogólnej populacji zarejestrowanych bezrobotnych </w:t>
      </w:r>
      <w:r>
        <w:rPr>
          <w:sz w:val="22"/>
          <w:szCs w:val="22"/>
        </w:rPr>
        <w:t>wzrósł</w:t>
      </w:r>
      <w:r w:rsidRPr="00783FD9">
        <w:rPr>
          <w:sz w:val="22"/>
          <w:szCs w:val="22"/>
        </w:rPr>
        <w:t xml:space="preserve"> do 23,2% (w końcu 2011r. stanowiły one 23,0% ogółu zarejestrowanych bezrobotnych).</w:t>
      </w:r>
    </w:p>
    <w:p w:rsidR="006327D3" w:rsidRPr="007F377D" w:rsidRDefault="006327D3" w:rsidP="007F377D">
      <w:pPr>
        <w:pStyle w:val="Tekstpodstawowywcity3"/>
        <w:ind w:firstLine="540"/>
        <w:rPr>
          <w:spacing w:val="-2"/>
          <w:sz w:val="22"/>
          <w:szCs w:val="22"/>
        </w:rPr>
      </w:pPr>
      <w:r w:rsidRPr="00783FD9">
        <w:rPr>
          <w:spacing w:val="-2"/>
          <w:sz w:val="22"/>
          <w:szCs w:val="22"/>
        </w:rPr>
        <w:t xml:space="preserve">W obraz rynku pracy województwa podlaskiego na stałe wpisało się </w:t>
      </w:r>
      <w:r w:rsidRPr="00783FD9">
        <w:rPr>
          <w:b/>
          <w:spacing w:val="-2"/>
          <w:sz w:val="22"/>
          <w:szCs w:val="22"/>
        </w:rPr>
        <w:t>bezrobocie długotrwałe</w:t>
      </w:r>
      <w:r w:rsidRPr="00783FD9">
        <w:rPr>
          <w:spacing w:val="-2"/>
          <w:sz w:val="22"/>
          <w:szCs w:val="22"/>
        </w:rPr>
        <w:t>, a w ostatnich latach znacznie przybrało na sile. W 2012</w:t>
      </w:r>
      <w:r w:rsidR="00EC46B3">
        <w:rPr>
          <w:spacing w:val="-2"/>
          <w:sz w:val="22"/>
          <w:szCs w:val="22"/>
        </w:rPr>
        <w:t xml:space="preserve"> </w:t>
      </w:r>
      <w:r w:rsidRPr="00783FD9">
        <w:rPr>
          <w:spacing w:val="-2"/>
          <w:sz w:val="22"/>
          <w:szCs w:val="22"/>
        </w:rPr>
        <w:t>r. liczba długotrwale bezrobotnych, tj. osób pozostających bez pracy ponad 12 m-cy (licząc łącznie w ciągu ostatnich 2 lat) wzrosła o 1,7 tys., a ich procentowy udział o 0,2 punktu. Jest to jedna z liczniejszych i trudniejszych do zaktywizowana kategorii bezrobotnych. W końcu 2012</w:t>
      </w:r>
      <w:r w:rsidR="00EC46B3">
        <w:rPr>
          <w:spacing w:val="-2"/>
          <w:sz w:val="22"/>
          <w:szCs w:val="22"/>
        </w:rPr>
        <w:t xml:space="preserve"> </w:t>
      </w:r>
      <w:r w:rsidRPr="00783FD9">
        <w:rPr>
          <w:spacing w:val="-2"/>
          <w:sz w:val="22"/>
          <w:szCs w:val="22"/>
        </w:rPr>
        <w:t xml:space="preserve">r. stanowiła ona 55,6% ogółu bezrobotnych, a ich liczba ukształtowała się na poziomie 38,2 tys. osób. Z długością pozostawania bez pracy ściśle wiąże się poziom wykształcenia. Im niższy poziom wykształcenia, tym większe zagrożenie długotrwałym bezrobociem. W populacji długotrwale bezrobotnych osoby z wykształceniem zasadniczym zawodowym i niższym stanowiły większy odsetek niż wśród ogółu bezrobotnych – 57,2% wobec 51,5%. </w:t>
      </w:r>
    </w:p>
    <w:p w:rsidR="006327D3" w:rsidRPr="007F377D" w:rsidRDefault="006327D3" w:rsidP="007F377D">
      <w:pPr>
        <w:shd w:val="clear" w:color="auto" w:fill="FFFFFF"/>
        <w:ind w:left="5" w:right="14" w:firstLine="540"/>
        <w:jc w:val="both"/>
        <w:rPr>
          <w:sz w:val="22"/>
          <w:szCs w:val="22"/>
        </w:rPr>
      </w:pPr>
      <w:r w:rsidRPr="00783FD9">
        <w:rPr>
          <w:sz w:val="22"/>
          <w:szCs w:val="22"/>
        </w:rPr>
        <w:t xml:space="preserve">Następnym, obok wykształcenia, wieku i czasu pozostawania bez pracy czynnikiem mającym wpływ na sytuację na rynku pracy jest </w:t>
      </w:r>
      <w:r w:rsidRPr="00783FD9">
        <w:rPr>
          <w:b/>
          <w:sz w:val="22"/>
          <w:szCs w:val="22"/>
        </w:rPr>
        <w:t>płeć</w:t>
      </w:r>
      <w:r w:rsidRPr="00783FD9">
        <w:rPr>
          <w:sz w:val="22"/>
          <w:szCs w:val="22"/>
        </w:rPr>
        <w:t>. W województwie podlaskim wskaźnik zatrudnienia kobiet jest dużo niższy od wskaźnika zatrudnienia mężczyzn (odpowiednio: 43,3% wobec 59,0% w III kwartale 2012</w:t>
      </w:r>
      <w:r w:rsidR="00EC46B3">
        <w:rPr>
          <w:sz w:val="22"/>
          <w:szCs w:val="22"/>
        </w:rPr>
        <w:t xml:space="preserve"> </w:t>
      </w:r>
      <w:r w:rsidRPr="00783FD9">
        <w:rPr>
          <w:sz w:val="22"/>
          <w:szCs w:val="22"/>
        </w:rPr>
        <w:t xml:space="preserve">r.). </w:t>
      </w:r>
      <w:r>
        <w:rPr>
          <w:sz w:val="22"/>
          <w:szCs w:val="22"/>
        </w:rPr>
        <w:t>Jednakże, p</w:t>
      </w:r>
      <w:r w:rsidRPr="00783FD9">
        <w:rPr>
          <w:sz w:val="22"/>
          <w:szCs w:val="22"/>
        </w:rPr>
        <w:t xml:space="preserve">odobnie jak w roku poprzednim, </w:t>
      </w:r>
      <w:r>
        <w:rPr>
          <w:sz w:val="22"/>
          <w:szCs w:val="22"/>
        </w:rPr>
        <w:t xml:space="preserve">pogarsza się sytuacja mężczyzn na rynku pracy i </w:t>
      </w:r>
      <w:r w:rsidRPr="00783FD9">
        <w:rPr>
          <w:sz w:val="22"/>
          <w:szCs w:val="22"/>
        </w:rPr>
        <w:t>wśród osób bezrobotnych proporcje płci rozkładały się korzystniej dla kobiet. Na koniec 2012</w:t>
      </w:r>
      <w:r w:rsidR="00EC46B3">
        <w:rPr>
          <w:sz w:val="22"/>
          <w:szCs w:val="22"/>
        </w:rPr>
        <w:t xml:space="preserve"> </w:t>
      </w:r>
      <w:r w:rsidRPr="00783FD9">
        <w:rPr>
          <w:sz w:val="22"/>
          <w:szCs w:val="22"/>
        </w:rPr>
        <w:t xml:space="preserve">r. </w:t>
      </w:r>
      <w:r w:rsidRPr="00783FD9">
        <w:rPr>
          <w:b/>
          <w:sz w:val="22"/>
          <w:szCs w:val="22"/>
        </w:rPr>
        <w:t>kobiety zarejestrowane jako bezrobotne</w:t>
      </w:r>
      <w:r w:rsidRPr="00783FD9">
        <w:rPr>
          <w:sz w:val="22"/>
          <w:szCs w:val="22"/>
        </w:rPr>
        <w:t xml:space="preserve"> (31,6 tys.) stanowiły 45,9% ogółu. </w:t>
      </w:r>
      <w:r w:rsidRPr="00783FD9">
        <w:rPr>
          <w:spacing w:val="-2"/>
          <w:sz w:val="22"/>
          <w:szCs w:val="22"/>
        </w:rPr>
        <w:t>Od początku roku odsetek kobiet zmniejszył się o 2,2 punktu proc.</w:t>
      </w:r>
      <w:r w:rsidRPr="00783FD9">
        <w:rPr>
          <w:sz w:val="22"/>
          <w:szCs w:val="22"/>
        </w:rPr>
        <w:t xml:space="preserve"> Są jednak kategorie bezrobotnych, w których w dalszym ciągu utrzymuje się przewaga kobiet. Dotyczy to </w:t>
      </w:r>
      <w:r>
        <w:rPr>
          <w:sz w:val="22"/>
          <w:szCs w:val="22"/>
        </w:rPr>
        <w:t>tradycyjnie</w:t>
      </w:r>
      <w:r w:rsidRPr="00783FD9">
        <w:rPr>
          <w:sz w:val="22"/>
          <w:szCs w:val="22"/>
        </w:rPr>
        <w:t xml:space="preserve"> bezrobotnych samotnie wychowujących co najmniej jedno dziecko do 18 roku życia (84,5% z nich to kobiety), bezrobotnych absolwentów w okresie 12 miesięcy od dnia ukończenia nauki, wśród których kobiety </w:t>
      </w:r>
      <w:r w:rsidRPr="00783FD9">
        <w:rPr>
          <w:sz w:val="22"/>
          <w:szCs w:val="22"/>
        </w:rPr>
        <w:lastRenderedPageBreak/>
        <w:t>stanowiły 52,5%, a w grupie bezrobotnych, którzy ukończyli szkołę wyższą, do 27 roku życia</w:t>
      </w:r>
      <w:r>
        <w:rPr>
          <w:sz w:val="22"/>
          <w:szCs w:val="22"/>
        </w:rPr>
        <w:t>,</w:t>
      </w:r>
      <w:r w:rsidRPr="00783FD9">
        <w:rPr>
          <w:sz w:val="22"/>
          <w:szCs w:val="22"/>
        </w:rPr>
        <w:t xml:space="preserve"> kobiety stanowiły aż 63,9%.</w:t>
      </w:r>
      <w:r w:rsidRPr="00783FD9">
        <w:rPr>
          <w:color w:val="FF0000"/>
          <w:sz w:val="22"/>
          <w:szCs w:val="22"/>
        </w:rPr>
        <w:t xml:space="preserve"> </w:t>
      </w:r>
      <w:r w:rsidRPr="00783FD9">
        <w:rPr>
          <w:sz w:val="22"/>
          <w:szCs w:val="22"/>
        </w:rPr>
        <w:t xml:space="preserve">W trudniejszej sytuacji na rynku pracy stawia kobiety m.in. konieczność godzenia obowiązków domowych z pracą zawodową oraz niechętne nastawienie pracodawców do zatrudniania kobiet, mimo posiadania niejednokrotnie lepszego wykształcenia. I tak, w przypadku podlaskich bezrobotnych 60,3% kobiet posiadało wykształcenie średnie i powyżej, podczas gdy odsetek mężczyzn o tym poziomie wykształcenia wynosił 38,5%. </w:t>
      </w:r>
    </w:p>
    <w:p w:rsidR="006327D3" w:rsidRPr="00783FD9" w:rsidRDefault="006327D3" w:rsidP="006327D3">
      <w:pPr>
        <w:pStyle w:val="Tekstpodstawowywcity3"/>
        <w:ind w:firstLine="540"/>
        <w:rPr>
          <w:color w:val="FF0000"/>
          <w:sz w:val="22"/>
          <w:szCs w:val="22"/>
        </w:rPr>
      </w:pPr>
      <w:r w:rsidRPr="00783FD9">
        <w:rPr>
          <w:sz w:val="22"/>
          <w:szCs w:val="22"/>
        </w:rPr>
        <w:t xml:space="preserve">Jako osoby znajdujące się w szczególnej sytuacji na podlaskim rynku pracy traktowani są również </w:t>
      </w:r>
      <w:r w:rsidRPr="00783FD9">
        <w:rPr>
          <w:b/>
          <w:sz w:val="22"/>
          <w:szCs w:val="22"/>
        </w:rPr>
        <w:t>niepełnosprawni.</w:t>
      </w:r>
      <w:r w:rsidRPr="00783FD9">
        <w:rPr>
          <w:sz w:val="22"/>
          <w:szCs w:val="22"/>
        </w:rPr>
        <w:t xml:space="preserve"> W ewidencji urzędów pracy zarejestrowanych było w końcu 2012</w:t>
      </w:r>
      <w:r w:rsidR="00EC46B3">
        <w:rPr>
          <w:sz w:val="22"/>
          <w:szCs w:val="22"/>
        </w:rPr>
        <w:t xml:space="preserve"> </w:t>
      </w:r>
      <w:r w:rsidRPr="00783FD9">
        <w:rPr>
          <w:sz w:val="22"/>
          <w:szCs w:val="22"/>
        </w:rPr>
        <w:t>r. 3,8 tys. bezrobotnych osób niepełnosprawnych, tj. 5,6% ogółu. Od początku roku liczebność tej grupy bezrobotnych zwiększyła się o 6,8% (o 0,2 tys. osób), zwiększył się także udział osób o 0,2 punktu proc. Przeważały tu, podobnie jak w latach poprzednich, osoby z orzeczonym lekkim stopniem niepełnosprawności, głównie w związku z upośledzeniem narządu ruchu, chorobami psychicznymi, chorobami układu oddechowego i krążenia oraz z chorobami narządu wzroku. Dominująca grupa wiekowa to niepełnosprawni w wieku 45-54 lata oraz osoby reprezentujące niższe poziomy wykształcenia. Z usług urzędów pracy korzystają również osoby niepełnosprawne zarejestrowane jako poszukujące pracy i nie pozostające w zatrudnieniu. Jest to grupa około 0,8 tys. osób w skali województwa.</w:t>
      </w:r>
    </w:p>
    <w:p w:rsidR="006327D3" w:rsidRPr="00783FD9" w:rsidRDefault="006327D3" w:rsidP="006327D3">
      <w:pPr>
        <w:ind w:firstLine="540"/>
        <w:jc w:val="both"/>
        <w:rPr>
          <w:sz w:val="22"/>
          <w:szCs w:val="22"/>
        </w:rPr>
      </w:pPr>
      <w:r w:rsidRPr="00783FD9">
        <w:rPr>
          <w:sz w:val="22"/>
          <w:szCs w:val="22"/>
        </w:rPr>
        <w:t xml:space="preserve">Specyfiką podlaskiego rynku pracy jest wysoki procent </w:t>
      </w:r>
      <w:r w:rsidRPr="00783FD9">
        <w:rPr>
          <w:b/>
          <w:sz w:val="22"/>
          <w:szCs w:val="22"/>
        </w:rPr>
        <w:t>ludności zamieszkałej na wsi</w:t>
      </w:r>
      <w:r w:rsidRPr="00783FD9">
        <w:rPr>
          <w:sz w:val="22"/>
          <w:szCs w:val="22"/>
        </w:rPr>
        <w:t xml:space="preserve">                  i zatrudnionej w sektorze rolnym. Ponieważ jednak większość posiada indywidualne gospodarstwa rolne, jedynie część mieszkańców wsi faktycznie pozostających bez pracy i bez dochodu trafia do rejestrów bezrobotnych. W końcu 2012</w:t>
      </w:r>
      <w:r w:rsidR="00FB68DB">
        <w:rPr>
          <w:sz w:val="22"/>
          <w:szCs w:val="22"/>
        </w:rPr>
        <w:t xml:space="preserve"> </w:t>
      </w:r>
      <w:r w:rsidRPr="00783FD9">
        <w:rPr>
          <w:sz w:val="22"/>
          <w:szCs w:val="22"/>
        </w:rPr>
        <w:t xml:space="preserve">r. w urzędach pracy zarejestrowanych było 23,7 tys. bezrobotnych zamieszkałych na wsi i stanowili oni 34,6% ogółu bezrobotnych. Od początku roku obserwowano wzrost udziału osób zamieszkałych na wsi ewidencji bezrobotnych (o 1,3 tys.); w końcu 2011 roku stanowiły one 34,1%. Mieszkańcy wsi, mimo, że są mniej licznie reprezentowani w populacji podlaskich bezrobotnych, znajdują się w gorszej sytuacji na rynku pracy. Mają mniejszy dostęp do oferowanych miejsc pracy niż mieszkańcy miast. Dlatego też są bardziej zagrożeni bezrobociem strukturalnym -  57,0% z nich to osoby długotrwale bezrobotne. Nie bez znaczenia jest też poziom wykształcenia bezrobotnych mieszkańców wsi, gdyż bez wykształcenia średniego było 56,4% z nich. Wyższy jest też w tej grupie procent osób bez kwalifikacji zawodowych – 33,8%. </w:t>
      </w:r>
    </w:p>
    <w:p w:rsidR="006327D3" w:rsidRPr="00783FD9" w:rsidRDefault="006327D3" w:rsidP="006327D3">
      <w:pPr>
        <w:ind w:firstLine="540"/>
        <w:jc w:val="both"/>
        <w:rPr>
          <w:b/>
          <w:color w:val="FF0000"/>
          <w:sz w:val="22"/>
          <w:szCs w:val="22"/>
        </w:rPr>
      </w:pPr>
    </w:p>
    <w:p w:rsidR="006327D3" w:rsidRPr="006327D3" w:rsidRDefault="006327D3" w:rsidP="006327D3">
      <w:pPr>
        <w:ind w:left="993" w:hanging="993"/>
        <w:rPr>
          <w:b/>
        </w:rPr>
      </w:pPr>
      <w:r w:rsidRPr="006327D3">
        <w:rPr>
          <w:b/>
        </w:rPr>
        <w:t>Tabela 5. Podstawowe grupy zarejestrowanych bezrobotnych w woj. podlaskim w latach 2011-2012 (stan w końcu roku)</w:t>
      </w: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3"/>
        <w:gridCol w:w="839"/>
        <w:gridCol w:w="767"/>
        <w:gridCol w:w="909"/>
        <w:gridCol w:w="837"/>
        <w:gridCol w:w="1118"/>
        <w:gridCol w:w="697"/>
      </w:tblGrid>
      <w:tr w:rsidR="006327D3" w:rsidRPr="006327D3" w:rsidTr="00F318B9">
        <w:trPr>
          <w:trHeight w:val="433"/>
          <w:tblHeader/>
        </w:trPr>
        <w:tc>
          <w:tcPr>
            <w:tcW w:w="2278" w:type="pct"/>
            <w:vMerge w:val="restart"/>
            <w:shd w:val="clear" w:color="auto" w:fill="C2D69B"/>
            <w:vAlign w:val="center"/>
          </w:tcPr>
          <w:p w:rsidR="006327D3" w:rsidRPr="006327D3" w:rsidRDefault="006327D3" w:rsidP="006327D3">
            <w:pPr>
              <w:jc w:val="center"/>
              <w:rPr>
                <w:b/>
              </w:rPr>
            </w:pPr>
            <w:r w:rsidRPr="006327D3">
              <w:rPr>
                <w:b/>
              </w:rPr>
              <w:t>Wyszczególnienie</w:t>
            </w:r>
          </w:p>
        </w:tc>
        <w:tc>
          <w:tcPr>
            <w:tcW w:w="846" w:type="pct"/>
            <w:gridSpan w:val="2"/>
            <w:shd w:val="clear" w:color="auto" w:fill="C2D69B"/>
            <w:vAlign w:val="center"/>
          </w:tcPr>
          <w:p w:rsidR="006327D3" w:rsidRPr="006327D3" w:rsidRDefault="006327D3" w:rsidP="006327D3">
            <w:pPr>
              <w:jc w:val="center"/>
              <w:rPr>
                <w:b/>
              </w:rPr>
            </w:pPr>
            <w:r w:rsidRPr="006327D3">
              <w:rPr>
                <w:b/>
              </w:rPr>
              <w:t>2011</w:t>
            </w:r>
          </w:p>
        </w:tc>
        <w:tc>
          <w:tcPr>
            <w:tcW w:w="920" w:type="pct"/>
            <w:gridSpan w:val="2"/>
            <w:shd w:val="clear" w:color="auto" w:fill="C2D69B"/>
            <w:vAlign w:val="center"/>
          </w:tcPr>
          <w:p w:rsidR="006327D3" w:rsidRPr="006327D3" w:rsidRDefault="006327D3" w:rsidP="006327D3">
            <w:pPr>
              <w:jc w:val="center"/>
              <w:rPr>
                <w:b/>
              </w:rPr>
            </w:pPr>
            <w:r w:rsidRPr="006327D3">
              <w:rPr>
                <w:b/>
              </w:rPr>
              <w:t>2012</w:t>
            </w:r>
          </w:p>
        </w:tc>
        <w:tc>
          <w:tcPr>
            <w:tcW w:w="956" w:type="pct"/>
            <w:gridSpan w:val="2"/>
            <w:shd w:val="clear" w:color="auto" w:fill="C2D69B"/>
          </w:tcPr>
          <w:p w:rsidR="006327D3" w:rsidRPr="006327D3" w:rsidRDefault="006327D3" w:rsidP="006327D3">
            <w:pPr>
              <w:jc w:val="center"/>
              <w:rPr>
                <w:b/>
              </w:rPr>
            </w:pPr>
            <w:r w:rsidRPr="006327D3">
              <w:rPr>
                <w:b/>
              </w:rPr>
              <w:t>Wzrost/spadek</w:t>
            </w:r>
          </w:p>
        </w:tc>
      </w:tr>
      <w:tr w:rsidR="006327D3" w:rsidRPr="006327D3" w:rsidTr="00F318B9">
        <w:trPr>
          <w:trHeight w:val="433"/>
          <w:tblHeader/>
        </w:trPr>
        <w:tc>
          <w:tcPr>
            <w:tcW w:w="2278" w:type="pct"/>
            <w:vMerge/>
            <w:shd w:val="clear" w:color="auto" w:fill="C2D69B"/>
            <w:vAlign w:val="center"/>
          </w:tcPr>
          <w:p w:rsidR="006327D3" w:rsidRPr="006327D3" w:rsidRDefault="006327D3" w:rsidP="006327D3">
            <w:pPr>
              <w:jc w:val="center"/>
              <w:rPr>
                <w:b/>
              </w:rPr>
            </w:pPr>
          </w:p>
        </w:tc>
        <w:tc>
          <w:tcPr>
            <w:tcW w:w="442" w:type="pct"/>
            <w:shd w:val="clear" w:color="auto" w:fill="C2D69B"/>
            <w:vAlign w:val="center"/>
          </w:tcPr>
          <w:p w:rsidR="006327D3" w:rsidRPr="006327D3" w:rsidRDefault="006327D3" w:rsidP="006327D3">
            <w:pPr>
              <w:jc w:val="center"/>
              <w:rPr>
                <w:b/>
              </w:rPr>
            </w:pPr>
            <w:r w:rsidRPr="006327D3">
              <w:rPr>
                <w:b/>
              </w:rPr>
              <w:t>liczba</w:t>
            </w:r>
          </w:p>
        </w:tc>
        <w:tc>
          <w:tcPr>
            <w:tcW w:w="404" w:type="pct"/>
            <w:shd w:val="clear" w:color="auto" w:fill="C2D69B"/>
            <w:vAlign w:val="center"/>
          </w:tcPr>
          <w:p w:rsidR="006327D3" w:rsidRPr="006327D3" w:rsidRDefault="006327D3" w:rsidP="006327D3">
            <w:pPr>
              <w:jc w:val="center"/>
              <w:rPr>
                <w:b/>
              </w:rPr>
            </w:pPr>
            <w:r w:rsidRPr="006327D3">
              <w:rPr>
                <w:b/>
              </w:rPr>
              <w:t>%</w:t>
            </w:r>
          </w:p>
        </w:tc>
        <w:tc>
          <w:tcPr>
            <w:tcW w:w="479" w:type="pct"/>
            <w:shd w:val="clear" w:color="auto" w:fill="C2D69B"/>
            <w:vAlign w:val="center"/>
          </w:tcPr>
          <w:p w:rsidR="006327D3" w:rsidRPr="006327D3" w:rsidRDefault="006327D3" w:rsidP="006327D3">
            <w:pPr>
              <w:jc w:val="center"/>
              <w:rPr>
                <w:b/>
              </w:rPr>
            </w:pPr>
            <w:r w:rsidRPr="006327D3">
              <w:rPr>
                <w:b/>
              </w:rPr>
              <w:t>liczba</w:t>
            </w:r>
          </w:p>
        </w:tc>
        <w:tc>
          <w:tcPr>
            <w:tcW w:w="441" w:type="pct"/>
            <w:shd w:val="clear" w:color="auto" w:fill="C2D69B"/>
            <w:vAlign w:val="center"/>
          </w:tcPr>
          <w:p w:rsidR="006327D3" w:rsidRPr="006327D3" w:rsidRDefault="006327D3" w:rsidP="006327D3">
            <w:pPr>
              <w:jc w:val="center"/>
              <w:rPr>
                <w:b/>
              </w:rPr>
            </w:pPr>
            <w:r w:rsidRPr="006327D3">
              <w:rPr>
                <w:b/>
              </w:rPr>
              <w:t>%</w:t>
            </w:r>
          </w:p>
        </w:tc>
        <w:tc>
          <w:tcPr>
            <w:tcW w:w="589" w:type="pct"/>
            <w:shd w:val="clear" w:color="auto" w:fill="C2D69B"/>
          </w:tcPr>
          <w:p w:rsidR="006327D3" w:rsidRPr="006327D3" w:rsidRDefault="006327D3" w:rsidP="006327D3">
            <w:pPr>
              <w:jc w:val="center"/>
              <w:rPr>
                <w:b/>
              </w:rPr>
            </w:pPr>
            <w:r w:rsidRPr="006327D3">
              <w:rPr>
                <w:b/>
              </w:rPr>
              <w:t>w licz-bach (+/-)</w:t>
            </w:r>
          </w:p>
        </w:tc>
        <w:tc>
          <w:tcPr>
            <w:tcW w:w="367" w:type="pct"/>
            <w:shd w:val="clear" w:color="auto" w:fill="C2D69B"/>
          </w:tcPr>
          <w:p w:rsidR="006327D3" w:rsidRPr="006327D3" w:rsidRDefault="006327D3" w:rsidP="006327D3">
            <w:pPr>
              <w:jc w:val="center"/>
              <w:rPr>
                <w:b/>
              </w:rPr>
            </w:pPr>
            <w:r w:rsidRPr="006327D3">
              <w:rPr>
                <w:b/>
              </w:rPr>
              <w:t>w %</w:t>
            </w:r>
          </w:p>
        </w:tc>
      </w:tr>
      <w:tr w:rsidR="006327D3" w:rsidRPr="006327D3" w:rsidTr="00F318B9">
        <w:trPr>
          <w:trHeight w:val="397"/>
        </w:trPr>
        <w:tc>
          <w:tcPr>
            <w:tcW w:w="2278" w:type="pct"/>
            <w:shd w:val="clear" w:color="auto" w:fill="FFFFFF"/>
            <w:vAlign w:val="center"/>
          </w:tcPr>
          <w:p w:rsidR="006327D3" w:rsidRPr="006327D3" w:rsidRDefault="006327D3" w:rsidP="006327D3">
            <w:pPr>
              <w:rPr>
                <w:b/>
              </w:rPr>
            </w:pPr>
            <w:r w:rsidRPr="006327D3">
              <w:rPr>
                <w:b/>
              </w:rPr>
              <w:t xml:space="preserve">Bezrobotni ogółem, w tym: </w:t>
            </w:r>
          </w:p>
        </w:tc>
        <w:tc>
          <w:tcPr>
            <w:tcW w:w="442" w:type="pct"/>
            <w:shd w:val="clear" w:color="auto" w:fill="FFFFFF"/>
            <w:vAlign w:val="center"/>
          </w:tcPr>
          <w:p w:rsidR="006327D3" w:rsidRPr="006327D3" w:rsidRDefault="006327D3" w:rsidP="006327D3">
            <w:pPr>
              <w:jc w:val="center"/>
              <w:rPr>
                <w:b/>
                <w:bCs/>
                <w:color w:val="000000"/>
              </w:rPr>
            </w:pPr>
            <w:r w:rsidRPr="006327D3">
              <w:rPr>
                <w:b/>
                <w:bCs/>
                <w:color w:val="000000"/>
              </w:rPr>
              <w:t>65920</w:t>
            </w:r>
          </w:p>
        </w:tc>
        <w:tc>
          <w:tcPr>
            <w:tcW w:w="404" w:type="pct"/>
            <w:shd w:val="clear" w:color="auto" w:fill="FFFFFF"/>
            <w:vAlign w:val="center"/>
          </w:tcPr>
          <w:p w:rsidR="006327D3" w:rsidRPr="006327D3" w:rsidRDefault="006327D3" w:rsidP="006327D3">
            <w:pPr>
              <w:jc w:val="center"/>
              <w:rPr>
                <w:b/>
                <w:color w:val="000000"/>
              </w:rPr>
            </w:pPr>
            <w:r w:rsidRPr="006327D3">
              <w:rPr>
                <w:b/>
                <w:color w:val="000000"/>
              </w:rPr>
              <w:t>100</w:t>
            </w:r>
          </w:p>
        </w:tc>
        <w:tc>
          <w:tcPr>
            <w:tcW w:w="479" w:type="pct"/>
            <w:shd w:val="clear" w:color="auto" w:fill="FFFFFF"/>
            <w:vAlign w:val="center"/>
          </w:tcPr>
          <w:p w:rsidR="006327D3" w:rsidRPr="006327D3" w:rsidRDefault="006327D3" w:rsidP="006327D3">
            <w:pPr>
              <w:jc w:val="center"/>
              <w:rPr>
                <w:b/>
                <w:bCs/>
                <w:color w:val="000000"/>
              </w:rPr>
            </w:pPr>
            <w:r w:rsidRPr="006327D3">
              <w:rPr>
                <w:b/>
                <w:bCs/>
                <w:color w:val="000000"/>
              </w:rPr>
              <w:t>68705</w:t>
            </w:r>
          </w:p>
        </w:tc>
        <w:tc>
          <w:tcPr>
            <w:tcW w:w="441" w:type="pct"/>
            <w:shd w:val="clear" w:color="auto" w:fill="FFFFFF"/>
            <w:vAlign w:val="center"/>
          </w:tcPr>
          <w:p w:rsidR="006327D3" w:rsidRPr="006327D3" w:rsidRDefault="006327D3" w:rsidP="006327D3">
            <w:pPr>
              <w:jc w:val="center"/>
              <w:rPr>
                <w:b/>
                <w:color w:val="000000"/>
              </w:rPr>
            </w:pPr>
            <w:r w:rsidRPr="006327D3">
              <w:rPr>
                <w:b/>
                <w:color w:val="000000"/>
              </w:rPr>
              <w:t>100,0</w:t>
            </w:r>
          </w:p>
        </w:tc>
        <w:tc>
          <w:tcPr>
            <w:tcW w:w="589" w:type="pct"/>
            <w:shd w:val="clear" w:color="auto" w:fill="FFFFFF"/>
            <w:vAlign w:val="center"/>
          </w:tcPr>
          <w:p w:rsidR="006327D3" w:rsidRPr="006327D3" w:rsidRDefault="006327D3" w:rsidP="006327D3">
            <w:pPr>
              <w:jc w:val="center"/>
              <w:rPr>
                <w:b/>
                <w:color w:val="000000"/>
              </w:rPr>
            </w:pPr>
            <w:r w:rsidRPr="006327D3">
              <w:rPr>
                <w:b/>
                <w:color w:val="000000"/>
              </w:rPr>
              <w:t>2785</w:t>
            </w:r>
          </w:p>
        </w:tc>
        <w:tc>
          <w:tcPr>
            <w:tcW w:w="367" w:type="pct"/>
            <w:shd w:val="clear" w:color="auto" w:fill="FFFFFF"/>
            <w:vAlign w:val="center"/>
          </w:tcPr>
          <w:p w:rsidR="006327D3" w:rsidRPr="006327D3" w:rsidRDefault="006327D3" w:rsidP="006327D3">
            <w:pPr>
              <w:jc w:val="center"/>
              <w:rPr>
                <w:b/>
                <w:color w:val="000000"/>
              </w:rPr>
            </w:pPr>
            <w:r w:rsidRPr="006327D3">
              <w:rPr>
                <w:b/>
                <w:color w:val="000000"/>
              </w:rPr>
              <w:t>4,2</w:t>
            </w:r>
          </w:p>
        </w:tc>
      </w:tr>
      <w:tr w:rsidR="006327D3" w:rsidRPr="006327D3" w:rsidTr="00F318B9">
        <w:trPr>
          <w:trHeight w:val="397"/>
        </w:trPr>
        <w:tc>
          <w:tcPr>
            <w:tcW w:w="2278" w:type="pct"/>
            <w:shd w:val="clear" w:color="auto" w:fill="FFFFFF"/>
            <w:vAlign w:val="center"/>
          </w:tcPr>
          <w:p w:rsidR="006327D3" w:rsidRPr="006327D3" w:rsidRDefault="006327D3" w:rsidP="006327D3">
            <w:pPr>
              <w:rPr>
                <w:b/>
              </w:rPr>
            </w:pPr>
            <w:r w:rsidRPr="006327D3">
              <w:rPr>
                <w:b/>
              </w:rPr>
              <w:t>kobiety</w:t>
            </w:r>
          </w:p>
        </w:tc>
        <w:tc>
          <w:tcPr>
            <w:tcW w:w="442" w:type="pct"/>
            <w:shd w:val="clear" w:color="auto" w:fill="FFFFFF"/>
            <w:vAlign w:val="center"/>
          </w:tcPr>
          <w:p w:rsidR="006327D3" w:rsidRPr="006327D3" w:rsidRDefault="006327D3" w:rsidP="006327D3">
            <w:pPr>
              <w:jc w:val="center"/>
              <w:rPr>
                <w:color w:val="000000"/>
              </w:rPr>
            </w:pPr>
            <w:r w:rsidRPr="006327D3">
              <w:rPr>
                <w:color w:val="000000"/>
              </w:rPr>
              <w:t>31736</w:t>
            </w:r>
          </w:p>
        </w:tc>
        <w:tc>
          <w:tcPr>
            <w:tcW w:w="404" w:type="pct"/>
            <w:shd w:val="clear" w:color="auto" w:fill="FFFFFF"/>
            <w:vAlign w:val="center"/>
          </w:tcPr>
          <w:p w:rsidR="006327D3" w:rsidRPr="006327D3" w:rsidRDefault="006327D3" w:rsidP="006327D3">
            <w:pPr>
              <w:jc w:val="center"/>
              <w:rPr>
                <w:color w:val="000000"/>
              </w:rPr>
            </w:pPr>
            <w:r w:rsidRPr="006327D3">
              <w:rPr>
                <w:color w:val="000000"/>
              </w:rPr>
              <w:t>48,1</w:t>
            </w:r>
          </w:p>
        </w:tc>
        <w:tc>
          <w:tcPr>
            <w:tcW w:w="479" w:type="pct"/>
            <w:shd w:val="clear" w:color="auto" w:fill="FFFFFF"/>
            <w:vAlign w:val="center"/>
          </w:tcPr>
          <w:p w:rsidR="006327D3" w:rsidRPr="006327D3" w:rsidRDefault="006327D3" w:rsidP="006327D3">
            <w:pPr>
              <w:jc w:val="center"/>
              <w:rPr>
                <w:color w:val="000000"/>
              </w:rPr>
            </w:pPr>
            <w:r w:rsidRPr="006327D3">
              <w:rPr>
                <w:color w:val="000000"/>
              </w:rPr>
              <w:t>31553</w:t>
            </w:r>
          </w:p>
        </w:tc>
        <w:tc>
          <w:tcPr>
            <w:tcW w:w="441" w:type="pct"/>
            <w:shd w:val="clear" w:color="auto" w:fill="FFFFFF"/>
            <w:vAlign w:val="center"/>
          </w:tcPr>
          <w:p w:rsidR="006327D3" w:rsidRPr="006327D3" w:rsidRDefault="006327D3" w:rsidP="006327D3">
            <w:pPr>
              <w:jc w:val="center"/>
              <w:rPr>
                <w:color w:val="000000"/>
              </w:rPr>
            </w:pPr>
            <w:r w:rsidRPr="006327D3">
              <w:rPr>
                <w:color w:val="000000"/>
              </w:rPr>
              <w:t>45,9</w:t>
            </w:r>
          </w:p>
        </w:tc>
        <w:tc>
          <w:tcPr>
            <w:tcW w:w="589" w:type="pct"/>
            <w:shd w:val="clear" w:color="auto" w:fill="FFFFFF"/>
            <w:vAlign w:val="center"/>
          </w:tcPr>
          <w:p w:rsidR="006327D3" w:rsidRPr="006327D3" w:rsidRDefault="006327D3" w:rsidP="006327D3">
            <w:pPr>
              <w:jc w:val="center"/>
              <w:rPr>
                <w:color w:val="000000"/>
              </w:rPr>
            </w:pPr>
            <w:r w:rsidRPr="006327D3">
              <w:rPr>
                <w:color w:val="000000"/>
              </w:rPr>
              <w:t>-183</w:t>
            </w:r>
          </w:p>
        </w:tc>
        <w:tc>
          <w:tcPr>
            <w:tcW w:w="367" w:type="pct"/>
            <w:shd w:val="clear" w:color="auto" w:fill="FFFFFF"/>
            <w:vAlign w:val="center"/>
          </w:tcPr>
          <w:p w:rsidR="006327D3" w:rsidRPr="006327D3" w:rsidRDefault="006327D3" w:rsidP="006327D3">
            <w:pPr>
              <w:jc w:val="center"/>
              <w:rPr>
                <w:color w:val="000000"/>
              </w:rPr>
            </w:pPr>
            <w:r w:rsidRPr="006327D3">
              <w:rPr>
                <w:color w:val="000000"/>
              </w:rPr>
              <w:t>-0,6</w:t>
            </w:r>
          </w:p>
        </w:tc>
      </w:tr>
      <w:tr w:rsidR="006327D3" w:rsidRPr="006327D3" w:rsidTr="00F318B9">
        <w:trPr>
          <w:trHeight w:val="397"/>
        </w:trPr>
        <w:tc>
          <w:tcPr>
            <w:tcW w:w="2278" w:type="pct"/>
            <w:shd w:val="clear" w:color="auto" w:fill="EAF1DD"/>
            <w:vAlign w:val="center"/>
          </w:tcPr>
          <w:p w:rsidR="006327D3" w:rsidRPr="006327D3" w:rsidRDefault="006327D3" w:rsidP="006327D3">
            <w:pPr>
              <w:rPr>
                <w:b/>
              </w:rPr>
            </w:pPr>
            <w:r w:rsidRPr="006327D3">
              <w:rPr>
                <w:b/>
              </w:rPr>
              <w:t xml:space="preserve">mężczyźni </w:t>
            </w:r>
          </w:p>
        </w:tc>
        <w:tc>
          <w:tcPr>
            <w:tcW w:w="442" w:type="pct"/>
            <w:shd w:val="clear" w:color="auto" w:fill="EAF1DD"/>
            <w:vAlign w:val="center"/>
          </w:tcPr>
          <w:p w:rsidR="006327D3" w:rsidRPr="006327D3" w:rsidRDefault="006327D3" w:rsidP="006327D3">
            <w:pPr>
              <w:jc w:val="center"/>
              <w:rPr>
                <w:bCs/>
                <w:color w:val="000000"/>
              </w:rPr>
            </w:pPr>
            <w:r w:rsidRPr="006327D3">
              <w:rPr>
                <w:bCs/>
                <w:color w:val="000000"/>
              </w:rPr>
              <w:t>34184</w:t>
            </w:r>
          </w:p>
        </w:tc>
        <w:tc>
          <w:tcPr>
            <w:tcW w:w="404" w:type="pct"/>
            <w:shd w:val="clear" w:color="auto" w:fill="EAF1DD"/>
            <w:vAlign w:val="center"/>
          </w:tcPr>
          <w:p w:rsidR="006327D3" w:rsidRPr="006327D3" w:rsidRDefault="006327D3" w:rsidP="006327D3">
            <w:pPr>
              <w:jc w:val="center"/>
              <w:rPr>
                <w:color w:val="000000"/>
              </w:rPr>
            </w:pPr>
            <w:r w:rsidRPr="006327D3">
              <w:rPr>
                <w:color w:val="000000"/>
              </w:rPr>
              <w:t>51,9</w:t>
            </w:r>
          </w:p>
        </w:tc>
        <w:tc>
          <w:tcPr>
            <w:tcW w:w="479" w:type="pct"/>
            <w:shd w:val="clear" w:color="auto" w:fill="EAF1DD"/>
            <w:vAlign w:val="center"/>
          </w:tcPr>
          <w:p w:rsidR="006327D3" w:rsidRPr="006327D3" w:rsidRDefault="006327D3" w:rsidP="006327D3">
            <w:pPr>
              <w:jc w:val="center"/>
              <w:rPr>
                <w:bCs/>
                <w:color w:val="000000"/>
              </w:rPr>
            </w:pPr>
            <w:r w:rsidRPr="006327D3">
              <w:rPr>
                <w:bCs/>
                <w:color w:val="000000"/>
              </w:rPr>
              <w:t>37152</w:t>
            </w:r>
          </w:p>
        </w:tc>
        <w:tc>
          <w:tcPr>
            <w:tcW w:w="441" w:type="pct"/>
            <w:shd w:val="clear" w:color="auto" w:fill="EAF1DD"/>
            <w:vAlign w:val="center"/>
          </w:tcPr>
          <w:p w:rsidR="006327D3" w:rsidRPr="006327D3" w:rsidRDefault="006327D3" w:rsidP="006327D3">
            <w:pPr>
              <w:jc w:val="center"/>
              <w:rPr>
                <w:color w:val="000000"/>
              </w:rPr>
            </w:pPr>
            <w:r w:rsidRPr="006327D3">
              <w:rPr>
                <w:color w:val="000000"/>
              </w:rPr>
              <w:t>54,1</w:t>
            </w:r>
          </w:p>
        </w:tc>
        <w:tc>
          <w:tcPr>
            <w:tcW w:w="589" w:type="pct"/>
            <w:shd w:val="clear" w:color="auto" w:fill="EAF1DD"/>
            <w:vAlign w:val="center"/>
          </w:tcPr>
          <w:p w:rsidR="006327D3" w:rsidRPr="006327D3" w:rsidRDefault="006327D3" w:rsidP="006327D3">
            <w:pPr>
              <w:jc w:val="center"/>
              <w:rPr>
                <w:color w:val="000000"/>
              </w:rPr>
            </w:pPr>
            <w:r w:rsidRPr="006327D3">
              <w:rPr>
                <w:color w:val="000000"/>
              </w:rPr>
              <w:t>2968</w:t>
            </w:r>
          </w:p>
        </w:tc>
        <w:tc>
          <w:tcPr>
            <w:tcW w:w="367" w:type="pct"/>
            <w:shd w:val="clear" w:color="auto" w:fill="EAF1DD"/>
            <w:vAlign w:val="center"/>
          </w:tcPr>
          <w:p w:rsidR="006327D3" w:rsidRPr="006327D3" w:rsidRDefault="006327D3" w:rsidP="006327D3">
            <w:pPr>
              <w:jc w:val="center"/>
              <w:rPr>
                <w:color w:val="000000"/>
              </w:rPr>
            </w:pPr>
            <w:r w:rsidRPr="006327D3">
              <w:rPr>
                <w:color w:val="000000"/>
              </w:rPr>
              <w:t>8,7</w:t>
            </w:r>
          </w:p>
        </w:tc>
      </w:tr>
      <w:tr w:rsidR="006327D3" w:rsidRPr="006327D3" w:rsidTr="00F318B9">
        <w:trPr>
          <w:trHeight w:val="397"/>
        </w:trPr>
        <w:tc>
          <w:tcPr>
            <w:tcW w:w="2278" w:type="pct"/>
            <w:shd w:val="clear" w:color="auto" w:fill="FFFFFF"/>
            <w:vAlign w:val="center"/>
          </w:tcPr>
          <w:p w:rsidR="006327D3" w:rsidRPr="006327D3" w:rsidRDefault="006327D3" w:rsidP="006327D3">
            <w:pPr>
              <w:rPr>
                <w:b/>
              </w:rPr>
            </w:pPr>
            <w:r w:rsidRPr="006327D3">
              <w:rPr>
                <w:b/>
              </w:rPr>
              <w:t>zamieszkali na wsi</w:t>
            </w:r>
          </w:p>
        </w:tc>
        <w:tc>
          <w:tcPr>
            <w:tcW w:w="442" w:type="pct"/>
            <w:shd w:val="clear" w:color="auto" w:fill="FFFFFF"/>
            <w:vAlign w:val="center"/>
          </w:tcPr>
          <w:p w:rsidR="006327D3" w:rsidRPr="006327D3" w:rsidRDefault="006327D3" w:rsidP="006327D3">
            <w:pPr>
              <w:jc w:val="center"/>
              <w:rPr>
                <w:bCs/>
                <w:color w:val="000000"/>
              </w:rPr>
            </w:pPr>
            <w:r w:rsidRPr="006327D3">
              <w:rPr>
                <w:bCs/>
                <w:color w:val="000000"/>
              </w:rPr>
              <w:t>22472</w:t>
            </w:r>
          </w:p>
        </w:tc>
        <w:tc>
          <w:tcPr>
            <w:tcW w:w="404" w:type="pct"/>
            <w:shd w:val="clear" w:color="auto" w:fill="FFFFFF"/>
            <w:vAlign w:val="center"/>
          </w:tcPr>
          <w:p w:rsidR="006327D3" w:rsidRPr="006327D3" w:rsidRDefault="006327D3" w:rsidP="006327D3">
            <w:pPr>
              <w:jc w:val="center"/>
              <w:rPr>
                <w:color w:val="000000"/>
              </w:rPr>
            </w:pPr>
            <w:r w:rsidRPr="006327D3">
              <w:rPr>
                <w:color w:val="000000"/>
              </w:rPr>
              <w:t>34,1</w:t>
            </w:r>
          </w:p>
        </w:tc>
        <w:tc>
          <w:tcPr>
            <w:tcW w:w="479" w:type="pct"/>
            <w:shd w:val="clear" w:color="auto" w:fill="FFFFFF"/>
            <w:vAlign w:val="center"/>
          </w:tcPr>
          <w:p w:rsidR="006327D3" w:rsidRPr="006327D3" w:rsidRDefault="006327D3" w:rsidP="006327D3">
            <w:pPr>
              <w:jc w:val="center"/>
              <w:rPr>
                <w:bCs/>
                <w:color w:val="000000"/>
              </w:rPr>
            </w:pPr>
            <w:r w:rsidRPr="006327D3">
              <w:rPr>
                <w:bCs/>
                <w:color w:val="000000"/>
              </w:rPr>
              <w:t>23746</w:t>
            </w:r>
          </w:p>
        </w:tc>
        <w:tc>
          <w:tcPr>
            <w:tcW w:w="441" w:type="pct"/>
            <w:shd w:val="clear" w:color="auto" w:fill="FFFFFF"/>
            <w:vAlign w:val="center"/>
          </w:tcPr>
          <w:p w:rsidR="006327D3" w:rsidRPr="006327D3" w:rsidRDefault="006327D3" w:rsidP="006327D3">
            <w:pPr>
              <w:jc w:val="center"/>
              <w:rPr>
                <w:color w:val="000000"/>
              </w:rPr>
            </w:pPr>
            <w:r w:rsidRPr="006327D3">
              <w:rPr>
                <w:color w:val="000000"/>
              </w:rPr>
              <w:t>34,6</w:t>
            </w:r>
          </w:p>
        </w:tc>
        <w:tc>
          <w:tcPr>
            <w:tcW w:w="589" w:type="pct"/>
            <w:shd w:val="clear" w:color="auto" w:fill="FFFFFF"/>
            <w:vAlign w:val="center"/>
          </w:tcPr>
          <w:p w:rsidR="006327D3" w:rsidRPr="006327D3" w:rsidRDefault="006327D3" w:rsidP="006327D3">
            <w:pPr>
              <w:jc w:val="center"/>
              <w:rPr>
                <w:color w:val="000000"/>
              </w:rPr>
            </w:pPr>
            <w:r w:rsidRPr="006327D3">
              <w:rPr>
                <w:color w:val="000000"/>
              </w:rPr>
              <w:t>1274</w:t>
            </w:r>
          </w:p>
        </w:tc>
        <w:tc>
          <w:tcPr>
            <w:tcW w:w="367" w:type="pct"/>
            <w:shd w:val="clear" w:color="auto" w:fill="FFFFFF"/>
            <w:vAlign w:val="center"/>
          </w:tcPr>
          <w:p w:rsidR="006327D3" w:rsidRPr="006327D3" w:rsidRDefault="006327D3" w:rsidP="006327D3">
            <w:pPr>
              <w:jc w:val="center"/>
              <w:rPr>
                <w:color w:val="000000"/>
              </w:rPr>
            </w:pPr>
            <w:r w:rsidRPr="006327D3">
              <w:rPr>
                <w:color w:val="000000"/>
              </w:rPr>
              <w:t>5,7</w:t>
            </w:r>
          </w:p>
        </w:tc>
      </w:tr>
      <w:tr w:rsidR="006327D3" w:rsidRPr="006327D3" w:rsidTr="00F318B9">
        <w:trPr>
          <w:trHeight w:val="397"/>
        </w:trPr>
        <w:tc>
          <w:tcPr>
            <w:tcW w:w="2278" w:type="pct"/>
            <w:shd w:val="clear" w:color="auto" w:fill="EAF1DD"/>
            <w:vAlign w:val="center"/>
          </w:tcPr>
          <w:p w:rsidR="006327D3" w:rsidRPr="006327D3" w:rsidRDefault="006327D3" w:rsidP="006327D3">
            <w:pPr>
              <w:rPr>
                <w:b/>
              </w:rPr>
            </w:pPr>
            <w:r w:rsidRPr="006327D3">
              <w:rPr>
                <w:b/>
              </w:rPr>
              <w:t>zamieszkali w miastach</w:t>
            </w:r>
          </w:p>
        </w:tc>
        <w:tc>
          <w:tcPr>
            <w:tcW w:w="442" w:type="pct"/>
            <w:shd w:val="clear" w:color="auto" w:fill="EAF1DD"/>
            <w:vAlign w:val="center"/>
          </w:tcPr>
          <w:p w:rsidR="006327D3" w:rsidRPr="006327D3" w:rsidRDefault="006327D3" w:rsidP="006327D3">
            <w:pPr>
              <w:jc w:val="center"/>
              <w:rPr>
                <w:bCs/>
                <w:color w:val="000000"/>
              </w:rPr>
            </w:pPr>
            <w:r w:rsidRPr="006327D3">
              <w:rPr>
                <w:bCs/>
                <w:color w:val="000000"/>
              </w:rPr>
              <w:t>43448</w:t>
            </w:r>
          </w:p>
        </w:tc>
        <w:tc>
          <w:tcPr>
            <w:tcW w:w="404" w:type="pct"/>
            <w:shd w:val="clear" w:color="auto" w:fill="EAF1DD"/>
            <w:vAlign w:val="center"/>
          </w:tcPr>
          <w:p w:rsidR="006327D3" w:rsidRPr="006327D3" w:rsidRDefault="006327D3" w:rsidP="006327D3">
            <w:pPr>
              <w:jc w:val="center"/>
              <w:rPr>
                <w:color w:val="000000"/>
              </w:rPr>
            </w:pPr>
            <w:r w:rsidRPr="006327D3">
              <w:rPr>
                <w:color w:val="000000"/>
              </w:rPr>
              <w:t>65,9</w:t>
            </w:r>
          </w:p>
        </w:tc>
        <w:tc>
          <w:tcPr>
            <w:tcW w:w="479" w:type="pct"/>
            <w:shd w:val="clear" w:color="auto" w:fill="EAF1DD"/>
            <w:vAlign w:val="center"/>
          </w:tcPr>
          <w:p w:rsidR="006327D3" w:rsidRPr="006327D3" w:rsidRDefault="006327D3" w:rsidP="006327D3">
            <w:pPr>
              <w:jc w:val="center"/>
              <w:rPr>
                <w:bCs/>
                <w:color w:val="000000"/>
              </w:rPr>
            </w:pPr>
            <w:r w:rsidRPr="006327D3">
              <w:rPr>
                <w:bCs/>
                <w:color w:val="000000"/>
              </w:rPr>
              <w:t>44959</w:t>
            </w:r>
          </w:p>
        </w:tc>
        <w:tc>
          <w:tcPr>
            <w:tcW w:w="441" w:type="pct"/>
            <w:shd w:val="clear" w:color="auto" w:fill="EAF1DD"/>
            <w:vAlign w:val="center"/>
          </w:tcPr>
          <w:p w:rsidR="006327D3" w:rsidRPr="006327D3" w:rsidRDefault="006327D3" w:rsidP="006327D3">
            <w:pPr>
              <w:jc w:val="center"/>
              <w:rPr>
                <w:color w:val="000000"/>
              </w:rPr>
            </w:pPr>
            <w:r w:rsidRPr="006327D3">
              <w:rPr>
                <w:color w:val="000000"/>
              </w:rPr>
              <w:t>65,4</w:t>
            </w:r>
          </w:p>
        </w:tc>
        <w:tc>
          <w:tcPr>
            <w:tcW w:w="589" w:type="pct"/>
            <w:shd w:val="clear" w:color="auto" w:fill="EAF1DD"/>
            <w:vAlign w:val="center"/>
          </w:tcPr>
          <w:p w:rsidR="006327D3" w:rsidRPr="006327D3" w:rsidRDefault="006327D3" w:rsidP="006327D3">
            <w:pPr>
              <w:jc w:val="center"/>
              <w:rPr>
                <w:color w:val="000000"/>
              </w:rPr>
            </w:pPr>
            <w:r w:rsidRPr="006327D3">
              <w:rPr>
                <w:color w:val="000000"/>
              </w:rPr>
              <w:t>1511</w:t>
            </w:r>
          </w:p>
        </w:tc>
        <w:tc>
          <w:tcPr>
            <w:tcW w:w="367" w:type="pct"/>
            <w:shd w:val="clear" w:color="auto" w:fill="EAF1DD"/>
            <w:vAlign w:val="center"/>
          </w:tcPr>
          <w:p w:rsidR="006327D3" w:rsidRPr="006327D3" w:rsidRDefault="006327D3" w:rsidP="006327D3">
            <w:pPr>
              <w:jc w:val="center"/>
              <w:rPr>
                <w:color w:val="000000"/>
              </w:rPr>
            </w:pPr>
            <w:r w:rsidRPr="006327D3">
              <w:rPr>
                <w:color w:val="000000"/>
              </w:rPr>
              <w:t>3,5</w:t>
            </w:r>
          </w:p>
        </w:tc>
      </w:tr>
      <w:tr w:rsidR="006327D3" w:rsidRPr="006327D3" w:rsidTr="00F318B9">
        <w:trPr>
          <w:trHeight w:val="397"/>
        </w:trPr>
        <w:tc>
          <w:tcPr>
            <w:tcW w:w="2278" w:type="pct"/>
            <w:shd w:val="clear" w:color="auto" w:fill="FFFFFF"/>
            <w:vAlign w:val="center"/>
          </w:tcPr>
          <w:p w:rsidR="006327D3" w:rsidRPr="006327D3" w:rsidRDefault="006327D3" w:rsidP="006327D3">
            <w:pPr>
              <w:rPr>
                <w:b/>
              </w:rPr>
            </w:pPr>
            <w:r w:rsidRPr="006327D3">
              <w:rPr>
                <w:b/>
              </w:rPr>
              <w:t>uprawnieni do zasiłku dla bezrobotnych</w:t>
            </w:r>
          </w:p>
        </w:tc>
        <w:tc>
          <w:tcPr>
            <w:tcW w:w="442" w:type="pct"/>
            <w:shd w:val="clear" w:color="auto" w:fill="FFFFFF"/>
            <w:vAlign w:val="center"/>
          </w:tcPr>
          <w:p w:rsidR="006327D3" w:rsidRPr="006327D3" w:rsidRDefault="006327D3" w:rsidP="006327D3">
            <w:pPr>
              <w:jc w:val="center"/>
              <w:rPr>
                <w:bCs/>
                <w:color w:val="000000"/>
              </w:rPr>
            </w:pPr>
            <w:r w:rsidRPr="006327D3">
              <w:rPr>
                <w:bCs/>
                <w:color w:val="000000"/>
              </w:rPr>
              <w:t>8145</w:t>
            </w:r>
          </w:p>
        </w:tc>
        <w:tc>
          <w:tcPr>
            <w:tcW w:w="404" w:type="pct"/>
            <w:shd w:val="clear" w:color="auto" w:fill="FFFFFF"/>
            <w:vAlign w:val="center"/>
          </w:tcPr>
          <w:p w:rsidR="006327D3" w:rsidRPr="006327D3" w:rsidRDefault="006327D3" w:rsidP="006327D3">
            <w:pPr>
              <w:jc w:val="center"/>
              <w:rPr>
                <w:color w:val="000000"/>
              </w:rPr>
            </w:pPr>
            <w:r w:rsidRPr="006327D3">
              <w:rPr>
                <w:color w:val="000000"/>
              </w:rPr>
              <w:t>12,4</w:t>
            </w:r>
          </w:p>
        </w:tc>
        <w:tc>
          <w:tcPr>
            <w:tcW w:w="479" w:type="pct"/>
            <w:shd w:val="clear" w:color="auto" w:fill="FFFFFF"/>
            <w:vAlign w:val="center"/>
          </w:tcPr>
          <w:p w:rsidR="006327D3" w:rsidRPr="006327D3" w:rsidRDefault="006327D3" w:rsidP="006327D3">
            <w:pPr>
              <w:jc w:val="center"/>
              <w:rPr>
                <w:bCs/>
                <w:color w:val="000000"/>
              </w:rPr>
            </w:pPr>
            <w:r w:rsidRPr="006327D3">
              <w:rPr>
                <w:bCs/>
                <w:color w:val="000000"/>
              </w:rPr>
              <w:t>8735</w:t>
            </w:r>
          </w:p>
        </w:tc>
        <w:tc>
          <w:tcPr>
            <w:tcW w:w="441" w:type="pct"/>
            <w:shd w:val="clear" w:color="auto" w:fill="FFFFFF"/>
            <w:vAlign w:val="center"/>
          </w:tcPr>
          <w:p w:rsidR="006327D3" w:rsidRPr="006327D3" w:rsidRDefault="006327D3" w:rsidP="006327D3">
            <w:pPr>
              <w:jc w:val="center"/>
              <w:rPr>
                <w:color w:val="000000"/>
              </w:rPr>
            </w:pPr>
            <w:r w:rsidRPr="006327D3">
              <w:rPr>
                <w:color w:val="000000"/>
              </w:rPr>
              <w:t>12,7</w:t>
            </w:r>
          </w:p>
        </w:tc>
        <w:tc>
          <w:tcPr>
            <w:tcW w:w="589" w:type="pct"/>
            <w:shd w:val="clear" w:color="auto" w:fill="FFFFFF"/>
            <w:vAlign w:val="center"/>
          </w:tcPr>
          <w:p w:rsidR="006327D3" w:rsidRPr="006327D3" w:rsidRDefault="006327D3" w:rsidP="006327D3">
            <w:pPr>
              <w:jc w:val="center"/>
              <w:rPr>
                <w:color w:val="000000"/>
              </w:rPr>
            </w:pPr>
            <w:r w:rsidRPr="006327D3">
              <w:rPr>
                <w:color w:val="000000"/>
              </w:rPr>
              <w:t>590</w:t>
            </w:r>
          </w:p>
        </w:tc>
        <w:tc>
          <w:tcPr>
            <w:tcW w:w="367" w:type="pct"/>
            <w:shd w:val="clear" w:color="auto" w:fill="FFFFFF"/>
            <w:vAlign w:val="center"/>
          </w:tcPr>
          <w:p w:rsidR="006327D3" w:rsidRPr="006327D3" w:rsidRDefault="006327D3" w:rsidP="006327D3">
            <w:pPr>
              <w:jc w:val="center"/>
              <w:rPr>
                <w:color w:val="000000"/>
              </w:rPr>
            </w:pPr>
            <w:r w:rsidRPr="006327D3">
              <w:rPr>
                <w:color w:val="000000"/>
              </w:rPr>
              <w:t>7,2</w:t>
            </w:r>
          </w:p>
        </w:tc>
      </w:tr>
      <w:tr w:rsidR="006327D3" w:rsidRPr="006327D3" w:rsidTr="00F318B9">
        <w:trPr>
          <w:trHeight w:val="397"/>
        </w:trPr>
        <w:tc>
          <w:tcPr>
            <w:tcW w:w="2278" w:type="pct"/>
            <w:shd w:val="clear" w:color="auto" w:fill="FFFFFF"/>
            <w:vAlign w:val="center"/>
          </w:tcPr>
          <w:p w:rsidR="006327D3" w:rsidRPr="006327D3" w:rsidRDefault="006327D3" w:rsidP="006327D3">
            <w:pPr>
              <w:rPr>
                <w:b/>
              </w:rPr>
            </w:pPr>
            <w:r w:rsidRPr="006327D3">
              <w:rPr>
                <w:b/>
              </w:rPr>
              <w:t>zwolnieni z przyczyn zakładu pracy</w:t>
            </w:r>
          </w:p>
        </w:tc>
        <w:tc>
          <w:tcPr>
            <w:tcW w:w="442" w:type="pct"/>
            <w:shd w:val="clear" w:color="auto" w:fill="FFFFFF"/>
            <w:vAlign w:val="center"/>
          </w:tcPr>
          <w:p w:rsidR="006327D3" w:rsidRPr="006327D3" w:rsidRDefault="006327D3" w:rsidP="006327D3">
            <w:pPr>
              <w:jc w:val="center"/>
              <w:rPr>
                <w:color w:val="000000"/>
              </w:rPr>
            </w:pPr>
            <w:r w:rsidRPr="006327D3">
              <w:rPr>
                <w:color w:val="000000"/>
              </w:rPr>
              <w:t>1518</w:t>
            </w:r>
          </w:p>
        </w:tc>
        <w:tc>
          <w:tcPr>
            <w:tcW w:w="404" w:type="pct"/>
            <w:shd w:val="clear" w:color="auto" w:fill="FFFFFF"/>
            <w:vAlign w:val="center"/>
          </w:tcPr>
          <w:p w:rsidR="006327D3" w:rsidRPr="006327D3" w:rsidRDefault="006327D3" w:rsidP="006327D3">
            <w:pPr>
              <w:jc w:val="center"/>
              <w:rPr>
                <w:color w:val="000000"/>
              </w:rPr>
            </w:pPr>
            <w:r w:rsidRPr="006327D3">
              <w:rPr>
                <w:color w:val="000000"/>
              </w:rPr>
              <w:t>2,3</w:t>
            </w:r>
          </w:p>
        </w:tc>
        <w:tc>
          <w:tcPr>
            <w:tcW w:w="479" w:type="pct"/>
            <w:shd w:val="clear" w:color="auto" w:fill="FFFFFF"/>
            <w:vAlign w:val="center"/>
          </w:tcPr>
          <w:p w:rsidR="006327D3" w:rsidRPr="006327D3" w:rsidRDefault="006327D3" w:rsidP="006327D3">
            <w:pPr>
              <w:jc w:val="center"/>
              <w:rPr>
                <w:color w:val="000000"/>
              </w:rPr>
            </w:pPr>
            <w:r w:rsidRPr="006327D3">
              <w:rPr>
                <w:color w:val="000000"/>
              </w:rPr>
              <w:t>2065</w:t>
            </w:r>
          </w:p>
        </w:tc>
        <w:tc>
          <w:tcPr>
            <w:tcW w:w="441" w:type="pct"/>
            <w:shd w:val="clear" w:color="auto" w:fill="FFFFFF"/>
            <w:vAlign w:val="center"/>
          </w:tcPr>
          <w:p w:rsidR="006327D3" w:rsidRPr="006327D3" w:rsidRDefault="006327D3" w:rsidP="006327D3">
            <w:pPr>
              <w:jc w:val="center"/>
              <w:rPr>
                <w:color w:val="000000"/>
              </w:rPr>
            </w:pPr>
            <w:r w:rsidRPr="006327D3">
              <w:rPr>
                <w:color w:val="000000"/>
              </w:rPr>
              <w:t>3,0</w:t>
            </w:r>
          </w:p>
        </w:tc>
        <w:tc>
          <w:tcPr>
            <w:tcW w:w="589" w:type="pct"/>
            <w:shd w:val="clear" w:color="auto" w:fill="FFFFFF"/>
            <w:vAlign w:val="center"/>
          </w:tcPr>
          <w:p w:rsidR="006327D3" w:rsidRPr="006327D3" w:rsidRDefault="006327D3" w:rsidP="006327D3">
            <w:pPr>
              <w:jc w:val="center"/>
              <w:rPr>
                <w:color w:val="000000"/>
              </w:rPr>
            </w:pPr>
            <w:r w:rsidRPr="006327D3">
              <w:rPr>
                <w:color w:val="000000"/>
              </w:rPr>
              <w:t>547</w:t>
            </w:r>
          </w:p>
        </w:tc>
        <w:tc>
          <w:tcPr>
            <w:tcW w:w="367" w:type="pct"/>
            <w:shd w:val="clear" w:color="auto" w:fill="FFFFFF"/>
            <w:vAlign w:val="center"/>
          </w:tcPr>
          <w:p w:rsidR="006327D3" w:rsidRPr="006327D3" w:rsidRDefault="006327D3" w:rsidP="006327D3">
            <w:pPr>
              <w:jc w:val="center"/>
              <w:rPr>
                <w:color w:val="000000"/>
              </w:rPr>
            </w:pPr>
            <w:r w:rsidRPr="006327D3">
              <w:rPr>
                <w:color w:val="000000"/>
              </w:rPr>
              <w:t>36,0</w:t>
            </w:r>
          </w:p>
        </w:tc>
      </w:tr>
      <w:tr w:rsidR="006327D3" w:rsidRPr="006327D3" w:rsidTr="00F318B9">
        <w:trPr>
          <w:trHeight w:val="397"/>
        </w:trPr>
        <w:tc>
          <w:tcPr>
            <w:tcW w:w="2278" w:type="pct"/>
            <w:shd w:val="clear" w:color="auto" w:fill="FFFFFF"/>
            <w:vAlign w:val="center"/>
          </w:tcPr>
          <w:p w:rsidR="006327D3" w:rsidRPr="006327D3" w:rsidRDefault="006327D3" w:rsidP="006327D3">
            <w:pPr>
              <w:rPr>
                <w:b/>
              </w:rPr>
            </w:pPr>
            <w:r w:rsidRPr="006327D3">
              <w:rPr>
                <w:b/>
              </w:rPr>
              <w:t xml:space="preserve">absolwenci szkół </w:t>
            </w:r>
          </w:p>
        </w:tc>
        <w:tc>
          <w:tcPr>
            <w:tcW w:w="442" w:type="pct"/>
            <w:shd w:val="clear" w:color="auto" w:fill="FFFFFF"/>
            <w:vAlign w:val="center"/>
          </w:tcPr>
          <w:p w:rsidR="006327D3" w:rsidRPr="006327D3" w:rsidRDefault="006327D3" w:rsidP="006327D3">
            <w:pPr>
              <w:jc w:val="center"/>
              <w:rPr>
                <w:bCs/>
                <w:color w:val="000000"/>
              </w:rPr>
            </w:pPr>
            <w:r w:rsidRPr="006327D3">
              <w:rPr>
                <w:bCs/>
                <w:color w:val="000000"/>
              </w:rPr>
              <w:t>4456</w:t>
            </w:r>
          </w:p>
        </w:tc>
        <w:tc>
          <w:tcPr>
            <w:tcW w:w="404" w:type="pct"/>
            <w:shd w:val="clear" w:color="auto" w:fill="FFFFFF"/>
            <w:vAlign w:val="center"/>
          </w:tcPr>
          <w:p w:rsidR="006327D3" w:rsidRPr="006327D3" w:rsidRDefault="006327D3" w:rsidP="006327D3">
            <w:pPr>
              <w:jc w:val="center"/>
              <w:rPr>
                <w:color w:val="000000"/>
              </w:rPr>
            </w:pPr>
            <w:r w:rsidRPr="006327D3">
              <w:rPr>
                <w:color w:val="000000"/>
              </w:rPr>
              <w:t>6,8</w:t>
            </w:r>
          </w:p>
        </w:tc>
        <w:tc>
          <w:tcPr>
            <w:tcW w:w="479" w:type="pct"/>
            <w:shd w:val="clear" w:color="auto" w:fill="FFFFFF"/>
            <w:vAlign w:val="center"/>
          </w:tcPr>
          <w:p w:rsidR="006327D3" w:rsidRPr="006327D3" w:rsidRDefault="006327D3" w:rsidP="006327D3">
            <w:pPr>
              <w:jc w:val="center"/>
              <w:rPr>
                <w:bCs/>
                <w:color w:val="000000"/>
              </w:rPr>
            </w:pPr>
            <w:r w:rsidRPr="006327D3">
              <w:rPr>
                <w:bCs/>
                <w:color w:val="000000"/>
              </w:rPr>
              <w:t>4522</w:t>
            </w:r>
          </w:p>
        </w:tc>
        <w:tc>
          <w:tcPr>
            <w:tcW w:w="441" w:type="pct"/>
            <w:shd w:val="clear" w:color="auto" w:fill="FFFFFF"/>
            <w:vAlign w:val="center"/>
          </w:tcPr>
          <w:p w:rsidR="006327D3" w:rsidRPr="006327D3" w:rsidRDefault="006327D3" w:rsidP="006327D3">
            <w:pPr>
              <w:jc w:val="center"/>
              <w:rPr>
                <w:color w:val="000000"/>
              </w:rPr>
            </w:pPr>
            <w:r w:rsidRPr="006327D3">
              <w:rPr>
                <w:color w:val="000000"/>
              </w:rPr>
              <w:t>6,6</w:t>
            </w:r>
          </w:p>
        </w:tc>
        <w:tc>
          <w:tcPr>
            <w:tcW w:w="589" w:type="pct"/>
            <w:shd w:val="clear" w:color="auto" w:fill="FFFFFF"/>
            <w:vAlign w:val="center"/>
          </w:tcPr>
          <w:p w:rsidR="006327D3" w:rsidRPr="006327D3" w:rsidRDefault="006327D3" w:rsidP="006327D3">
            <w:pPr>
              <w:jc w:val="center"/>
              <w:rPr>
                <w:color w:val="000000"/>
              </w:rPr>
            </w:pPr>
            <w:r w:rsidRPr="006327D3">
              <w:rPr>
                <w:color w:val="000000"/>
              </w:rPr>
              <w:t>66</w:t>
            </w:r>
          </w:p>
        </w:tc>
        <w:tc>
          <w:tcPr>
            <w:tcW w:w="367" w:type="pct"/>
            <w:shd w:val="clear" w:color="auto" w:fill="FFFFFF"/>
            <w:vAlign w:val="center"/>
          </w:tcPr>
          <w:p w:rsidR="006327D3" w:rsidRPr="006327D3" w:rsidRDefault="006327D3" w:rsidP="006327D3">
            <w:pPr>
              <w:jc w:val="center"/>
              <w:rPr>
                <w:color w:val="000000"/>
              </w:rPr>
            </w:pPr>
            <w:r w:rsidRPr="006327D3">
              <w:rPr>
                <w:color w:val="000000"/>
              </w:rPr>
              <w:t>1,5</w:t>
            </w:r>
          </w:p>
        </w:tc>
      </w:tr>
      <w:tr w:rsidR="006327D3" w:rsidRPr="006327D3" w:rsidTr="00F318B9">
        <w:trPr>
          <w:trHeight w:val="397"/>
        </w:trPr>
        <w:tc>
          <w:tcPr>
            <w:tcW w:w="2278" w:type="pct"/>
            <w:shd w:val="clear" w:color="auto" w:fill="FFFFFF"/>
            <w:vAlign w:val="center"/>
          </w:tcPr>
          <w:p w:rsidR="006327D3" w:rsidRPr="006327D3" w:rsidRDefault="006327D3" w:rsidP="006327D3">
            <w:pPr>
              <w:jc w:val="right"/>
              <w:rPr>
                <w:b/>
              </w:rPr>
            </w:pPr>
            <w:r w:rsidRPr="006327D3">
              <w:rPr>
                <w:b/>
              </w:rPr>
              <w:t>w tym absolwenci szkół wyższych</w:t>
            </w:r>
          </w:p>
        </w:tc>
        <w:tc>
          <w:tcPr>
            <w:tcW w:w="442" w:type="pct"/>
            <w:shd w:val="clear" w:color="auto" w:fill="FFFFFF"/>
            <w:vAlign w:val="center"/>
          </w:tcPr>
          <w:p w:rsidR="006327D3" w:rsidRPr="006327D3" w:rsidRDefault="006327D3" w:rsidP="006327D3">
            <w:pPr>
              <w:jc w:val="center"/>
              <w:rPr>
                <w:color w:val="000000"/>
              </w:rPr>
            </w:pPr>
            <w:r w:rsidRPr="006327D3">
              <w:rPr>
                <w:color w:val="000000"/>
              </w:rPr>
              <w:t>1488</w:t>
            </w:r>
          </w:p>
        </w:tc>
        <w:tc>
          <w:tcPr>
            <w:tcW w:w="404" w:type="pct"/>
            <w:shd w:val="clear" w:color="auto" w:fill="FFFFFF"/>
            <w:vAlign w:val="center"/>
          </w:tcPr>
          <w:p w:rsidR="006327D3" w:rsidRPr="006327D3" w:rsidRDefault="006327D3" w:rsidP="006327D3">
            <w:pPr>
              <w:jc w:val="center"/>
              <w:rPr>
                <w:color w:val="000000"/>
              </w:rPr>
            </w:pPr>
            <w:r w:rsidRPr="006327D3">
              <w:rPr>
                <w:color w:val="000000"/>
              </w:rPr>
              <w:t>2,3</w:t>
            </w:r>
          </w:p>
        </w:tc>
        <w:tc>
          <w:tcPr>
            <w:tcW w:w="479" w:type="pct"/>
            <w:shd w:val="clear" w:color="auto" w:fill="FFFFFF"/>
            <w:vAlign w:val="center"/>
          </w:tcPr>
          <w:p w:rsidR="006327D3" w:rsidRPr="006327D3" w:rsidRDefault="006327D3" w:rsidP="006327D3">
            <w:pPr>
              <w:jc w:val="center"/>
              <w:rPr>
                <w:color w:val="000000"/>
              </w:rPr>
            </w:pPr>
            <w:r w:rsidRPr="006327D3">
              <w:rPr>
                <w:color w:val="000000"/>
              </w:rPr>
              <w:t>1415</w:t>
            </w:r>
          </w:p>
        </w:tc>
        <w:tc>
          <w:tcPr>
            <w:tcW w:w="441" w:type="pct"/>
            <w:shd w:val="clear" w:color="auto" w:fill="FFFFFF"/>
            <w:vAlign w:val="center"/>
          </w:tcPr>
          <w:p w:rsidR="006327D3" w:rsidRPr="006327D3" w:rsidRDefault="006327D3" w:rsidP="006327D3">
            <w:pPr>
              <w:jc w:val="center"/>
              <w:rPr>
                <w:color w:val="000000"/>
              </w:rPr>
            </w:pPr>
            <w:r w:rsidRPr="006327D3">
              <w:rPr>
                <w:color w:val="000000"/>
              </w:rPr>
              <w:t>2,1</w:t>
            </w:r>
          </w:p>
        </w:tc>
        <w:tc>
          <w:tcPr>
            <w:tcW w:w="589" w:type="pct"/>
            <w:shd w:val="clear" w:color="auto" w:fill="FFFFFF"/>
            <w:vAlign w:val="center"/>
          </w:tcPr>
          <w:p w:rsidR="006327D3" w:rsidRPr="006327D3" w:rsidRDefault="006327D3" w:rsidP="006327D3">
            <w:pPr>
              <w:jc w:val="center"/>
              <w:rPr>
                <w:color w:val="000000"/>
              </w:rPr>
            </w:pPr>
            <w:r w:rsidRPr="006327D3">
              <w:rPr>
                <w:color w:val="000000"/>
              </w:rPr>
              <w:t>-73</w:t>
            </w:r>
          </w:p>
        </w:tc>
        <w:tc>
          <w:tcPr>
            <w:tcW w:w="367" w:type="pct"/>
            <w:shd w:val="clear" w:color="auto" w:fill="FFFFFF"/>
            <w:vAlign w:val="center"/>
          </w:tcPr>
          <w:p w:rsidR="006327D3" w:rsidRPr="006327D3" w:rsidRDefault="006327D3" w:rsidP="006327D3">
            <w:pPr>
              <w:jc w:val="center"/>
              <w:rPr>
                <w:color w:val="000000"/>
              </w:rPr>
            </w:pPr>
            <w:r w:rsidRPr="006327D3">
              <w:rPr>
                <w:color w:val="000000"/>
              </w:rPr>
              <w:t>-4,9</w:t>
            </w:r>
          </w:p>
        </w:tc>
      </w:tr>
      <w:tr w:rsidR="006327D3" w:rsidRPr="006327D3" w:rsidTr="00F318B9">
        <w:trPr>
          <w:trHeight w:val="397"/>
        </w:trPr>
        <w:tc>
          <w:tcPr>
            <w:tcW w:w="2278" w:type="pct"/>
            <w:shd w:val="clear" w:color="auto" w:fill="auto"/>
            <w:vAlign w:val="center"/>
          </w:tcPr>
          <w:p w:rsidR="006327D3" w:rsidRPr="006327D3" w:rsidRDefault="006327D3" w:rsidP="006327D3">
            <w:pPr>
              <w:rPr>
                <w:b/>
              </w:rPr>
            </w:pPr>
            <w:r w:rsidRPr="006327D3">
              <w:rPr>
                <w:b/>
              </w:rPr>
              <w:t xml:space="preserve"> osoby do 25 roku życia</w:t>
            </w:r>
          </w:p>
        </w:tc>
        <w:tc>
          <w:tcPr>
            <w:tcW w:w="442" w:type="pct"/>
            <w:shd w:val="clear" w:color="auto" w:fill="auto"/>
            <w:vAlign w:val="center"/>
          </w:tcPr>
          <w:p w:rsidR="006327D3" w:rsidRPr="006327D3" w:rsidRDefault="006327D3" w:rsidP="006327D3">
            <w:pPr>
              <w:jc w:val="center"/>
              <w:rPr>
                <w:bCs/>
                <w:color w:val="000000"/>
              </w:rPr>
            </w:pPr>
            <w:r w:rsidRPr="006327D3">
              <w:rPr>
                <w:bCs/>
                <w:color w:val="000000"/>
              </w:rPr>
              <w:t>14737</w:t>
            </w:r>
          </w:p>
        </w:tc>
        <w:tc>
          <w:tcPr>
            <w:tcW w:w="404" w:type="pct"/>
            <w:shd w:val="clear" w:color="auto" w:fill="auto"/>
            <w:vAlign w:val="center"/>
          </w:tcPr>
          <w:p w:rsidR="006327D3" w:rsidRPr="006327D3" w:rsidRDefault="006327D3" w:rsidP="006327D3">
            <w:pPr>
              <w:jc w:val="center"/>
              <w:rPr>
                <w:color w:val="000000"/>
              </w:rPr>
            </w:pPr>
            <w:r w:rsidRPr="006327D3">
              <w:rPr>
                <w:color w:val="000000"/>
              </w:rPr>
              <w:t>22,4</w:t>
            </w:r>
          </w:p>
        </w:tc>
        <w:tc>
          <w:tcPr>
            <w:tcW w:w="479" w:type="pct"/>
            <w:shd w:val="clear" w:color="auto" w:fill="auto"/>
            <w:vAlign w:val="center"/>
          </w:tcPr>
          <w:p w:rsidR="006327D3" w:rsidRPr="006327D3" w:rsidRDefault="006327D3" w:rsidP="006327D3">
            <w:pPr>
              <w:jc w:val="center"/>
              <w:rPr>
                <w:bCs/>
                <w:color w:val="000000"/>
              </w:rPr>
            </w:pPr>
            <w:r w:rsidRPr="006327D3">
              <w:rPr>
                <w:bCs/>
                <w:color w:val="000000"/>
              </w:rPr>
              <w:t>14550</w:t>
            </w:r>
          </w:p>
        </w:tc>
        <w:tc>
          <w:tcPr>
            <w:tcW w:w="441" w:type="pct"/>
            <w:shd w:val="clear" w:color="auto" w:fill="auto"/>
            <w:vAlign w:val="center"/>
          </w:tcPr>
          <w:p w:rsidR="006327D3" w:rsidRPr="006327D3" w:rsidRDefault="006327D3" w:rsidP="006327D3">
            <w:pPr>
              <w:jc w:val="center"/>
              <w:rPr>
                <w:color w:val="000000"/>
              </w:rPr>
            </w:pPr>
            <w:r w:rsidRPr="006327D3">
              <w:rPr>
                <w:color w:val="000000"/>
              </w:rPr>
              <w:t>21,2</w:t>
            </w:r>
          </w:p>
        </w:tc>
        <w:tc>
          <w:tcPr>
            <w:tcW w:w="589" w:type="pct"/>
            <w:shd w:val="clear" w:color="auto" w:fill="auto"/>
            <w:vAlign w:val="center"/>
          </w:tcPr>
          <w:p w:rsidR="006327D3" w:rsidRPr="006327D3" w:rsidRDefault="006327D3" w:rsidP="006327D3">
            <w:pPr>
              <w:jc w:val="center"/>
              <w:rPr>
                <w:color w:val="000000"/>
              </w:rPr>
            </w:pPr>
            <w:r w:rsidRPr="006327D3">
              <w:rPr>
                <w:color w:val="000000"/>
              </w:rPr>
              <w:t>-187</w:t>
            </w:r>
          </w:p>
        </w:tc>
        <w:tc>
          <w:tcPr>
            <w:tcW w:w="367" w:type="pct"/>
            <w:shd w:val="clear" w:color="auto" w:fill="auto"/>
            <w:vAlign w:val="center"/>
          </w:tcPr>
          <w:p w:rsidR="006327D3" w:rsidRPr="006327D3" w:rsidRDefault="006327D3" w:rsidP="006327D3">
            <w:pPr>
              <w:jc w:val="center"/>
              <w:rPr>
                <w:color w:val="000000"/>
              </w:rPr>
            </w:pPr>
            <w:r w:rsidRPr="006327D3">
              <w:rPr>
                <w:color w:val="000000"/>
              </w:rPr>
              <w:t>-1,3</w:t>
            </w:r>
          </w:p>
        </w:tc>
      </w:tr>
      <w:tr w:rsidR="006327D3" w:rsidRPr="006327D3" w:rsidTr="00F318B9">
        <w:trPr>
          <w:trHeight w:val="397"/>
        </w:trPr>
        <w:tc>
          <w:tcPr>
            <w:tcW w:w="2278" w:type="pct"/>
            <w:shd w:val="clear" w:color="auto" w:fill="auto"/>
            <w:vAlign w:val="center"/>
          </w:tcPr>
          <w:p w:rsidR="006327D3" w:rsidRPr="006327D3" w:rsidRDefault="006327D3" w:rsidP="006327D3">
            <w:pPr>
              <w:rPr>
                <w:b/>
              </w:rPr>
            </w:pPr>
            <w:r w:rsidRPr="006327D3">
              <w:rPr>
                <w:b/>
              </w:rPr>
              <w:t>osoby powyżej 50 roku życia</w:t>
            </w:r>
          </w:p>
        </w:tc>
        <w:tc>
          <w:tcPr>
            <w:tcW w:w="442" w:type="pct"/>
            <w:shd w:val="clear" w:color="auto" w:fill="auto"/>
            <w:vAlign w:val="center"/>
          </w:tcPr>
          <w:p w:rsidR="006327D3" w:rsidRPr="006327D3" w:rsidRDefault="006327D3" w:rsidP="006327D3">
            <w:pPr>
              <w:jc w:val="center"/>
              <w:rPr>
                <w:bCs/>
                <w:color w:val="000000"/>
              </w:rPr>
            </w:pPr>
            <w:r w:rsidRPr="006327D3">
              <w:rPr>
                <w:bCs/>
                <w:color w:val="000000"/>
              </w:rPr>
              <w:t>15155</w:t>
            </w:r>
          </w:p>
        </w:tc>
        <w:tc>
          <w:tcPr>
            <w:tcW w:w="404" w:type="pct"/>
            <w:shd w:val="clear" w:color="auto" w:fill="auto"/>
            <w:vAlign w:val="center"/>
          </w:tcPr>
          <w:p w:rsidR="006327D3" w:rsidRPr="006327D3" w:rsidRDefault="006327D3" w:rsidP="006327D3">
            <w:pPr>
              <w:jc w:val="center"/>
              <w:rPr>
                <w:color w:val="000000"/>
              </w:rPr>
            </w:pPr>
            <w:r w:rsidRPr="006327D3">
              <w:rPr>
                <w:color w:val="000000"/>
              </w:rPr>
              <w:t>23,0</w:t>
            </w:r>
          </w:p>
        </w:tc>
        <w:tc>
          <w:tcPr>
            <w:tcW w:w="479" w:type="pct"/>
            <w:shd w:val="clear" w:color="auto" w:fill="auto"/>
            <w:vAlign w:val="center"/>
          </w:tcPr>
          <w:p w:rsidR="006327D3" w:rsidRPr="006327D3" w:rsidRDefault="006327D3" w:rsidP="006327D3">
            <w:pPr>
              <w:jc w:val="center"/>
              <w:rPr>
                <w:bCs/>
                <w:color w:val="000000"/>
              </w:rPr>
            </w:pPr>
            <w:r w:rsidRPr="006327D3">
              <w:rPr>
                <w:bCs/>
                <w:color w:val="000000"/>
              </w:rPr>
              <w:t>15933</w:t>
            </w:r>
          </w:p>
        </w:tc>
        <w:tc>
          <w:tcPr>
            <w:tcW w:w="441" w:type="pct"/>
            <w:shd w:val="clear" w:color="auto" w:fill="auto"/>
            <w:vAlign w:val="center"/>
          </w:tcPr>
          <w:p w:rsidR="006327D3" w:rsidRPr="006327D3" w:rsidRDefault="006327D3" w:rsidP="006327D3">
            <w:pPr>
              <w:jc w:val="center"/>
              <w:rPr>
                <w:color w:val="000000"/>
              </w:rPr>
            </w:pPr>
            <w:r w:rsidRPr="006327D3">
              <w:rPr>
                <w:color w:val="000000"/>
              </w:rPr>
              <w:t>23,2</w:t>
            </w:r>
          </w:p>
        </w:tc>
        <w:tc>
          <w:tcPr>
            <w:tcW w:w="589" w:type="pct"/>
            <w:shd w:val="clear" w:color="auto" w:fill="auto"/>
            <w:vAlign w:val="center"/>
          </w:tcPr>
          <w:p w:rsidR="006327D3" w:rsidRPr="006327D3" w:rsidRDefault="006327D3" w:rsidP="006327D3">
            <w:pPr>
              <w:jc w:val="center"/>
              <w:rPr>
                <w:color w:val="000000"/>
              </w:rPr>
            </w:pPr>
            <w:r w:rsidRPr="006327D3">
              <w:rPr>
                <w:color w:val="000000"/>
              </w:rPr>
              <w:t>778</w:t>
            </w:r>
          </w:p>
        </w:tc>
        <w:tc>
          <w:tcPr>
            <w:tcW w:w="367" w:type="pct"/>
            <w:shd w:val="clear" w:color="auto" w:fill="auto"/>
            <w:vAlign w:val="center"/>
          </w:tcPr>
          <w:p w:rsidR="006327D3" w:rsidRPr="006327D3" w:rsidRDefault="006327D3" w:rsidP="006327D3">
            <w:pPr>
              <w:jc w:val="center"/>
              <w:rPr>
                <w:color w:val="000000"/>
              </w:rPr>
            </w:pPr>
            <w:r w:rsidRPr="006327D3">
              <w:rPr>
                <w:color w:val="000000"/>
              </w:rPr>
              <w:t>5,1</w:t>
            </w:r>
          </w:p>
        </w:tc>
      </w:tr>
      <w:tr w:rsidR="006327D3" w:rsidRPr="006327D3" w:rsidTr="00F318B9">
        <w:trPr>
          <w:trHeight w:val="397"/>
        </w:trPr>
        <w:tc>
          <w:tcPr>
            <w:tcW w:w="2278" w:type="pct"/>
            <w:shd w:val="clear" w:color="auto" w:fill="EAF1DD"/>
            <w:vAlign w:val="center"/>
          </w:tcPr>
          <w:p w:rsidR="006327D3" w:rsidRPr="006327D3" w:rsidRDefault="006327D3" w:rsidP="006327D3">
            <w:pPr>
              <w:rPr>
                <w:b/>
              </w:rPr>
            </w:pPr>
            <w:r w:rsidRPr="006327D3">
              <w:rPr>
                <w:b/>
              </w:rPr>
              <w:lastRenderedPageBreak/>
              <w:t>bezrobotni długotrwale</w:t>
            </w:r>
          </w:p>
        </w:tc>
        <w:tc>
          <w:tcPr>
            <w:tcW w:w="442" w:type="pct"/>
            <w:shd w:val="clear" w:color="auto" w:fill="EAF1DD"/>
            <w:vAlign w:val="center"/>
          </w:tcPr>
          <w:p w:rsidR="006327D3" w:rsidRPr="006327D3" w:rsidRDefault="006327D3" w:rsidP="006327D3">
            <w:pPr>
              <w:jc w:val="center"/>
              <w:rPr>
                <w:color w:val="000000"/>
              </w:rPr>
            </w:pPr>
            <w:r w:rsidRPr="006327D3">
              <w:rPr>
                <w:color w:val="000000"/>
              </w:rPr>
              <w:t>36524</w:t>
            </w:r>
          </w:p>
        </w:tc>
        <w:tc>
          <w:tcPr>
            <w:tcW w:w="404" w:type="pct"/>
            <w:shd w:val="clear" w:color="auto" w:fill="EAF1DD"/>
            <w:vAlign w:val="center"/>
          </w:tcPr>
          <w:p w:rsidR="006327D3" w:rsidRPr="006327D3" w:rsidRDefault="006327D3" w:rsidP="006327D3">
            <w:pPr>
              <w:jc w:val="center"/>
              <w:rPr>
                <w:color w:val="000000"/>
              </w:rPr>
            </w:pPr>
            <w:r w:rsidRPr="006327D3">
              <w:rPr>
                <w:color w:val="000000"/>
              </w:rPr>
              <w:t>55,4</w:t>
            </w:r>
          </w:p>
        </w:tc>
        <w:tc>
          <w:tcPr>
            <w:tcW w:w="479" w:type="pct"/>
            <w:shd w:val="clear" w:color="auto" w:fill="EAF1DD"/>
            <w:vAlign w:val="center"/>
          </w:tcPr>
          <w:p w:rsidR="006327D3" w:rsidRPr="006327D3" w:rsidRDefault="006327D3" w:rsidP="006327D3">
            <w:pPr>
              <w:jc w:val="center"/>
              <w:rPr>
                <w:color w:val="000000"/>
              </w:rPr>
            </w:pPr>
            <w:r w:rsidRPr="006327D3">
              <w:rPr>
                <w:color w:val="000000"/>
              </w:rPr>
              <w:t>38182</w:t>
            </w:r>
          </w:p>
        </w:tc>
        <w:tc>
          <w:tcPr>
            <w:tcW w:w="441" w:type="pct"/>
            <w:shd w:val="clear" w:color="auto" w:fill="EAF1DD"/>
            <w:vAlign w:val="center"/>
          </w:tcPr>
          <w:p w:rsidR="006327D3" w:rsidRPr="006327D3" w:rsidRDefault="006327D3" w:rsidP="006327D3">
            <w:pPr>
              <w:jc w:val="center"/>
              <w:rPr>
                <w:color w:val="000000"/>
              </w:rPr>
            </w:pPr>
            <w:r w:rsidRPr="006327D3">
              <w:rPr>
                <w:color w:val="000000"/>
              </w:rPr>
              <w:t>55,6</w:t>
            </w:r>
          </w:p>
        </w:tc>
        <w:tc>
          <w:tcPr>
            <w:tcW w:w="589" w:type="pct"/>
            <w:shd w:val="clear" w:color="auto" w:fill="EAF1DD"/>
            <w:vAlign w:val="center"/>
          </w:tcPr>
          <w:p w:rsidR="006327D3" w:rsidRPr="006327D3" w:rsidRDefault="006327D3" w:rsidP="006327D3">
            <w:pPr>
              <w:jc w:val="center"/>
              <w:rPr>
                <w:color w:val="000000"/>
              </w:rPr>
            </w:pPr>
            <w:r w:rsidRPr="006327D3">
              <w:rPr>
                <w:color w:val="000000"/>
              </w:rPr>
              <w:t>1658</w:t>
            </w:r>
          </w:p>
        </w:tc>
        <w:tc>
          <w:tcPr>
            <w:tcW w:w="367" w:type="pct"/>
            <w:shd w:val="clear" w:color="auto" w:fill="EAF1DD"/>
            <w:vAlign w:val="center"/>
          </w:tcPr>
          <w:p w:rsidR="006327D3" w:rsidRPr="006327D3" w:rsidRDefault="006327D3" w:rsidP="006327D3">
            <w:pPr>
              <w:jc w:val="center"/>
              <w:rPr>
                <w:color w:val="000000"/>
              </w:rPr>
            </w:pPr>
            <w:r w:rsidRPr="006327D3">
              <w:rPr>
                <w:color w:val="000000"/>
              </w:rPr>
              <w:t>4,5</w:t>
            </w:r>
          </w:p>
        </w:tc>
      </w:tr>
      <w:tr w:rsidR="006327D3" w:rsidRPr="006327D3" w:rsidTr="00F318B9">
        <w:trPr>
          <w:trHeight w:val="397"/>
        </w:trPr>
        <w:tc>
          <w:tcPr>
            <w:tcW w:w="2278" w:type="pct"/>
            <w:shd w:val="clear" w:color="auto" w:fill="auto"/>
            <w:vAlign w:val="center"/>
          </w:tcPr>
          <w:p w:rsidR="006327D3" w:rsidRPr="006327D3" w:rsidRDefault="006327D3" w:rsidP="006327D3">
            <w:pPr>
              <w:rPr>
                <w:b/>
              </w:rPr>
            </w:pPr>
            <w:r w:rsidRPr="006327D3">
              <w:rPr>
                <w:b/>
              </w:rPr>
              <w:t>osoby bez kwalifikacji zawodowych</w:t>
            </w:r>
          </w:p>
        </w:tc>
        <w:tc>
          <w:tcPr>
            <w:tcW w:w="442" w:type="pct"/>
            <w:shd w:val="clear" w:color="auto" w:fill="auto"/>
            <w:vAlign w:val="center"/>
          </w:tcPr>
          <w:p w:rsidR="006327D3" w:rsidRPr="006327D3" w:rsidRDefault="006327D3" w:rsidP="006327D3">
            <w:pPr>
              <w:jc w:val="center"/>
              <w:rPr>
                <w:color w:val="000000"/>
              </w:rPr>
            </w:pPr>
            <w:r w:rsidRPr="006327D3">
              <w:rPr>
                <w:color w:val="000000"/>
              </w:rPr>
              <w:t>19764</w:t>
            </w:r>
          </w:p>
        </w:tc>
        <w:tc>
          <w:tcPr>
            <w:tcW w:w="404" w:type="pct"/>
            <w:shd w:val="clear" w:color="auto" w:fill="auto"/>
            <w:vAlign w:val="center"/>
          </w:tcPr>
          <w:p w:rsidR="006327D3" w:rsidRPr="006327D3" w:rsidRDefault="006327D3" w:rsidP="006327D3">
            <w:pPr>
              <w:jc w:val="center"/>
              <w:rPr>
                <w:color w:val="000000"/>
              </w:rPr>
            </w:pPr>
            <w:r w:rsidRPr="006327D3">
              <w:rPr>
                <w:color w:val="000000"/>
              </w:rPr>
              <w:t>30,0</w:t>
            </w:r>
          </w:p>
        </w:tc>
        <w:tc>
          <w:tcPr>
            <w:tcW w:w="479" w:type="pct"/>
            <w:shd w:val="clear" w:color="auto" w:fill="auto"/>
            <w:vAlign w:val="center"/>
          </w:tcPr>
          <w:p w:rsidR="006327D3" w:rsidRPr="006327D3" w:rsidRDefault="006327D3" w:rsidP="006327D3">
            <w:pPr>
              <w:jc w:val="center"/>
              <w:rPr>
                <w:color w:val="000000"/>
              </w:rPr>
            </w:pPr>
            <w:r w:rsidRPr="006327D3">
              <w:rPr>
                <w:color w:val="000000"/>
              </w:rPr>
              <w:t>20733</w:t>
            </w:r>
          </w:p>
        </w:tc>
        <w:tc>
          <w:tcPr>
            <w:tcW w:w="441" w:type="pct"/>
            <w:shd w:val="clear" w:color="auto" w:fill="auto"/>
            <w:vAlign w:val="center"/>
          </w:tcPr>
          <w:p w:rsidR="006327D3" w:rsidRPr="006327D3" w:rsidRDefault="006327D3" w:rsidP="006327D3">
            <w:pPr>
              <w:jc w:val="center"/>
              <w:rPr>
                <w:color w:val="000000"/>
              </w:rPr>
            </w:pPr>
            <w:r w:rsidRPr="006327D3">
              <w:rPr>
                <w:color w:val="000000"/>
              </w:rPr>
              <w:t>30,2</w:t>
            </w:r>
          </w:p>
        </w:tc>
        <w:tc>
          <w:tcPr>
            <w:tcW w:w="589" w:type="pct"/>
            <w:shd w:val="clear" w:color="auto" w:fill="auto"/>
            <w:vAlign w:val="center"/>
          </w:tcPr>
          <w:p w:rsidR="006327D3" w:rsidRPr="006327D3" w:rsidRDefault="006327D3" w:rsidP="006327D3">
            <w:pPr>
              <w:jc w:val="center"/>
              <w:rPr>
                <w:color w:val="000000"/>
              </w:rPr>
            </w:pPr>
            <w:r w:rsidRPr="006327D3">
              <w:rPr>
                <w:color w:val="000000"/>
              </w:rPr>
              <w:t>969</w:t>
            </w:r>
          </w:p>
        </w:tc>
        <w:tc>
          <w:tcPr>
            <w:tcW w:w="367" w:type="pct"/>
            <w:shd w:val="clear" w:color="auto" w:fill="auto"/>
            <w:vAlign w:val="center"/>
          </w:tcPr>
          <w:p w:rsidR="006327D3" w:rsidRPr="006327D3" w:rsidRDefault="006327D3" w:rsidP="006327D3">
            <w:pPr>
              <w:jc w:val="center"/>
              <w:rPr>
                <w:color w:val="000000"/>
              </w:rPr>
            </w:pPr>
            <w:r w:rsidRPr="006327D3">
              <w:rPr>
                <w:color w:val="000000"/>
              </w:rPr>
              <w:t>4,9</w:t>
            </w:r>
          </w:p>
        </w:tc>
      </w:tr>
      <w:tr w:rsidR="006327D3" w:rsidRPr="006327D3" w:rsidTr="00F318B9">
        <w:trPr>
          <w:trHeight w:val="397"/>
        </w:trPr>
        <w:tc>
          <w:tcPr>
            <w:tcW w:w="2278" w:type="pct"/>
            <w:shd w:val="clear" w:color="auto" w:fill="auto"/>
            <w:vAlign w:val="center"/>
          </w:tcPr>
          <w:p w:rsidR="006327D3" w:rsidRPr="006327D3" w:rsidRDefault="006327D3" w:rsidP="006327D3">
            <w:pPr>
              <w:rPr>
                <w:b/>
              </w:rPr>
            </w:pPr>
            <w:r w:rsidRPr="006327D3">
              <w:rPr>
                <w:b/>
              </w:rPr>
              <w:t>osoby bez doświadczenia zawodowego</w:t>
            </w:r>
          </w:p>
        </w:tc>
        <w:tc>
          <w:tcPr>
            <w:tcW w:w="442" w:type="pct"/>
            <w:shd w:val="clear" w:color="auto" w:fill="auto"/>
            <w:vAlign w:val="center"/>
          </w:tcPr>
          <w:p w:rsidR="006327D3" w:rsidRPr="006327D3" w:rsidRDefault="006327D3" w:rsidP="006327D3">
            <w:pPr>
              <w:jc w:val="center"/>
              <w:rPr>
                <w:color w:val="000000"/>
              </w:rPr>
            </w:pPr>
            <w:r w:rsidRPr="006327D3">
              <w:rPr>
                <w:color w:val="000000"/>
              </w:rPr>
              <w:t>20643</w:t>
            </w:r>
          </w:p>
        </w:tc>
        <w:tc>
          <w:tcPr>
            <w:tcW w:w="404" w:type="pct"/>
            <w:shd w:val="clear" w:color="auto" w:fill="auto"/>
            <w:vAlign w:val="center"/>
          </w:tcPr>
          <w:p w:rsidR="006327D3" w:rsidRPr="006327D3" w:rsidRDefault="006327D3" w:rsidP="006327D3">
            <w:pPr>
              <w:jc w:val="center"/>
              <w:rPr>
                <w:color w:val="000000"/>
              </w:rPr>
            </w:pPr>
            <w:r w:rsidRPr="006327D3">
              <w:rPr>
                <w:color w:val="000000"/>
              </w:rPr>
              <w:t>31,3</w:t>
            </w:r>
          </w:p>
        </w:tc>
        <w:tc>
          <w:tcPr>
            <w:tcW w:w="479" w:type="pct"/>
            <w:shd w:val="clear" w:color="auto" w:fill="auto"/>
            <w:vAlign w:val="center"/>
          </w:tcPr>
          <w:p w:rsidR="006327D3" w:rsidRPr="006327D3" w:rsidRDefault="006327D3" w:rsidP="006327D3">
            <w:pPr>
              <w:jc w:val="center"/>
              <w:rPr>
                <w:color w:val="000000"/>
              </w:rPr>
            </w:pPr>
            <w:r w:rsidRPr="006327D3">
              <w:rPr>
                <w:color w:val="000000"/>
              </w:rPr>
              <w:t>20854</w:t>
            </w:r>
          </w:p>
        </w:tc>
        <w:tc>
          <w:tcPr>
            <w:tcW w:w="441" w:type="pct"/>
            <w:shd w:val="clear" w:color="auto" w:fill="auto"/>
            <w:vAlign w:val="center"/>
          </w:tcPr>
          <w:p w:rsidR="006327D3" w:rsidRPr="006327D3" w:rsidRDefault="006327D3" w:rsidP="006327D3">
            <w:pPr>
              <w:jc w:val="center"/>
              <w:rPr>
                <w:color w:val="000000"/>
              </w:rPr>
            </w:pPr>
            <w:r w:rsidRPr="006327D3">
              <w:rPr>
                <w:color w:val="000000"/>
              </w:rPr>
              <w:t>30,4</w:t>
            </w:r>
          </w:p>
        </w:tc>
        <w:tc>
          <w:tcPr>
            <w:tcW w:w="589" w:type="pct"/>
            <w:shd w:val="clear" w:color="auto" w:fill="auto"/>
            <w:vAlign w:val="center"/>
          </w:tcPr>
          <w:p w:rsidR="006327D3" w:rsidRPr="006327D3" w:rsidRDefault="006327D3" w:rsidP="006327D3">
            <w:pPr>
              <w:jc w:val="center"/>
              <w:rPr>
                <w:color w:val="000000"/>
              </w:rPr>
            </w:pPr>
            <w:r w:rsidRPr="006327D3">
              <w:rPr>
                <w:color w:val="000000"/>
              </w:rPr>
              <w:t>211</w:t>
            </w:r>
          </w:p>
        </w:tc>
        <w:tc>
          <w:tcPr>
            <w:tcW w:w="367" w:type="pct"/>
            <w:shd w:val="clear" w:color="auto" w:fill="auto"/>
            <w:vAlign w:val="center"/>
          </w:tcPr>
          <w:p w:rsidR="006327D3" w:rsidRPr="006327D3" w:rsidRDefault="006327D3" w:rsidP="006327D3">
            <w:pPr>
              <w:jc w:val="center"/>
              <w:rPr>
                <w:color w:val="000000"/>
              </w:rPr>
            </w:pPr>
            <w:r w:rsidRPr="006327D3">
              <w:rPr>
                <w:color w:val="000000"/>
              </w:rPr>
              <w:t>1,0</w:t>
            </w:r>
          </w:p>
        </w:tc>
      </w:tr>
      <w:tr w:rsidR="006327D3" w:rsidRPr="006327D3" w:rsidTr="00F318B9">
        <w:trPr>
          <w:trHeight w:val="397"/>
        </w:trPr>
        <w:tc>
          <w:tcPr>
            <w:tcW w:w="2278" w:type="pct"/>
            <w:shd w:val="clear" w:color="auto" w:fill="EAF1DD"/>
            <w:vAlign w:val="center"/>
          </w:tcPr>
          <w:p w:rsidR="006327D3" w:rsidRPr="006327D3" w:rsidRDefault="006327D3" w:rsidP="006327D3">
            <w:pPr>
              <w:rPr>
                <w:b/>
              </w:rPr>
            </w:pPr>
            <w:r w:rsidRPr="006327D3">
              <w:rPr>
                <w:b/>
              </w:rPr>
              <w:t>osoby bez wykształcenia średniego</w:t>
            </w:r>
          </w:p>
        </w:tc>
        <w:tc>
          <w:tcPr>
            <w:tcW w:w="442" w:type="pct"/>
            <w:shd w:val="clear" w:color="auto" w:fill="EAF1DD"/>
            <w:vAlign w:val="center"/>
          </w:tcPr>
          <w:p w:rsidR="006327D3" w:rsidRPr="006327D3" w:rsidRDefault="006327D3" w:rsidP="006327D3">
            <w:pPr>
              <w:jc w:val="center"/>
            </w:pPr>
            <w:r w:rsidRPr="006327D3">
              <w:t>34055</w:t>
            </w:r>
          </w:p>
        </w:tc>
        <w:tc>
          <w:tcPr>
            <w:tcW w:w="404" w:type="pct"/>
            <w:shd w:val="clear" w:color="auto" w:fill="EAF1DD"/>
            <w:vAlign w:val="center"/>
          </w:tcPr>
          <w:p w:rsidR="006327D3" w:rsidRPr="006327D3" w:rsidRDefault="006327D3" w:rsidP="006327D3">
            <w:pPr>
              <w:jc w:val="center"/>
            </w:pPr>
            <w:r w:rsidRPr="006327D3">
              <w:t>51,7</w:t>
            </w:r>
          </w:p>
        </w:tc>
        <w:tc>
          <w:tcPr>
            <w:tcW w:w="479" w:type="pct"/>
            <w:shd w:val="clear" w:color="auto" w:fill="EAF1DD"/>
            <w:vAlign w:val="center"/>
          </w:tcPr>
          <w:p w:rsidR="006327D3" w:rsidRPr="006327D3" w:rsidRDefault="006327D3" w:rsidP="006327D3">
            <w:pPr>
              <w:jc w:val="center"/>
            </w:pPr>
            <w:r w:rsidRPr="006327D3">
              <w:t>35352</w:t>
            </w:r>
          </w:p>
        </w:tc>
        <w:tc>
          <w:tcPr>
            <w:tcW w:w="441" w:type="pct"/>
            <w:shd w:val="clear" w:color="auto" w:fill="EAF1DD"/>
            <w:vAlign w:val="center"/>
          </w:tcPr>
          <w:p w:rsidR="006327D3" w:rsidRPr="006327D3" w:rsidRDefault="006327D3" w:rsidP="006327D3">
            <w:pPr>
              <w:jc w:val="center"/>
              <w:rPr>
                <w:color w:val="000000"/>
              </w:rPr>
            </w:pPr>
            <w:r w:rsidRPr="006327D3">
              <w:rPr>
                <w:color w:val="000000"/>
              </w:rPr>
              <w:t>51,5</w:t>
            </w:r>
          </w:p>
        </w:tc>
        <w:tc>
          <w:tcPr>
            <w:tcW w:w="589" w:type="pct"/>
            <w:shd w:val="clear" w:color="auto" w:fill="EAF1DD"/>
            <w:vAlign w:val="center"/>
          </w:tcPr>
          <w:p w:rsidR="006327D3" w:rsidRPr="006327D3" w:rsidRDefault="006327D3" w:rsidP="006327D3">
            <w:pPr>
              <w:jc w:val="center"/>
              <w:rPr>
                <w:color w:val="000000"/>
              </w:rPr>
            </w:pPr>
            <w:r w:rsidRPr="006327D3">
              <w:rPr>
                <w:color w:val="000000"/>
              </w:rPr>
              <w:t>1297</w:t>
            </w:r>
          </w:p>
        </w:tc>
        <w:tc>
          <w:tcPr>
            <w:tcW w:w="367" w:type="pct"/>
            <w:shd w:val="clear" w:color="auto" w:fill="EAF1DD"/>
            <w:vAlign w:val="center"/>
          </w:tcPr>
          <w:p w:rsidR="006327D3" w:rsidRPr="006327D3" w:rsidRDefault="006327D3" w:rsidP="006327D3">
            <w:pPr>
              <w:jc w:val="center"/>
              <w:rPr>
                <w:color w:val="000000"/>
              </w:rPr>
            </w:pPr>
            <w:r w:rsidRPr="006327D3">
              <w:rPr>
                <w:color w:val="000000"/>
              </w:rPr>
              <w:t>3,8</w:t>
            </w:r>
          </w:p>
        </w:tc>
      </w:tr>
      <w:tr w:rsidR="006327D3" w:rsidRPr="006327D3" w:rsidTr="00F318B9">
        <w:trPr>
          <w:trHeight w:val="397"/>
        </w:trPr>
        <w:tc>
          <w:tcPr>
            <w:tcW w:w="2278" w:type="pct"/>
            <w:shd w:val="clear" w:color="auto" w:fill="auto"/>
            <w:vAlign w:val="center"/>
          </w:tcPr>
          <w:p w:rsidR="006327D3" w:rsidRPr="006327D3" w:rsidRDefault="006327D3" w:rsidP="006327D3">
            <w:pPr>
              <w:rPr>
                <w:b/>
              </w:rPr>
            </w:pPr>
            <w:r w:rsidRPr="006327D3">
              <w:rPr>
                <w:b/>
              </w:rPr>
              <w:t>osoby z wykształceniem wyższym</w:t>
            </w:r>
          </w:p>
        </w:tc>
        <w:tc>
          <w:tcPr>
            <w:tcW w:w="442" w:type="pct"/>
            <w:shd w:val="clear" w:color="auto" w:fill="auto"/>
            <w:vAlign w:val="center"/>
          </w:tcPr>
          <w:p w:rsidR="006327D3" w:rsidRPr="006327D3" w:rsidRDefault="006327D3" w:rsidP="006327D3">
            <w:pPr>
              <w:jc w:val="center"/>
              <w:rPr>
                <w:color w:val="000000"/>
              </w:rPr>
            </w:pPr>
            <w:r w:rsidRPr="006327D3">
              <w:rPr>
                <w:color w:val="000000"/>
              </w:rPr>
              <w:t>8650</w:t>
            </w:r>
          </w:p>
        </w:tc>
        <w:tc>
          <w:tcPr>
            <w:tcW w:w="404" w:type="pct"/>
            <w:shd w:val="clear" w:color="auto" w:fill="auto"/>
            <w:vAlign w:val="center"/>
          </w:tcPr>
          <w:p w:rsidR="006327D3" w:rsidRPr="006327D3" w:rsidRDefault="006327D3" w:rsidP="006327D3">
            <w:pPr>
              <w:jc w:val="center"/>
              <w:rPr>
                <w:color w:val="000000"/>
              </w:rPr>
            </w:pPr>
            <w:r w:rsidRPr="006327D3">
              <w:rPr>
                <w:color w:val="000000"/>
              </w:rPr>
              <w:t>13,1</w:t>
            </w:r>
          </w:p>
        </w:tc>
        <w:tc>
          <w:tcPr>
            <w:tcW w:w="479" w:type="pct"/>
            <w:shd w:val="clear" w:color="auto" w:fill="auto"/>
            <w:vAlign w:val="center"/>
          </w:tcPr>
          <w:p w:rsidR="006327D3" w:rsidRPr="006327D3" w:rsidRDefault="006327D3" w:rsidP="006327D3">
            <w:pPr>
              <w:jc w:val="center"/>
              <w:rPr>
                <w:color w:val="000000"/>
              </w:rPr>
            </w:pPr>
            <w:r w:rsidRPr="006327D3">
              <w:rPr>
                <w:color w:val="000000"/>
              </w:rPr>
              <w:t>9334</w:t>
            </w:r>
          </w:p>
        </w:tc>
        <w:tc>
          <w:tcPr>
            <w:tcW w:w="441" w:type="pct"/>
            <w:shd w:val="clear" w:color="auto" w:fill="auto"/>
            <w:vAlign w:val="center"/>
          </w:tcPr>
          <w:p w:rsidR="006327D3" w:rsidRPr="006327D3" w:rsidRDefault="006327D3" w:rsidP="006327D3">
            <w:pPr>
              <w:jc w:val="center"/>
              <w:rPr>
                <w:color w:val="000000"/>
              </w:rPr>
            </w:pPr>
            <w:r w:rsidRPr="006327D3">
              <w:rPr>
                <w:color w:val="000000"/>
              </w:rPr>
              <w:t>13,6</w:t>
            </w:r>
          </w:p>
        </w:tc>
        <w:tc>
          <w:tcPr>
            <w:tcW w:w="589" w:type="pct"/>
            <w:shd w:val="clear" w:color="auto" w:fill="auto"/>
            <w:vAlign w:val="center"/>
          </w:tcPr>
          <w:p w:rsidR="006327D3" w:rsidRPr="006327D3" w:rsidRDefault="006327D3" w:rsidP="006327D3">
            <w:pPr>
              <w:jc w:val="center"/>
              <w:rPr>
                <w:color w:val="000000"/>
              </w:rPr>
            </w:pPr>
            <w:r w:rsidRPr="006327D3">
              <w:rPr>
                <w:color w:val="000000"/>
              </w:rPr>
              <w:t>684</w:t>
            </w:r>
          </w:p>
        </w:tc>
        <w:tc>
          <w:tcPr>
            <w:tcW w:w="367" w:type="pct"/>
            <w:shd w:val="clear" w:color="auto" w:fill="auto"/>
            <w:vAlign w:val="center"/>
          </w:tcPr>
          <w:p w:rsidR="006327D3" w:rsidRPr="006327D3" w:rsidRDefault="006327D3" w:rsidP="006327D3">
            <w:pPr>
              <w:jc w:val="center"/>
              <w:rPr>
                <w:color w:val="000000"/>
              </w:rPr>
            </w:pPr>
            <w:r w:rsidRPr="006327D3">
              <w:rPr>
                <w:color w:val="000000"/>
              </w:rPr>
              <w:t>7,9</w:t>
            </w:r>
          </w:p>
        </w:tc>
      </w:tr>
      <w:tr w:rsidR="006327D3" w:rsidRPr="006327D3" w:rsidTr="00F318B9">
        <w:trPr>
          <w:trHeight w:val="340"/>
        </w:trPr>
        <w:tc>
          <w:tcPr>
            <w:tcW w:w="2278" w:type="pct"/>
            <w:shd w:val="clear" w:color="auto" w:fill="auto"/>
            <w:vAlign w:val="center"/>
          </w:tcPr>
          <w:p w:rsidR="006327D3" w:rsidRPr="006327D3" w:rsidRDefault="006327D3" w:rsidP="006327D3">
            <w:pPr>
              <w:rPr>
                <w:b/>
              </w:rPr>
            </w:pPr>
            <w:r w:rsidRPr="006327D3">
              <w:rPr>
                <w:b/>
              </w:rPr>
              <w:t>kobiety, które nie podjęły zatrudnienia po urodzeniu dziecka</w:t>
            </w:r>
          </w:p>
        </w:tc>
        <w:tc>
          <w:tcPr>
            <w:tcW w:w="442" w:type="pct"/>
            <w:shd w:val="clear" w:color="auto" w:fill="auto"/>
            <w:vAlign w:val="center"/>
          </w:tcPr>
          <w:p w:rsidR="006327D3" w:rsidRPr="006327D3" w:rsidRDefault="006327D3" w:rsidP="006327D3">
            <w:pPr>
              <w:jc w:val="center"/>
              <w:rPr>
                <w:color w:val="000000"/>
              </w:rPr>
            </w:pPr>
            <w:r w:rsidRPr="006327D3">
              <w:rPr>
                <w:color w:val="000000"/>
              </w:rPr>
              <w:t>6233</w:t>
            </w:r>
          </w:p>
        </w:tc>
        <w:tc>
          <w:tcPr>
            <w:tcW w:w="404" w:type="pct"/>
            <w:shd w:val="clear" w:color="auto" w:fill="auto"/>
            <w:vAlign w:val="center"/>
          </w:tcPr>
          <w:p w:rsidR="006327D3" w:rsidRPr="006327D3" w:rsidRDefault="006327D3" w:rsidP="006327D3">
            <w:pPr>
              <w:jc w:val="center"/>
              <w:rPr>
                <w:color w:val="000000"/>
              </w:rPr>
            </w:pPr>
            <w:r w:rsidRPr="006327D3">
              <w:rPr>
                <w:color w:val="000000"/>
              </w:rPr>
              <w:t>9,5</w:t>
            </w:r>
          </w:p>
        </w:tc>
        <w:tc>
          <w:tcPr>
            <w:tcW w:w="479" w:type="pct"/>
            <w:shd w:val="clear" w:color="auto" w:fill="auto"/>
            <w:vAlign w:val="center"/>
          </w:tcPr>
          <w:p w:rsidR="006327D3" w:rsidRPr="006327D3" w:rsidRDefault="006327D3" w:rsidP="006327D3">
            <w:pPr>
              <w:jc w:val="center"/>
              <w:rPr>
                <w:color w:val="000000"/>
              </w:rPr>
            </w:pPr>
            <w:r w:rsidRPr="006327D3">
              <w:rPr>
                <w:color w:val="000000"/>
              </w:rPr>
              <w:t>6680</w:t>
            </w:r>
          </w:p>
        </w:tc>
        <w:tc>
          <w:tcPr>
            <w:tcW w:w="441" w:type="pct"/>
            <w:shd w:val="clear" w:color="auto" w:fill="auto"/>
            <w:vAlign w:val="center"/>
          </w:tcPr>
          <w:p w:rsidR="006327D3" w:rsidRPr="006327D3" w:rsidRDefault="006327D3" w:rsidP="006327D3">
            <w:pPr>
              <w:jc w:val="center"/>
              <w:rPr>
                <w:color w:val="000000"/>
              </w:rPr>
            </w:pPr>
            <w:r w:rsidRPr="006327D3">
              <w:rPr>
                <w:color w:val="000000"/>
              </w:rPr>
              <w:t>9,7</w:t>
            </w:r>
          </w:p>
        </w:tc>
        <w:tc>
          <w:tcPr>
            <w:tcW w:w="589" w:type="pct"/>
            <w:shd w:val="clear" w:color="auto" w:fill="auto"/>
            <w:vAlign w:val="center"/>
          </w:tcPr>
          <w:p w:rsidR="006327D3" w:rsidRPr="006327D3" w:rsidRDefault="006327D3" w:rsidP="006327D3">
            <w:pPr>
              <w:jc w:val="center"/>
              <w:rPr>
                <w:color w:val="000000"/>
              </w:rPr>
            </w:pPr>
            <w:r w:rsidRPr="006327D3">
              <w:rPr>
                <w:color w:val="000000"/>
              </w:rPr>
              <w:t>447</w:t>
            </w:r>
          </w:p>
        </w:tc>
        <w:tc>
          <w:tcPr>
            <w:tcW w:w="367" w:type="pct"/>
            <w:shd w:val="clear" w:color="auto" w:fill="auto"/>
            <w:vAlign w:val="center"/>
          </w:tcPr>
          <w:p w:rsidR="006327D3" w:rsidRPr="006327D3" w:rsidRDefault="006327D3" w:rsidP="006327D3">
            <w:pPr>
              <w:jc w:val="center"/>
              <w:rPr>
                <w:color w:val="000000"/>
              </w:rPr>
            </w:pPr>
            <w:r w:rsidRPr="006327D3">
              <w:rPr>
                <w:color w:val="000000"/>
              </w:rPr>
              <w:t>7,2</w:t>
            </w:r>
          </w:p>
        </w:tc>
      </w:tr>
      <w:tr w:rsidR="006327D3" w:rsidRPr="006327D3" w:rsidTr="00F318B9">
        <w:trPr>
          <w:trHeight w:val="340"/>
        </w:trPr>
        <w:tc>
          <w:tcPr>
            <w:tcW w:w="2278" w:type="pct"/>
            <w:shd w:val="clear" w:color="auto" w:fill="auto"/>
            <w:vAlign w:val="center"/>
          </w:tcPr>
          <w:p w:rsidR="006327D3" w:rsidRPr="006327D3" w:rsidRDefault="006327D3" w:rsidP="006327D3">
            <w:pPr>
              <w:rPr>
                <w:b/>
              </w:rPr>
            </w:pPr>
            <w:r w:rsidRPr="006327D3">
              <w:rPr>
                <w:b/>
              </w:rPr>
              <w:t>osoby samotnie wychowujące co najmniej 1 dziecko do 18 roku życia</w:t>
            </w:r>
          </w:p>
        </w:tc>
        <w:tc>
          <w:tcPr>
            <w:tcW w:w="442" w:type="pct"/>
            <w:shd w:val="clear" w:color="auto" w:fill="auto"/>
            <w:vAlign w:val="center"/>
          </w:tcPr>
          <w:p w:rsidR="006327D3" w:rsidRPr="006327D3" w:rsidRDefault="006327D3" w:rsidP="006327D3">
            <w:pPr>
              <w:jc w:val="center"/>
              <w:rPr>
                <w:color w:val="000000"/>
              </w:rPr>
            </w:pPr>
            <w:r w:rsidRPr="006327D3">
              <w:rPr>
                <w:color w:val="000000"/>
              </w:rPr>
              <w:t>4470</w:t>
            </w:r>
          </w:p>
        </w:tc>
        <w:tc>
          <w:tcPr>
            <w:tcW w:w="404" w:type="pct"/>
            <w:shd w:val="clear" w:color="auto" w:fill="auto"/>
            <w:vAlign w:val="center"/>
          </w:tcPr>
          <w:p w:rsidR="006327D3" w:rsidRPr="006327D3" w:rsidRDefault="006327D3" w:rsidP="006327D3">
            <w:pPr>
              <w:jc w:val="center"/>
              <w:rPr>
                <w:color w:val="000000"/>
              </w:rPr>
            </w:pPr>
            <w:r w:rsidRPr="006327D3">
              <w:rPr>
                <w:color w:val="000000"/>
              </w:rPr>
              <w:t>6,8</w:t>
            </w:r>
          </w:p>
        </w:tc>
        <w:tc>
          <w:tcPr>
            <w:tcW w:w="479" w:type="pct"/>
            <w:shd w:val="clear" w:color="auto" w:fill="auto"/>
            <w:vAlign w:val="center"/>
          </w:tcPr>
          <w:p w:rsidR="006327D3" w:rsidRPr="006327D3" w:rsidRDefault="006327D3" w:rsidP="006327D3">
            <w:pPr>
              <w:jc w:val="center"/>
              <w:rPr>
                <w:color w:val="000000"/>
              </w:rPr>
            </w:pPr>
            <w:r w:rsidRPr="006327D3">
              <w:rPr>
                <w:color w:val="000000"/>
              </w:rPr>
              <w:t>4662</w:t>
            </w:r>
          </w:p>
        </w:tc>
        <w:tc>
          <w:tcPr>
            <w:tcW w:w="441" w:type="pct"/>
            <w:shd w:val="clear" w:color="auto" w:fill="auto"/>
            <w:vAlign w:val="center"/>
          </w:tcPr>
          <w:p w:rsidR="006327D3" w:rsidRPr="006327D3" w:rsidRDefault="006327D3" w:rsidP="006327D3">
            <w:pPr>
              <w:jc w:val="center"/>
              <w:rPr>
                <w:color w:val="000000"/>
              </w:rPr>
            </w:pPr>
            <w:r w:rsidRPr="006327D3">
              <w:rPr>
                <w:color w:val="000000"/>
              </w:rPr>
              <w:t>6,8</w:t>
            </w:r>
          </w:p>
        </w:tc>
        <w:tc>
          <w:tcPr>
            <w:tcW w:w="589" w:type="pct"/>
            <w:shd w:val="clear" w:color="auto" w:fill="auto"/>
            <w:vAlign w:val="center"/>
          </w:tcPr>
          <w:p w:rsidR="006327D3" w:rsidRPr="006327D3" w:rsidRDefault="006327D3" w:rsidP="006327D3">
            <w:pPr>
              <w:jc w:val="center"/>
              <w:rPr>
                <w:color w:val="000000"/>
              </w:rPr>
            </w:pPr>
            <w:r w:rsidRPr="006327D3">
              <w:rPr>
                <w:color w:val="000000"/>
              </w:rPr>
              <w:t>192</w:t>
            </w:r>
          </w:p>
        </w:tc>
        <w:tc>
          <w:tcPr>
            <w:tcW w:w="367" w:type="pct"/>
            <w:shd w:val="clear" w:color="auto" w:fill="auto"/>
            <w:vAlign w:val="center"/>
          </w:tcPr>
          <w:p w:rsidR="006327D3" w:rsidRPr="006327D3" w:rsidRDefault="006327D3" w:rsidP="006327D3">
            <w:pPr>
              <w:jc w:val="center"/>
              <w:rPr>
                <w:color w:val="000000"/>
              </w:rPr>
            </w:pPr>
            <w:r w:rsidRPr="006327D3">
              <w:rPr>
                <w:color w:val="000000"/>
              </w:rPr>
              <w:t>4,3</w:t>
            </w:r>
          </w:p>
        </w:tc>
      </w:tr>
      <w:tr w:rsidR="006327D3" w:rsidRPr="006327D3" w:rsidTr="00F318B9">
        <w:trPr>
          <w:trHeight w:val="340"/>
        </w:trPr>
        <w:tc>
          <w:tcPr>
            <w:tcW w:w="2278" w:type="pct"/>
            <w:shd w:val="clear" w:color="auto" w:fill="auto"/>
            <w:vAlign w:val="center"/>
          </w:tcPr>
          <w:p w:rsidR="006327D3" w:rsidRPr="006327D3" w:rsidRDefault="006327D3" w:rsidP="006327D3">
            <w:pPr>
              <w:rPr>
                <w:b/>
              </w:rPr>
            </w:pPr>
            <w:r w:rsidRPr="006327D3">
              <w:rPr>
                <w:b/>
              </w:rPr>
              <w:t>osoby, które po odbyciu kary pozbaw. wolności nie podjęły zatrudnienia</w:t>
            </w:r>
          </w:p>
        </w:tc>
        <w:tc>
          <w:tcPr>
            <w:tcW w:w="442" w:type="pct"/>
            <w:shd w:val="clear" w:color="auto" w:fill="auto"/>
            <w:vAlign w:val="center"/>
          </w:tcPr>
          <w:p w:rsidR="006327D3" w:rsidRPr="006327D3" w:rsidRDefault="006327D3" w:rsidP="006327D3">
            <w:pPr>
              <w:jc w:val="center"/>
              <w:rPr>
                <w:color w:val="000000"/>
              </w:rPr>
            </w:pPr>
            <w:r w:rsidRPr="006327D3">
              <w:rPr>
                <w:color w:val="000000"/>
              </w:rPr>
              <w:t>1405</w:t>
            </w:r>
          </w:p>
        </w:tc>
        <w:tc>
          <w:tcPr>
            <w:tcW w:w="404" w:type="pct"/>
            <w:shd w:val="clear" w:color="auto" w:fill="auto"/>
            <w:vAlign w:val="center"/>
          </w:tcPr>
          <w:p w:rsidR="006327D3" w:rsidRPr="006327D3" w:rsidRDefault="006327D3" w:rsidP="006327D3">
            <w:pPr>
              <w:jc w:val="center"/>
              <w:rPr>
                <w:color w:val="000000"/>
              </w:rPr>
            </w:pPr>
            <w:r w:rsidRPr="006327D3">
              <w:rPr>
                <w:color w:val="000000"/>
              </w:rPr>
              <w:t>2,1</w:t>
            </w:r>
          </w:p>
        </w:tc>
        <w:tc>
          <w:tcPr>
            <w:tcW w:w="479" w:type="pct"/>
            <w:shd w:val="clear" w:color="auto" w:fill="auto"/>
            <w:vAlign w:val="center"/>
          </w:tcPr>
          <w:p w:rsidR="006327D3" w:rsidRPr="006327D3" w:rsidRDefault="006327D3" w:rsidP="006327D3">
            <w:pPr>
              <w:jc w:val="center"/>
              <w:rPr>
                <w:color w:val="000000"/>
              </w:rPr>
            </w:pPr>
            <w:r w:rsidRPr="006327D3">
              <w:rPr>
                <w:color w:val="000000"/>
              </w:rPr>
              <w:t>1508</w:t>
            </w:r>
          </w:p>
        </w:tc>
        <w:tc>
          <w:tcPr>
            <w:tcW w:w="441" w:type="pct"/>
            <w:shd w:val="clear" w:color="auto" w:fill="auto"/>
            <w:vAlign w:val="center"/>
          </w:tcPr>
          <w:p w:rsidR="006327D3" w:rsidRPr="006327D3" w:rsidRDefault="006327D3" w:rsidP="006327D3">
            <w:pPr>
              <w:jc w:val="center"/>
              <w:rPr>
                <w:color w:val="000000"/>
              </w:rPr>
            </w:pPr>
            <w:r w:rsidRPr="006327D3">
              <w:rPr>
                <w:color w:val="000000"/>
              </w:rPr>
              <w:t>2,2</w:t>
            </w:r>
          </w:p>
        </w:tc>
        <w:tc>
          <w:tcPr>
            <w:tcW w:w="589" w:type="pct"/>
            <w:shd w:val="clear" w:color="auto" w:fill="auto"/>
            <w:vAlign w:val="center"/>
          </w:tcPr>
          <w:p w:rsidR="006327D3" w:rsidRPr="006327D3" w:rsidRDefault="006327D3" w:rsidP="006327D3">
            <w:pPr>
              <w:jc w:val="center"/>
              <w:rPr>
                <w:color w:val="000000"/>
              </w:rPr>
            </w:pPr>
            <w:r w:rsidRPr="006327D3">
              <w:rPr>
                <w:color w:val="000000"/>
              </w:rPr>
              <w:t>103</w:t>
            </w:r>
          </w:p>
        </w:tc>
        <w:tc>
          <w:tcPr>
            <w:tcW w:w="367" w:type="pct"/>
            <w:shd w:val="clear" w:color="auto" w:fill="auto"/>
            <w:vAlign w:val="center"/>
          </w:tcPr>
          <w:p w:rsidR="006327D3" w:rsidRPr="006327D3" w:rsidRDefault="006327D3" w:rsidP="006327D3">
            <w:pPr>
              <w:jc w:val="center"/>
              <w:rPr>
                <w:color w:val="000000"/>
              </w:rPr>
            </w:pPr>
            <w:r w:rsidRPr="006327D3">
              <w:rPr>
                <w:color w:val="000000"/>
              </w:rPr>
              <w:t>7,3</w:t>
            </w:r>
          </w:p>
        </w:tc>
      </w:tr>
      <w:tr w:rsidR="006327D3" w:rsidRPr="006327D3" w:rsidTr="00F318B9">
        <w:trPr>
          <w:trHeight w:val="340"/>
        </w:trPr>
        <w:tc>
          <w:tcPr>
            <w:tcW w:w="2278" w:type="pct"/>
            <w:shd w:val="clear" w:color="auto" w:fill="auto"/>
            <w:vAlign w:val="center"/>
          </w:tcPr>
          <w:p w:rsidR="006327D3" w:rsidRPr="006327D3" w:rsidRDefault="006327D3" w:rsidP="006327D3">
            <w:pPr>
              <w:rPr>
                <w:b/>
              </w:rPr>
            </w:pPr>
            <w:r w:rsidRPr="006327D3">
              <w:rPr>
                <w:b/>
              </w:rPr>
              <w:t>niepełnosprawni</w:t>
            </w:r>
          </w:p>
        </w:tc>
        <w:tc>
          <w:tcPr>
            <w:tcW w:w="442" w:type="pct"/>
            <w:shd w:val="clear" w:color="auto" w:fill="auto"/>
            <w:vAlign w:val="center"/>
          </w:tcPr>
          <w:p w:rsidR="006327D3" w:rsidRPr="006327D3" w:rsidRDefault="006327D3" w:rsidP="006327D3">
            <w:pPr>
              <w:jc w:val="center"/>
              <w:rPr>
                <w:color w:val="000000"/>
              </w:rPr>
            </w:pPr>
            <w:r w:rsidRPr="006327D3">
              <w:rPr>
                <w:color w:val="000000"/>
              </w:rPr>
              <w:t>3573</w:t>
            </w:r>
          </w:p>
        </w:tc>
        <w:tc>
          <w:tcPr>
            <w:tcW w:w="404" w:type="pct"/>
            <w:shd w:val="clear" w:color="auto" w:fill="auto"/>
            <w:vAlign w:val="center"/>
          </w:tcPr>
          <w:p w:rsidR="006327D3" w:rsidRPr="006327D3" w:rsidRDefault="006327D3" w:rsidP="006327D3">
            <w:pPr>
              <w:jc w:val="center"/>
              <w:rPr>
                <w:color w:val="000000"/>
              </w:rPr>
            </w:pPr>
            <w:r w:rsidRPr="006327D3">
              <w:rPr>
                <w:color w:val="000000"/>
              </w:rPr>
              <w:t>5,4</w:t>
            </w:r>
          </w:p>
        </w:tc>
        <w:tc>
          <w:tcPr>
            <w:tcW w:w="479" w:type="pct"/>
            <w:shd w:val="clear" w:color="auto" w:fill="auto"/>
            <w:vAlign w:val="center"/>
          </w:tcPr>
          <w:p w:rsidR="006327D3" w:rsidRPr="006327D3" w:rsidRDefault="006327D3" w:rsidP="006327D3">
            <w:pPr>
              <w:jc w:val="center"/>
              <w:rPr>
                <w:color w:val="000000"/>
              </w:rPr>
            </w:pPr>
            <w:r w:rsidRPr="006327D3">
              <w:rPr>
                <w:color w:val="000000"/>
              </w:rPr>
              <w:t>3815</w:t>
            </w:r>
          </w:p>
        </w:tc>
        <w:tc>
          <w:tcPr>
            <w:tcW w:w="441" w:type="pct"/>
            <w:shd w:val="clear" w:color="auto" w:fill="auto"/>
            <w:vAlign w:val="center"/>
          </w:tcPr>
          <w:p w:rsidR="006327D3" w:rsidRPr="006327D3" w:rsidRDefault="006327D3" w:rsidP="006327D3">
            <w:pPr>
              <w:jc w:val="center"/>
              <w:rPr>
                <w:color w:val="000000"/>
              </w:rPr>
            </w:pPr>
            <w:r w:rsidRPr="006327D3">
              <w:rPr>
                <w:color w:val="000000"/>
              </w:rPr>
              <w:t>5,6</w:t>
            </w:r>
          </w:p>
        </w:tc>
        <w:tc>
          <w:tcPr>
            <w:tcW w:w="589" w:type="pct"/>
            <w:shd w:val="clear" w:color="auto" w:fill="auto"/>
            <w:vAlign w:val="center"/>
          </w:tcPr>
          <w:p w:rsidR="006327D3" w:rsidRPr="006327D3" w:rsidRDefault="006327D3" w:rsidP="006327D3">
            <w:pPr>
              <w:jc w:val="center"/>
              <w:rPr>
                <w:color w:val="000000"/>
              </w:rPr>
            </w:pPr>
            <w:r w:rsidRPr="006327D3">
              <w:rPr>
                <w:color w:val="000000"/>
              </w:rPr>
              <w:t>242</w:t>
            </w:r>
          </w:p>
        </w:tc>
        <w:tc>
          <w:tcPr>
            <w:tcW w:w="367" w:type="pct"/>
            <w:shd w:val="clear" w:color="auto" w:fill="auto"/>
            <w:vAlign w:val="center"/>
          </w:tcPr>
          <w:p w:rsidR="006327D3" w:rsidRPr="006327D3" w:rsidRDefault="006327D3" w:rsidP="006327D3">
            <w:pPr>
              <w:jc w:val="center"/>
              <w:rPr>
                <w:color w:val="000000"/>
              </w:rPr>
            </w:pPr>
            <w:r w:rsidRPr="006327D3">
              <w:rPr>
                <w:color w:val="000000"/>
              </w:rPr>
              <w:t>6,8</w:t>
            </w:r>
          </w:p>
        </w:tc>
      </w:tr>
    </w:tbl>
    <w:p w:rsidR="006327D3" w:rsidRPr="006327D3" w:rsidRDefault="006327D3" w:rsidP="006327D3">
      <w:pPr>
        <w:ind w:firstLine="540"/>
        <w:jc w:val="both"/>
        <w:rPr>
          <w:b/>
          <w:color w:val="FF0000"/>
        </w:rPr>
      </w:pPr>
    </w:p>
    <w:p w:rsidR="006327D3" w:rsidRPr="00783FD9" w:rsidRDefault="006327D3" w:rsidP="006327D3">
      <w:pPr>
        <w:pStyle w:val="Nagwek3"/>
        <w:ind w:firstLine="540"/>
        <w:rPr>
          <w:b/>
          <w:sz w:val="22"/>
          <w:szCs w:val="22"/>
        </w:rPr>
      </w:pPr>
      <w:r w:rsidRPr="00783FD9">
        <w:rPr>
          <w:b/>
          <w:sz w:val="22"/>
          <w:szCs w:val="22"/>
        </w:rPr>
        <w:t xml:space="preserve">Aktywne polityki rynku pracy </w:t>
      </w:r>
    </w:p>
    <w:p w:rsidR="006327D3" w:rsidRPr="00783FD9" w:rsidRDefault="006327D3" w:rsidP="007F377D">
      <w:pPr>
        <w:pStyle w:val="Tekstpodstawowy"/>
        <w:spacing w:after="0" w:line="240" w:lineRule="auto"/>
        <w:ind w:right="0" w:firstLine="540"/>
        <w:rPr>
          <w:sz w:val="22"/>
          <w:szCs w:val="22"/>
        </w:rPr>
      </w:pPr>
      <w:r w:rsidRPr="00783FD9">
        <w:rPr>
          <w:sz w:val="22"/>
          <w:szCs w:val="22"/>
        </w:rPr>
        <w:t xml:space="preserve">Rok 2012 przyniósł zwiększenie wydatków na programy na rzecz promocji zatrudnienia; wydatki te stanowiły 48,8% ogółu wydatków z Funduszu Pracy (w 2011r. 43,6%). W związku z powyższym zwiększyła się liczba osób objętych aktywizacją zawodową. </w:t>
      </w:r>
    </w:p>
    <w:p w:rsidR="006327D3" w:rsidRPr="00783FD9" w:rsidRDefault="006327D3" w:rsidP="006327D3">
      <w:pPr>
        <w:ind w:firstLine="540"/>
        <w:jc w:val="both"/>
        <w:rPr>
          <w:sz w:val="22"/>
          <w:szCs w:val="22"/>
        </w:rPr>
      </w:pPr>
      <w:r w:rsidRPr="00783FD9">
        <w:rPr>
          <w:sz w:val="22"/>
          <w:szCs w:val="22"/>
        </w:rPr>
        <w:t xml:space="preserve">W 2012 roku odnotowano </w:t>
      </w:r>
      <w:r w:rsidRPr="00783FD9">
        <w:rPr>
          <w:b/>
          <w:sz w:val="22"/>
          <w:szCs w:val="22"/>
        </w:rPr>
        <w:t>zwiększony ruch bezrobotnych</w:t>
      </w:r>
      <w:r w:rsidRPr="00783FD9">
        <w:rPr>
          <w:sz w:val="22"/>
          <w:szCs w:val="22"/>
        </w:rPr>
        <w:t xml:space="preserve">. Do urzędów pracy zgłosiło się 76151 bezrobotnych. W porównaniu do analogicznego okresu roku poprzedniego liczba nowo rejestrujących się bezrobotnych zwiększyła się o 0,7 tys. (o 0,9%). Po raz pierwszy zgłosiło się 17145 osób, czyli 22,5% ogółu nowo rejestrujących się i było to więcej niż przed rokiem o 0,8 tys. osób. </w:t>
      </w:r>
    </w:p>
    <w:p w:rsidR="006327D3" w:rsidRPr="00783FD9" w:rsidRDefault="006327D3" w:rsidP="006327D3">
      <w:pPr>
        <w:ind w:firstLine="540"/>
        <w:jc w:val="both"/>
        <w:rPr>
          <w:sz w:val="22"/>
          <w:szCs w:val="22"/>
        </w:rPr>
      </w:pPr>
      <w:r w:rsidRPr="00783FD9">
        <w:rPr>
          <w:sz w:val="22"/>
          <w:szCs w:val="22"/>
        </w:rPr>
        <w:t>W analizowanym okresie wyrejestrowało się natomiast 73366 bezrobotnych, czyli nieznacznie więcej niż w poprzednim roku (68 osób, tj. o 0,1%). Główne przyczyny odpływów to: podjęcia pracy (42,3% odpływów) oraz niepotwierdzenie gotowości do pracy (27,4% odpływów).</w:t>
      </w:r>
    </w:p>
    <w:p w:rsidR="006327D3" w:rsidRPr="00783FD9" w:rsidRDefault="006327D3" w:rsidP="006327D3">
      <w:pPr>
        <w:ind w:firstLine="540"/>
        <w:jc w:val="both"/>
        <w:rPr>
          <w:sz w:val="22"/>
          <w:szCs w:val="22"/>
        </w:rPr>
      </w:pPr>
      <w:r w:rsidRPr="00783FD9">
        <w:rPr>
          <w:sz w:val="22"/>
          <w:szCs w:val="22"/>
        </w:rPr>
        <w:t xml:space="preserve">W 2012 roku pracę podjęło 31037 osób bezrobotnych, z tego 15,4% pracę subsydiowaną, a 84,6% niesubsydiowaną. Liczba podjęć pracy zmniejszyła się w porównaniu do roku ubiegłego o 0,4 tys. osób, tj. o 1,3%. Zmniejszenie dotyczyło podjęć pracy niesubsydiowanej (o 1,5 tys., tj. o 5,5%), jednocześnie jednak wzrosła liczba podjęć pracy subsydiowanej (o 1,1 tys., tj. o 30,9%). </w:t>
      </w:r>
    </w:p>
    <w:p w:rsidR="006327D3" w:rsidRPr="00783FD9" w:rsidRDefault="006327D3" w:rsidP="006327D3">
      <w:pPr>
        <w:pStyle w:val="Styl2"/>
        <w:spacing w:before="0" w:after="0"/>
        <w:ind w:firstLine="540"/>
        <w:rPr>
          <w:bCs/>
          <w:sz w:val="22"/>
          <w:szCs w:val="22"/>
        </w:rPr>
      </w:pPr>
      <w:r w:rsidRPr="00783FD9">
        <w:rPr>
          <w:sz w:val="22"/>
          <w:szCs w:val="22"/>
        </w:rPr>
        <w:t>W 2012</w:t>
      </w:r>
      <w:r w:rsidR="00FB68DB">
        <w:rPr>
          <w:sz w:val="22"/>
          <w:szCs w:val="22"/>
        </w:rPr>
        <w:t xml:space="preserve"> </w:t>
      </w:r>
      <w:r w:rsidRPr="00783FD9">
        <w:rPr>
          <w:sz w:val="22"/>
          <w:szCs w:val="22"/>
        </w:rPr>
        <w:t xml:space="preserve">r. </w:t>
      </w:r>
      <w:r w:rsidRPr="00783FD9">
        <w:rPr>
          <w:b/>
          <w:sz w:val="22"/>
          <w:szCs w:val="22"/>
        </w:rPr>
        <w:t>subsydiowane zatrudnienie</w:t>
      </w:r>
      <w:r w:rsidRPr="00783FD9">
        <w:rPr>
          <w:sz w:val="22"/>
          <w:szCs w:val="22"/>
        </w:rPr>
        <w:t xml:space="preserve"> podjęło 4,8 tys. bezrobotnych</w:t>
      </w:r>
      <w:r w:rsidRPr="00783FD9">
        <w:rPr>
          <w:bCs/>
          <w:sz w:val="22"/>
          <w:szCs w:val="22"/>
        </w:rPr>
        <w:t>. P</w:t>
      </w:r>
      <w:r w:rsidRPr="00783FD9">
        <w:rPr>
          <w:sz w:val="22"/>
          <w:szCs w:val="22"/>
        </w:rPr>
        <w:t xml:space="preserve">race interwencyjne rozpoczęło 1,5 tys. bezrobotnych (spadek o 0,1 tys.), zaś w ramach robót publicznych zaktywizowano 1,0 tys. osób (wzrost o 0,3 tys.). W bieżącym roku zwiększyła się też liczba bezrobotnych podejmujących działalność gospodarczą, a także bezrobotnych zatrudnianych w ramach otrzymywania refundacji kosztów wyposażenia lub doposażenia stanowiska pracy dla skierowanego bezrobotnego. </w:t>
      </w:r>
      <w:r w:rsidRPr="00783FD9">
        <w:rPr>
          <w:bCs/>
          <w:sz w:val="22"/>
          <w:szCs w:val="22"/>
        </w:rPr>
        <w:t xml:space="preserve">1,4 tys. bezrobotnych podjęło działalność gospodarczą (wzrost o 0,6 tys. osób). Z kolei w wyniku refundacji kosztów wyposażenia lub doposażenia stanowiska pracy dla skierowanego bezrobotnego w 2012 roku odpływ wyniósł 0,9 tys. bezrobotnych i był o 0,3 tys. wyższy niż przed rokiem. </w:t>
      </w:r>
    </w:p>
    <w:p w:rsidR="006327D3" w:rsidRPr="00783FD9" w:rsidRDefault="006327D3" w:rsidP="006327D3">
      <w:pPr>
        <w:pStyle w:val="Tekstpodstawowy"/>
        <w:spacing w:after="0" w:line="240" w:lineRule="auto"/>
        <w:ind w:right="0" w:firstLine="540"/>
        <w:rPr>
          <w:sz w:val="22"/>
          <w:szCs w:val="22"/>
        </w:rPr>
      </w:pPr>
      <w:r w:rsidRPr="00783FD9">
        <w:rPr>
          <w:sz w:val="22"/>
          <w:szCs w:val="22"/>
        </w:rPr>
        <w:t xml:space="preserve">Jeśli chodzi o pozostałe aktywne formy </w:t>
      </w:r>
      <w:r w:rsidRPr="00783FD9">
        <w:rPr>
          <w:b/>
          <w:sz w:val="22"/>
          <w:szCs w:val="22"/>
        </w:rPr>
        <w:t>(szkolenia, staże, przygotowanie zawodowe dorosłych, prace społecznie użyteczne i realizację indywidualnego programu zatrudnienia socjalnego</w:t>
      </w:r>
      <w:r w:rsidRPr="00783FD9">
        <w:rPr>
          <w:sz w:val="22"/>
          <w:szCs w:val="22"/>
        </w:rPr>
        <w:t>), to ich liczba zwiększyła się i w 2012 roku objęły one łącznie 10,1 tys. osób bezrobotnych (13,8% ogółu bezrobotnych opuszczających w tym okresie rejestry urzędów pracy). W roku poprzednim było to 6,4 tys. osób i stanowiły one 8,8% ogółu wyłączeń z ewidencji PUP.</w:t>
      </w:r>
    </w:p>
    <w:p w:rsidR="006327D3" w:rsidRPr="00783FD9" w:rsidRDefault="006327D3" w:rsidP="006327D3">
      <w:pPr>
        <w:shd w:val="clear" w:color="auto" w:fill="FFFFFF"/>
        <w:ind w:right="5" w:firstLine="540"/>
        <w:jc w:val="both"/>
        <w:rPr>
          <w:b/>
          <w:color w:val="FF0000"/>
          <w:spacing w:val="2"/>
          <w:sz w:val="22"/>
          <w:szCs w:val="22"/>
        </w:rPr>
      </w:pPr>
    </w:p>
    <w:p w:rsidR="006327D3" w:rsidRPr="00783FD9" w:rsidRDefault="006327D3" w:rsidP="006327D3">
      <w:pPr>
        <w:shd w:val="clear" w:color="auto" w:fill="FFFFFF"/>
        <w:ind w:right="5" w:firstLine="540"/>
        <w:jc w:val="both"/>
        <w:rPr>
          <w:b/>
          <w:spacing w:val="2"/>
          <w:sz w:val="22"/>
          <w:szCs w:val="22"/>
        </w:rPr>
      </w:pPr>
      <w:r w:rsidRPr="00783FD9">
        <w:rPr>
          <w:b/>
          <w:spacing w:val="2"/>
          <w:sz w:val="22"/>
          <w:szCs w:val="22"/>
        </w:rPr>
        <w:t>Oferty pracy</w:t>
      </w:r>
    </w:p>
    <w:p w:rsidR="006327D3" w:rsidRPr="00783FD9" w:rsidRDefault="006327D3" w:rsidP="006327D3">
      <w:pPr>
        <w:shd w:val="clear" w:color="auto" w:fill="FFFFFF"/>
        <w:ind w:firstLine="540"/>
        <w:jc w:val="both"/>
        <w:rPr>
          <w:sz w:val="22"/>
          <w:szCs w:val="22"/>
        </w:rPr>
      </w:pPr>
      <w:r w:rsidRPr="00783FD9">
        <w:rPr>
          <w:sz w:val="22"/>
          <w:szCs w:val="22"/>
          <w:shd w:val="clear" w:color="auto" w:fill="FFFFFF"/>
        </w:rPr>
        <w:t xml:space="preserve">Od początku br. pracodawcy zgłosili do urzędów pracy 19,6 tys. </w:t>
      </w:r>
      <w:r w:rsidRPr="00783FD9">
        <w:rPr>
          <w:b/>
          <w:sz w:val="22"/>
          <w:szCs w:val="22"/>
          <w:shd w:val="clear" w:color="auto" w:fill="FFFFFF"/>
        </w:rPr>
        <w:t>wolnych miejsc pracy i aktywizacji zawodowej</w:t>
      </w:r>
      <w:r w:rsidRPr="00783FD9">
        <w:rPr>
          <w:sz w:val="22"/>
          <w:szCs w:val="22"/>
          <w:shd w:val="clear" w:color="auto" w:fill="FFFFFF"/>
        </w:rPr>
        <w:t xml:space="preserve"> i było to o 2,9 tys., tj. o 17,4% więcej niż przed rokiem. </w:t>
      </w:r>
      <w:r w:rsidRPr="00783FD9">
        <w:rPr>
          <w:sz w:val="22"/>
          <w:szCs w:val="22"/>
        </w:rPr>
        <w:t xml:space="preserve">Zwiększyła się </w:t>
      </w:r>
      <w:r w:rsidRPr="00783FD9">
        <w:rPr>
          <w:sz w:val="22"/>
          <w:szCs w:val="22"/>
        </w:rPr>
        <w:lastRenderedPageBreak/>
        <w:t xml:space="preserve">zarówno liczba ofert pracy niesubsydiowanej (9,7 tys.) o 0,2 tys., tj. o 2,6%, jak i subsydiowanej (9,9 tys.) o 2,7 tys., tj. o 36,7%. Spośród ogółu propozycji pracy było 12,7 tys. miejsc zatrudnienia lub innej pracy zarobkowej (64,5%) i w porównaniu do roku poprzedniego liczba ta zwiększyła się o 0,6 tys., tj. o 4,9%. Miejsc aktywizacji zawodowej było natomiast 7,0 tys., tj. o 2,3 tys. (o 50,1%) więcej niż w roku poprzednim i w większości dotyczyły ofert stażu (6,2 tys.) i ofert pracy społecznie użytecznej (0,8 tys.). </w:t>
      </w:r>
    </w:p>
    <w:p w:rsidR="006327D3" w:rsidRPr="00783FD9" w:rsidRDefault="006327D3" w:rsidP="006327D3">
      <w:pPr>
        <w:shd w:val="clear" w:color="auto" w:fill="FFFFFF"/>
        <w:jc w:val="both"/>
        <w:rPr>
          <w:sz w:val="22"/>
          <w:szCs w:val="22"/>
        </w:rPr>
      </w:pPr>
    </w:p>
    <w:p w:rsidR="006327D3" w:rsidRPr="00783FD9" w:rsidRDefault="006327D3" w:rsidP="007F377D">
      <w:pPr>
        <w:shd w:val="clear" w:color="auto" w:fill="FFFFFF"/>
        <w:ind w:firstLine="540"/>
        <w:jc w:val="both"/>
        <w:rPr>
          <w:b/>
          <w:sz w:val="22"/>
          <w:szCs w:val="22"/>
        </w:rPr>
      </w:pPr>
      <w:r w:rsidRPr="00783FD9">
        <w:rPr>
          <w:b/>
          <w:sz w:val="22"/>
          <w:szCs w:val="22"/>
        </w:rPr>
        <w:t>Zwolnienia grupowe</w:t>
      </w:r>
    </w:p>
    <w:p w:rsidR="006327D3" w:rsidRPr="00783FD9" w:rsidRDefault="006327D3" w:rsidP="006327D3">
      <w:pPr>
        <w:shd w:val="clear" w:color="auto" w:fill="FFFFFF"/>
        <w:ind w:firstLine="708"/>
        <w:jc w:val="both"/>
        <w:rPr>
          <w:sz w:val="22"/>
          <w:szCs w:val="22"/>
        </w:rPr>
      </w:pPr>
      <w:r w:rsidRPr="00783FD9">
        <w:rPr>
          <w:sz w:val="22"/>
          <w:szCs w:val="22"/>
        </w:rPr>
        <w:t xml:space="preserve">W 2012 roku w woj. podlaskim odnotowano 43 zgłoszenia zamiaru dokonania zwolnień grupowych </w:t>
      </w:r>
      <w:r>
        <w:rPr>
          <w:sz w:val="22"/>
          <w:szCs w:val="22"/>
        </w:rPr>
        <w:t xml:space="preserve">z 28 zakładów </w:t>
      </w:r>
      <w:r w:rsidRPr="00783FD9">
        <w:rPr>
          <w:sz w:val="22"/>
          <w:szCs w:val="22"/>
        </w:rPr>
        <w:t xml:space="preserve">na liczbę 683 pracowników. W wyniku </w:t>
      </w:r>
      <w:r>
        <w:rPr>
          <w:sz w:val="22"/>
          <w:szCs w:val="22"/>
        </w:rPr>
        <w:t>tych zgłoszeń</w:t>
      </w:r>
      <w:r w:rsidRPr="00783FD9">
        <w:rPr>
          <w:sz w:val="22"/>
          <w:szCs w:val="22"/>
        </w:rPr>
        <w:t xml:space="preserve"> faktycznych zwolnień dokonało </w:t>
      </w:r>
      <w:r>
        <w:rPr>
          <w:sz w:val="22"/>
          <w:szCs w:val="22"/>
        </w:rPr>
        <w:t>27</w:t>
      </w:r>
      <w:r w:rsidRPr="00783FD9">
        <w:rPr>
          <w:sz w:val="22"/>
          <w:szCs w:val="22"/>
        </w:rPr>
        <w:t xml:space="preserve"> zakładów pracy i objęto nimi 604 pracowników. Największe zwolnienia miały miejsce w następujących branżach: przetwórstwo mięsne (197 osób), budownictwo (166 osób), handel (80 osób), sprzedaż hurtowa żywności, napojów (88 osób).</w:t>
      </w:r>
    </w:p>
    <w:p w:rsidR="006327D3" w:rsidRPr="00783FD9" w:rsidRDefault="006327D3" w:rsidP="006327D3">
      <w:pPr>
        <w:shd w:val="clear" w:color="auto" w:fill="FFFFFF"/>
        <w:jc w:val="both"/>
        <w:rPr>
          <w:sz w:val="22"/>
          <w:szCs w:val="22"/>
        </w:rPr>
      </w:pPr>
      <w:r w:rsidRPr="00783FD9">
        <w:rPr>
          <w:sz w:val="22"/>
          <w:szCs w:val="22"/>
        </w:rPr>
        <w:t xml:space="preserve">W porównaniu do roku poprzedniego odnotowano spadek liczby zwolnień grupowych w roku poprzednim </w:t>
      </w:r>
      <w:r>
        <w:rPr>
          <w:sz w:val="22"/>
          <w:szCs w:val="22"/>
        </w:rPr>
        <w:t>24</w:t>
      </w:r>
      <w:r w:rsidRPr="00783FD9">
        <w:rPr>
          <w:sz w:val="22"/>
          <w:szCs w:val="22"/>
        </w:rPr>
        <w:t xml:space="preserve"> zakład</w:t>
      </w:r>
      <w:r>
        <w:rPr>
          <w:sz w:val="22"/>
          <w:szCs w:val="22"/>
        </w:rPr>
        <w:t>y</w:t>
      </w:r>
      <w:r w:rsidRPr="00783FD9">
        <w:rPr>
          <w:sz w:val="22"/>
          <w:szCs w:val="22"/>
        </w:rPr>
        <w:t xml:space="preserve"> zgłosił</w:t>
      </w:r>
      <w:r>
        <w:rPr>
          <w:sz w:val="22"/>
          <w:szCs w:val="22"/>
        </w:rPr>
        <w:t>y</w:t>
      </w:r>
      <w:r w:rsidRPr="00783FD9">
        <w:rPr>
          <w:sz w:val="22"/>
          <w:szCs w:val="22"/>
        </w:rPr>
        <w:t xml:space="preserve"> zamiar zwolnienia 889 pracowników</w:t>
      </w:r>
      <w:r>
        <w:rPr>
          <w:sz w:val="22"/>
          <w:szCs w:val="22"/>
        </w:rPr>
        <w:t xml:space="preserve"> (w ramach 54 zgłoszeń)</w:t>
      </w:r>
      <w:r w:rsidRPr="00783FD9">
        <w:rPr>
          <w:sz w:val="22"/>
          <w:szCs w:val="22"/>
        </w:rPr>
        <w:t xml:space="preserve">, a faktycznie </w:t>
      </w:r>
      <w:r>
        <w:rPr>
          <w:sz w:val="22"/>
          <w:szCs w:val="22"/>
        </w:rPr>
        <w:t>21</w:t>
      </w:r>
      <w:r w:rsidRPr="00783FD9">
        <w:rPr>
          <w:sz w:val="22"/>
          <w:szCs w:val="22"/>
        </w:rPr>
        <w:t xml:space="preserve"> zakład</w:t>
      </w:r>
      <w:r>
        <w:rPr>
          <w:sz w:val="22"/>
          <w:szCs w:val="22"/>
        </w:rPr>
        <w:t>ów</w:t>
      </w:r>
      <w:r w:rsidRPr="00783FD9">
        <w:rPr>
          <w:sz w:val="22"/>
          <w:szCs w:val="22"/>
        </w:rPr>
        <w:t xml:space="preserve"> zwolnił</w:t>
      </w:r>
      <w:r>
        <w:rPr>
          <w:sz w:val="22"/>
          <w:szCs w:val="22"/>
        </w:rPr>
        <w:t>o</w:t>
      </w:r>
      <w:r w:rsidRPr="00783FD9">
        <w:rPr>
          <w:sz w:val="22"/>
          <w:szCs w:val="22"/>
        </w:rPr>
        <w:t xml:space="preserve"> 856 pracowników).</w:t>
      </w:r>
    </w:p>
    <w:p w:rsidR="006327D3" w:rsidRPr="00783FD9" w:rsidRDefault="006327D3" w:rsidP="006327D3">
      <w:pPr>
        <w:jc w:val="both"/>
        <w:rPr>
          <w:sz w:val="22"/>
          <w:szCs w:val="22"/>
        </w:rPr>
      </w:pPr>
      <w:r w:rsidRPr="00783FD9">
        <w:rPr>
          <w:color w:val="FF0000"/>
          <w:sz w:val="22"/>
          <w:szCs w:val="22"/>
        </w:rPr>
        <w:t xml:space="preserve"> </w:t>
      </w:r>
      <w:r w:rsidRPr="00783FD9">
        <w:rPr>
          <w:color w:val="FF0000"/>
          <w:sz w:val="22"/>
          <w:szCs w:val="22"/>
        </w:rPr>
        <w:tab/>
      </w:r>
      <w:r w:rsidRPr="00783FD9">
        <w:rPr>
          <w:sz w:val="22"/>
          <w:szCs w:val="22"/>
        </w:rPr>
        <w:t>W 2012r. do urzędów pracy zgłosiło się 2222 bezrobotnych, którzy stracili pracę w wyniku zwolnień grupowych</w:t>
      </w:r>
      <w:r>
        <w:rPr>
          <w:sz w:val="22"/>
          <w:szCs w:val="22"/>
        </w:rPr>
        <w:t xml:space="preserve"> (o 0,7 tys. więcej niż w poprzednim roku)</w:t>
      </w:r>
      <w:r w:rsidRPr="00783FD9">
        <w:rPr>
          <w:sz w:val="22"/>
          <w:szCs w:val="22"/>
        </w:rPr>
        <w:t xml:space="preserve">. W końcu 2012 roku w rejestrach bezrobotnych pozostawało 2065 osób zwolnionych w tym trybie i stanowiły one 3,0% ogółu zarejestrowanych bezrobotnych. Na przestrzeni roku liczebność tej grupy bezrobotnych zwiększyła się o 547 osób, tj. o 36,0%. </w:t>
      </w:r>
    </w:p>
    <w:p w:rsidR="006327D3" w:rsidRPr="00783FD9" w:rsidRDefault="006327D3" w:rsidP="006327D3">
      <w:pPr>
        <w:jc w:val="both"/>
        <w:rPr>
          <w:b/>
          <w:color w:val="FF0000"/>
          <w:sz w:val="22"/>
          <w:szCs w:val="22"/>
        </w:rPr>
      </w:pPr>
    </w:p>
    <w:p w:rsidR="006327D3" w:rsidRPr="007F377D" w:rsidRDefault="006327D3" w:rsidP="007F377D">
      <w:pPr>
        <w:ind w:firstLine="540"/>
        <w:jc w:val="both"/>
        <w:rPr>
          <w:b/>
          <w:sz w:val="22"/>
          <w:szCs w:val="22"/>
        </w:rPr>
      </w:pPr>
      <w:r w:rsidRPr="00783FD9">
        <w:rPr>
          <w:b/>
          <w:sz w:val="22"/>
          <w:szCs w:val="22"/>
        </w:rPr>
        <w:t xml:space="preserve">Przedsiębiorczość </w:t>
      </w:r>
    </w:p>
    <w:p w:rsidR="006327D3" w:rsidRPr="00783FD9" w:rsidRDefault="006327D3" w:rsidP="006327D3">
      <w:pPr>
        <w:autoSpaceDE w:val="0"/>
        <w:autoSpaceDN w:val="0"/>
        <w:adjustRightInd w:val="0"/>
        <w:ind w:firstLine="540"/>
        <w:jc w:val="both"/>
        <w:rPr>
          <w:sz w:val="22"/>
          <w:szCs w:val="22"/>
        </w:rPr>
      </w:pPr>
      <w:r w:rsidRPr="00783FD9">
        <w:rPr>
          <w:sz w:val="22"/>
          <w:szCs w:val="22"/>
        </w:rPr>
        <w:t>Według danych REGON w końcu grudnia 2012</w:t>
      </w:r>
      <w:r w:rsidR="00FB68DB">
        <w:rPr>
          <w:sz w:val="22"/>
          <w:szCs w:val="22"/>
        </w:rPr>
        <w:t xml:space="preserve"> </w:t>
      </w:r>
      <w:r w:rsidRPr="00783FD9">
        <w:rPr>
          <w:sz w:val="22"/>
          <w:szCs w:val="22"/>
        </w:rPr>
        <w:t xml:space="preserve">r. w województwie podlaskim zarejestrowanych było 94,7 tys. </w:t>
      </w:r>
      <w:r w:rsidRPr="00783FD9">
        <w:rPr>
          <w:b/>
          <w:sz w:val="22"/>
          <w:szCs w:val="22"/>
        </w:rPr>
        <w:t>podmiotów gospodarki narodowej</w:t>
      </w:r>
      <w:r w:rsidRPr="00783FD9">
        <w:rPr>
          <w:rStyle w:val="Odwoanieprzypisudolnego"/>
          <w:b/>
          <w:sz w:val="22"/>
          <w:szCs w:val="22"/>
        </w:rPr>
        <w:footnoteReference w:id="12"/>
      </w:r>
      <w:r w:rsidRPr="00783FD9">
        <w:rPr>
          <w:sz w:val="22"/>
          <w:szCs w:val="22"/>
        </w:rPr>
        <w:t xml:space="preserve"> (bez rolników indywidualnych), tj. o 2,0 tys. więcej niż w końcu 2011</w:t>
      </w:r>
      <w:r w:rsidR="00FB68DB">
        <w:rPr>
          <w:sz w:val="22"/>
          <w:szCs w:val="22"/>
        </w:rPr>
        <w:t xml:space="preserve"> </w:t>
      </w:r>
      <w:r w:rsidRPr="00783FD9">
        <w:rPr>
          <w:sz w:val="22"/>
          <w:szCs w:val="22"/>
        </w:rPr>
        <w:t xml:space="preserve">r. (o 2,1%). </w:t>
      </w:r>
      <w:r>
        <w:rPr>
          <w:sz w:val="22"/>
          <w:szCs w:val="22"/>
        </w:rPr>
        <w:t>Bardziej szczegółowe informacje pochodzą z września 2012</w:t>
      </w:r>
      <w:r w:rsidR="00FB68DB">
        <w:rPr>
          <w:sz w:val="22"/>
          <w:szCs w:val="22"/>
        </w:rPr>
        <w:t xml:space="preserve"> </w:t>
      </w:r>
      <w:r>
        <w:rPr>
          <w:sz w:val="22"/>
          <w:szCs w:val="22"/>
        </w:rPr>
        <w:t xml:space="preserve">r. i wg nich ogólna liczba podmiotów wyniosła 93,7 tys., z czego </w:t>
      </w:r>
      <w:r w:rsidRPr="00783FD9">
        <w:rPr>
          <w:sz w:val="22"/>
          <w:szCs w:val="22"/>
        </w:rPr>
        <w:t>96,6% podmiotów działa</w:t>
      </w:r>
      <w:r>
        <w:rPr>
          <w:sz w:val="22"/>
          <w:szCs w:val="22"/>
        </w:rPr>
        <w:t>ło</w:t>
      </w:r>
      <w:r w:rsidRPr="00783FD9">
        <w:rPr>
          <w:sz w:val="22"/>
          <w:szCs w:val="22"/>
        </w:rPr>
        <w:t xml:space="preserve"> w sektorze prywatnym. W ramach tego sektora przeważa</w:t>
      </w:r>
      <w:r>
        <w:rPr>
          <w:sz w:val="22"/>
          <w:szCs w:val="22"/>
        </w:rPr>
        <w:t>ły</w:t>
      </w:r>
      <w:r w:rsidRPr="00783FD9">
        <w:rPr>
          <w:sz w:val="22"/>
          <w:szCs w:val="22"/>
        </w:rPr>
        <w:t xml:space="preserve"> osoby fizyczne prowadzące działalność gospodarczą, których zanotowano 73,7 tys. i stanowiły one 78,7% ogólnej liczby zarejestrowanych podmiotów. Najwięcej podmiotów prowadziło działalność w sekcjach handel; naprawa pojazdów samochodowych – 27,1 tys. (o 0,1% więcej niż w końcu grudnia 2011 r.), budownictwo – 11,8 tys. (o 3,7% więcej), przetwórstwo przemysłowe – 7,8 tys. (o 2,3% więcej) oraz działalność profesjonalna, naukowa i techniczna – 7,4 tys. (o 2,3% więcej). </w:t>
      </w:r>
    </w:p>
    <w:p w:rsidR="006327D3" w:rsidRPr="00783FD9" w:rsidRDefault="006327D3" w:rsidP="006327D3">
      <w:pPr>
        <w:autoSpaceDE w:val="0"/>
        <w:autoSpaceDN w:val="0"/>
        <w:adjustRightInd w:val="0"/>
        <w:ind w:firstLine="540"/>
        <w:jc w:val="both"/>
        <w:rPr>
          <w:sz w:val="22"/>
          <w:szCs w:val="22"/>
        </w:rPr>
      </w:pPr>
      <w:r w:rsidRPr="00783FD9">
        <w:rPr>
          <w:sz w:val="22"/>
          <w:szCs w:val="22"/>
        </w:rPr>
        <w:t xml:space="preserve">Istotne znaczenie w gospodarce regionu ma sektor MŚP. Udział małych i średnich przedsiębiorstw w ogólnej liczbie przedsiębiorstw wynosi około 99% i działają one głównie w sekcji: handel i naprawy. </w:t>
      </w:r>
    </w:p>
    <w:p w:rsidR="006327D3" w:rsidRPr="00783FD9" w:rsidRDefault="006327D3" w:rsidP="006327D3">
      <w:pPr>
        <w:ind w:firstLine="540"/>
        <w:jc w:val="both"/>
        <w:rPr>
          <w:sz w:val="22"/>
          <w:szCs w:val="22"/>
        </w:rPr>
      </w:pPr>
      <w:r w:rsidRPr="00783FD9">
        <w:rPr>
          <w:sz w:val="22"/>
          <w:szCs w:val="22"/>
        </w:rPr>
        <w:t xml:space="preserve">W woj. podlaskim występuje dość duże zróżnicowanie terytorialne pod względem rozmieszczenia podmiotów. Najwięcej podmiotów funkcjonowało na terenie miast: Białystok, Suwałki i Łomża oraz w powiatach białostockim, augustowskim i wysokomazowieckim, zaś najmniej w powiatach sejneńskim i suwalskim. </w:t>
      </w:r>
    </w:p>
    <w:p w:rsidR="006327D3" w:rsidRPr="00783FD9" w:rsidRDefault="006327D3" w:rsidP="006327D3">
      <w:pPr>
        <w:jc w:val="both"/>
        <w:rPr>
          <w:color w:val="FF0000"/>
          <w:sz w:val="22"/>
          <w:szCs w:val="22"/>
        </w:rPr>
      </w:pPr>
    </w:p>
    <w:p w:rsidR="006327D3" w:rsidRPr="00783FD9" w:rsidRDefault="006327D3" w:rsidP="007F377D">
      <w:pPr>
        <w:pStyle w:val="Tekstpodstawowy2"/>
        <w:spacing w:line="240" w:lineRule="auto"/>
        <w:ind w:firstLine="540"/>
        <w:jc w:val="both"/>
        <w:rPr>
          <w:b/>
          <w:sz w:val="22"/>
          <w:szCs w:val="22"/>
        </w:rPr>
      </w:pPr>
      <w:r w:rsidRPr="00783FD9">
        <w:rPr>
          <w:b/>
          <w:sz w:val="22"/>
          <w:szCs w:val="22"/>
        </w:rPr>
        <w:t>Edukacja</w:t>
      </w:r>
    </w:p>
    <w:p w:rsidR="006327D3" w:rsidRPr="00783FD9" w:rsidRDefault="006327D3" w:rsidP="006327D3">
      <w:pPr>
        <w:pStyle w:val="Tekstpodstawowy2"/>
        <w:spacing w:line="240" w:lineRule="auto"/>
        <w:ind w:firstLine="540"/>
        <w:jc w:val="both"/>
        <w:rPr>
          <w:sz w:val="22"/>
          <w:szCs w:val="22"/>
        </w:rPr>
      </w:pPr>
      <w:r w:rsidRPr="00783FD9">
        <w:rPr>
          <w:sz w:val="22"/>
          <w:szCs w:val="22"/>
        </w:rPr>
        <w:t xml:space="preserve">Dostępność systemu szkolnictwa oraz wzrost aspiracji edukacyjnych społeczeństwa spowodowały podniesienie poziomu wykształcenia ludności woj. podlaskiego. Coraz więcej osób kontynuuje naukę na wyższych poziomach kształcenia. Rośnie liczba studentów i absolwentów studiów wyższych. </w:t>
      </w:r>
    </w:p>
    <w:p w:rsidR="006327D3" w:rsidRPr="00783FD9" w:rsidRDefault="006327D3" w:rsidP="006327D3">
      <w:pPr>
        <w:ind w:firstLine="540"/>
        <w:jc w:val="both"/>
        <w:rPr>
          <w:sz w:val="22"/>
          <w:szCs w:val="22"/>
        </w:rPr>
      </w:pPr>
      <w:r w:rsidRPr="00783FD9">
        <w:rPr>
          <w:sz w:val="22"/>
          <w:szCs w:val="22"/>
        </w:rPr>
        <w:t xml:space="preserve">W </w:t>
      </w:r>
      <w:r w:rsidRPr="00783FD9">
        <w:rPr>
          <w:b/>
          <w:sz w:val="22"/>
          <w:szCs w:val="22"/>
        </w:rPr>
        <w:t>szkolnictwie woj. podlaskiego</w:t>
      </w:r>
      <w:r w:rsidRPr="00783FD9">
        <w:rPr>
          <w:rStyle w:val="Odwoanieprzypisudolnego"/>
          <w:b/>
          <w:sz w:val="22"/>
          <w:szCs w:val="22"/>
        </w:rPr>
        <w:footnoteReference w:id="13"/>
      </w:r>
      <w:r w:rsidRPr="00783FD9">
        <w:rPr>
          <w:sz w:val="22"/>
          <w:szCs w:val="22"/>
        </w:rPr>
        <w:t xml:space="preserve"> od kilku lat zmniejsza się liczba uczniów szkół ponadgimnazjalnych. W roku szkolnym 2011/12 w szkołach ponadgimnazjalnych kształciło się 47,9 </w:t>
      </w:r>
      <w:r w:rsidRPr="00783FD9">
        <w:rPr>
          <w:sz w:val="22"/>
          <w:szCs w:val="22"/>
        </w:rPr>
        <w:lastRenderedPageBreak/>
        <w:t xml:space="preserve">tys. uczniów. Na poziomie szkolnictwa ponadgimnazjalnego najwięcej uczniów uczyło się w liceach ogólnokształcących – 22,4 tys., dalsze 0,7 tys. uczniów uczyło się w liceach profilowanych, 19,1 tys. uczniów uczęszczało do techników oraz 4,8 tys. – do zasadniczych szkół zawodowych. </w:t>
      </w:r>
    </w:p>
    <w:p w:rsidR="006327D3" w:rsidRPr="00783FD9" w:rsidRDefault="006327D3" w:rsidP="006327D3">
      <w:pPr>
        <w:ind w:firstLine="540"/>
        <w:jc w:val="both"/>
        <w:rPr>
          <w:sz w:val="22"/>
          <w:szCs w:val="22"/>
        </w:rPr>
      </w:pPr>
      <w:r w:rsidRPr="00783FD9">
        <w:rPr>
          <w:sz w:val="22"/>
          <w:szCs w:val="22"/>
        </w:rPr>
        <w:t xml:space="preserve">Liczba uczniów kształcących się na poziomie ponadgimnazjalnym zmniejszyła się o 2,5 tys. osób (o 5,0%). Spowodowane to było głównie wkraczaniem do szkół roczników niżu demograficznego. W porównaniu do poprzedniego roku szkolnego zmniejszyła się liczba uczniów liceów ogólnokształcących (o 2,5%) oraz liczba uczniów w liceach profilowanych (aż o 33,1%). Zmniejszyła się również liczba uczniów kształcących się w zasadniczych szkołach zawodowych (o 9,1%), jak i liczba uczniów techników (o 5,5%). </w:t>
      </w:r>
    </w:p>
    <w:p w:rsidR="006327D3" w:rsidRPr="00783FD9" w:rsidRDefault="006327D3" w:rsidP="006327D3">
      <w:pPr>
        <w:ind w:firstLine="540"/>
        <w:jc w:val="both"/>
        <w:rPr>
          <w:color w:val="FF0000"/>
          <w:sz w:val="22"/>
          <w:szCs w:val="22"/>
        </w:rPr>
      </w:pPr>
      <w:r w:rsidRPr="00783FD9">
        <w:rPr>
          <w:sz w:val="22"/>
          <w:szCs w:val="22"/>
        </w:rPr>
        <w:t>Zwiększyła się liczba słuchaczy kształcących się w szkołach policealnych. W roku szkolnym 2011/12 szkolnictwo policealne obejmowało 16,2 tys. uczniów (o 20,7% więcej niż w poprzednim roku szkolnym).</w:t>
      </w:r>
      <w:r w:rsidRPr="00783FD9">
        <w:rPr>
          <w:color w:val="FF0000"/>
          <w:sz w:val="22"/>
          <w:szCs w:val="22"/>
        </w:rPr>
        <w:t xml:space="preserve"> </w:t>
      </w:r>
    </w:p>
    <w:p w:rsidR="006327D3" w:rsidRPr="00783FD9" w:rsidRDefault="006327D3" w:rsidP="006327D3">
      <w:pPr>
        <w:ind w:firstLine="540"/>
        <w:jc w:val="both"/>
        <w:rPr>
          <w:sz w:val="22"/>
          <w:szCs w:val="22"/>
        </w:rPr>
      </w:pPr>
      <w:r w:rsidRPr="00783FD9">
        <w:rPr>
          <w:sz w:val="22"/>
          <w:szCs w:val="22"/>
        </w:rPr>
        <w:t>W roku akademickim 2011/12 zmniejszyła się liczba studentów szkół wyższych. Na terenie woj. podlaskiego działało 18 wyższych uczelni, na których kształciło się 50,9 tys. studentów, tj. o 4,1% mniej niż przed rokiem. Spośród podlaskich studentów najwięcej, bo 29,0% kształciło się na Uniwersytecie w Białymstoku (15,2 tys. osób). Na Politechnice Białostockiej kształciło się 27,1% ogółu studentów (13,8 tys. osób). Uniwersytet Medyczny, jedna z najstarszych uczelni województwa, kształcił 0,9% ogółu podlaskich studentów (4,7 tys. osób).</w:t>
      </w:r>
    </w:p>
    <w:p w:rsidR="006327D3" w:rsidRPr="00783FD9" w:rsidRDefault="006327D3" w:rsidP="006327D3">
      <w:pPr>
        <w:ind w:firstLine="540"/>
        <w:jc w:val="both"/>
        <w:rPr>
          <w:sz w:val="22"/>
          <w:szCs w:val="22"/>
        </w:rPr>
      </w:pPr>
      <w:r w:rsidRPr="00783FD9">
        <w:rPr>
          <w:sz w:val="22"/>
          <w:szCs w:val="22"/>
        </w:rPr>
        <w:t xml:space="preserve">W roku akademickim 2010/11 podlaskie uczelnie wyższe ukończyło 15,3 tys. absolwentów, tj. o 2,5% więcej niż w poprzednim roku. Wśród ogółu absolwentów uczelni wyższych przeważały osoby kończące studia niestacjonarne – 55,4%. </w:t>
      </w:r>
    </w:p>
    <w:p w:rsidR="006327D3" w:rsidRPr="00783FD9" w:rsidRDefault="006327D3" w:rsidP="006327D3">
      <w:pPr>
        <w:shd w:val="clear" w:color="auto" w:fill="FFFFFF"/>
        <w:ind w:right="5"/>
        <w:jc w:val="both"/>
        <w:rPr>
          <w:b/>
          <w:spacing w:val="2"/>
          <w:sz w:val="22"/>
          <w:szCs w:val="22"/>
        </w:rPr>
      </w:pPr>
      <w:r>
        <w:rPr>
          <w:b/>
          <w:spacing w:val="2"/>
          <w:sz w:val="22"/>
          <w:szCs w:val="22"/>
        </w:rPr>
        <w:br/>
      </w:r>
      <w:r w:rsidRPr="00783FD9">
        <w:rPr>
          <w:b/>
          <w:spacing w:val="2"/>
          <w:sz w:val="22"/>
          <w:szCs w:val="22"/>
        </w:rPr>
        <w:t>Podsumowanie</w:t>
      </w:r>
    </w:p>
    <w:p w:rsidR="006327D3" w:rsidRPr="00783FD9" w:rsidRDefault="006327D3" w:rsidP="006327D3">
      <w:pPr>
        <w:shd w:val="clear" w:color="auto" w:fill="FFFFFF"/>
        <w:ind w:right="5" w:firstLine="540"/>
        <w:jc w:val="both"/>
        <w:rPr>
          <w:color w:val="FF0000"/>
          <w:sz w:val="22"/>
          <w:szCs w:val="22"/>
        </w:rPr>
      </w:pPr>
      <w:r w:rsidRPr="00783FD9">
        <w:rPr>
          <w:sz w:val="22"/>
          <w:szCs w:val="22"/>
        </w:rPr>
        <w:t>W 2012 roku na rynku pracy w woj. podlaskim zwiększyło się tempo wzrostu bezrobocia. Liczba zarejestrowanych bezrobotnych wzrosła o 2,8 tys.</w:t>
      </w:r>
      <w:r>
        <w:rPr>
          <w:sz w:val="22"/>
          <w:szCs w:val="22"/>
        </w:rPr>
        <w:t xml:space="preserve"> osób</w:t>
      </w:r>
      <w:r w:rsidRPr="00783FD9">
        <w:rPr>
          <w:sz w:val="22"/>
          <w:szCs w:val="22"/>
        </w:rPr>
        <w:t xml:space="preserve"> (o 4,2%), podczas gdy rok wcześniej o 2,2 tys. (o 3,4%). W ślad za tym, w 2012</w:t>
      </w:r>
      <w:r w:rsidR="00FB68DB">
        <w:rPr>
          <w:sz w:val="22"/>
          <w:szCs w:val="22"/>
        </w:rPr>
        <w:t xml:space="preserve"> </w:t>
      </w:r>
      <w:r w:rsidRPr="00783FD9">
        <w:rPr>
          <w:sz w:val="22"/>
          <w:szCs w:val="22"/>
        </w:rPr>
        <w:t xml:space="preserve">r. zwiększyła się wartość stopy bezrobocia rejestrowanego o 0,5 punktu, odbyło się to jednak w mniejszym stopniu niż </w:t>
      </w:r>
      <w:r>
        <w:rPr>
          <w:sz w:val="22"/>
          <w:szCs w:val="22"/>
        </w:rPr>
        <w:t>przeciętnie</w:t>
      </w:r>
      <w:r w:rsidRPr="00783FD9">
        <w:rPr>
          <w:sz w:val="22"/>
          <w:szCs w:val="22"/>
        </w:rPr>
        <w:t xml:space="preserve"> w kraju</w:t>
      </w:r>
      <w:r>
        <w:rPr>
          <w:sz w:val="22"/>
          <w:szCs w:val="22"/>
        </w:rPr>
        <w:t xml:space="preserve">, </w:t>
      </w:r>
      <w:r w:rsidRPr="00783FD9">
        <w:rPr>
          <w:sz w:val="22"/>
          <w:szCs w:val="22"/>
        </w:rPr>
        <w:t>gdzie odnotowano wzrost o 0,9 punktu. Po</w:t>
      </w:r>
      <w:r>
        <w:rPr>
          <w:sz w:val="22"/>
          <w:szCs w:val="22"/>
        </w:rPr>
        <w:t xml:space="preserve">gorszył się również </w:t>
      </w:r>
      <w:r w:rsidRPr="00783FD9">
        <w:rPr>
          <w:sz w:val="22"/>
          <w:szCs w:val="22"/>
        </w:rPr>
        <w:t>wskaźnik</w:t>
      </w:r>
      <w:r>
        <w:rPr>
          <w:sz w:val="22"/>
          <w:szCs w:val="22"/>
        </w:rPr>
        <w:t xml:space="preserve"> zatrudnienia, który</w:t>
      </w:r>
      <w:r w:rsidRPr="00783FD9">
        <w:rPr>
          <w:sz w:val="22"/>
          <w:szCs w:val="22"/>
        </w:rPr>
        <w:t xml:space="preserve"> w okresie III kw. 2011 – III kw. 2012 </w:t>
      </w:r>
      <w:r>
        <w:rPr>
          <w:sz w:val="22"/>
          <w:szCs w:val="22"/>
        </w:rPr>
        <w:t xml:space="preserve">zmniejszył się o  0,4 punktu proc., podczas gdy wzrosła wartość współczynnika aktywności zawodowej </w:t>
      </w:r>
      <w:r w:rsidRPr="00783FD9">
        <w:rPr>
          <w:sz w:val="22"/>
          <w:szCs w:val="22"/>
        </w:rPr>
        <w:t>o 0,</w:t>
      </w:r>
      <w:r>
        <w:rPr>
          <w:sz w:val="22"/>
          <w:szCs w:val="22"/>
        </w:rPr>
        <w:t>4</w:t>
      </w:r>
      <w:r w:rsidRPr="00783FD9">
        <w:rPr>
          <w:sz w:val="22"/>
          <w:szCs w:val="22"/>
        </w:rPr>
        <w:t xml:space="preserve"> punktu proc., oba osiągnęły wartości przekraczające średnią krajową.</w:t>
      </w:r>
      <w:r w:rsidRPr="00783FD9">
        <w:rPr>
          <w:color w:val="FF0000"/>
          <w:sz w:val="22"/>
          <w:szCs w:val="22"/>
        </w:rPr>
        <w:t xml:space="preserve"> </w:t>
      </w:r>
    </w:p>
    <w:p w:rsidR="006327D3" w:rsidRPr="00783FD9" w:rsidRDefault="006327D3" w:rsidP="006327D3">
      <w:pPr>
        <w:shd w:val="clear" w:color="auto" w:fill="FFFFFF"/>
        <w:ind w:right="5" w:firstLine="540"/>
        <w:jc w:val="both"/>
        <w:rPr>
          <w:color w:val="FF0000"/>
          <w:sz w:val="22"/>
          <w:szCs w:val="22"/>
        </w:rPr>
      </w:pPr>
      <w:r w:rsidRPr="00783FD9">
        <w:rPr>
          <w:sz w:val="22"/>
          <w:szCs w:val="22"/>
        </w:rPr>
        <w:t xml:space="preserve">Bezrobocie pozostaje podstawowym problemem podlaskiego rynku pracy, jest to rynek mocno zróżnicowany zarówno pod względem terytorialnym, jak i strukturalnym, o wyraźnych cechach dysproporcji. W związku z tym w większości kategorii bezrobotnych odnotowano wzrosty poziomu bezrobocia, przy czym największe dotyczyły: mężczyzn (o 3,0 tys.), osób długotrwale bezrobotnych (o 1,7 tys.), osób bez wykształcenia średniego (o 1,3 tys.), osób bez kwalifikacji zawodowych (o 1,0 tys.), osób powyżej 50 roku życia (o 0,8 tys.). Zmniejszyła się natomiast liczba bezrobotnych osób do 25 roku życia (o 0,2 tys.) i absolwentów szkół wyższych (o 73 osoby) oraz kobiet (o 0,2 tys.). </w:t>
      </w:r>
    </w:p>
    <w:p w:rsidR="006327D3" w:rsidRPr="00783FD9" w:rsidRDefault="006327D3" w:rsidP="006327D3">
      <w:pPr>
        <w:shd w:val="clear" w:color="auto" w:fill="FFFFFF"/>
        <w:ind w:right="5" w:firstLine="540"/>
        <w:jc w:val="both"/>
        <w:rPr>
          <w:sz w:val="22"/>
          <w:szCs w:val="22"/>
        </w:rPr>
      </w:pPr>
      <w:r w:rsidRPr="00783FD9">
        <w:rPr>
          <w:sz w:val="22"/>
          <w:szCs w:val="22"/>
        </w:rPr>
        <w:t>Jednocześnie jednak, w przeciwieństwie do poprzedniego roku, w 2012 roku zwiększyła się liczba podmiotów gospodarczych (o prawie 3 tys., o 3,3%). Wzrosła również liczba miejsc pracy zgłaszanych przez przedsiębiorców do urzędów pracy (o 2,9 tys., o 17,4%) i to zarówno subsydiowanych ze środków publicznych, jak i niesubsydiowanych. Odnotowano też wzrost przeciętnego zatrudnienia w sektorze przedsiębiorstw</w:t>
      </w:r>
      <w:r>
        <w:rPr>
          <w:sz w:val="22"/>
          <w:szCs w:val="22"/>
        </w:rPr>
        <w:t xml:space="preserve"> </w:t>
      </w:r>
      <w:r w:rsidRPr="00783FD9">
        <w:rPr>
          <w:sz w:val="22"/>
          <w:szCs w:val="22"/>
        </w:rPr>
        <w:t xml:space="preserve">(o 0,5%). </w:t>
      </w:r>
    </w:p>
    <w:p w:rsidR="006327D3" w:rsidRDefault="006327D3" w:rsidP="006327D3">
      <w:pPr>
        <w:shd w:val="clear" w:color="auto" w:fill="FFFFFF"/>
        <w:ind w:right="5" w:firstLine="540"/>
        <w:jc w:val="both"/>
        <w:rPr>
          <w:sz w:val="22"/>
          <w:szCs w:val="22"/>
        </w:rPr>
      </w:pPr>
      <w:r w:rsidRPr="00783FD9">
        <w:rPr>
          <w:sz w:val="22"/>
          <w:szCs w:val="22"/>
        </w:rPr>
        <w:t xml:space="preserve">W 2012 roku zwiększyła się kwota środków z Funduszu Pracy przeznaczonych na aktywizację zawodową bezrobotnych. Działania urzędów pracy, zmierzające do aktywizacji zawodowej osób będących w trudnej sytuacji na rynku pracy, objęły w 2012 roku o prawie 48% osób więcej niż przed rokiem. Zwiększyły się zarówno możliwości podjęcia zatrudnienia subsydiowanego, uzyskania dotacji na rozpoczęcie działalności gospodarczej czy refundacji kosztów wyposażenia lub doposażenia stanowiska pracy dla zatrudnionego bezrobotnego, jak i zdobycia kwalifikacji i doświadczenia w ramach szkoleń i staży. </w:t>
      </w:r>
    </w:p>
    <w:p w:rsidR="005F0FEB" w:rsidRDefault="005F0FEB" w:rsidP="008B1F97">
      <w:pPr>
        <w:shd w:val="clear" w:color="auto" w:fill="FFFFFF"/>
        <w:ind w:right="5"/>
        <w:jc w:val="both"/>
        <w:rPr>
          <w:sz w:val="22"/>
          <w:szCs w:val="22"/>
        </w:rPr>
      </w:pPr>
    </w:p>
    <w:p w:rsidR="00CB217A" w:rsidRDefault="00CB217A" w:rsidP="008B1F97">
      <w:pPr>
        <w:shd w:val="clear" w:color="auto" w:fill="FFFFFF"/>
        <w:ind w:right="5"/>
        <w:jc w:val="both"/>
        <w:rPr>
          <w:sz w:val="22"/>
          <w:szCs w:val="22"/>
        </w:rPr>
      </w:pPr>
    </w:p>
    <w:p w:rsidR="00CB217A" w:rsidRDefault="00CB217A" w:rsidP="008B1F97">
      <w:pPr>
        <w:shd w:val="clear" w:color="auto" w:fill="FFFFFF"/>
        <w:ind w:right="5"/>
        <w:jc w:val="both"/>
        <w:rPr>
          <w:sz w:val="22"/>
          <w:szCs w:val="22"/>
        </w:rPr>
      </w:pPr>
    </w:p>
    <w:p w:rsidR="00CB217A" w:rsidRDefault="00CB217A" w:rsidP="008B1F97">
      <w:pPr>
        <w:shd w:val="clear" w:color="auto" w:fill="FFFFFF"/>
        <w:ind w:right="5"/>
        <w:jc w:val="both"/>
        <w:rPr>
          <w:sz w:val="22"/>
          <w:szCs w:val="22"/>
        </w:rPr>
      </w:pPr>
    </w:p>
    <w:p w:rsidR="00CB217A" w:rsidRDefault="00CB217A" w:rsidP="008B1F97">
      <w:pPr>
        <w:shd w:val="clear" w:color="auto" w:fill="FFFFFF"/>
        <w:ind w:right="5"/>
        <w:jc w:val="both"/>
        <w:rPr>
          <w:sz w:val="22"/>
          <w:szCs w:val="22"/>
        </w:rPr>
      </w:pPr>
    </w:p>
    <w:p w:rsidR="00CB217A" w:rsidRDefault="00CB217A" w:rsidP="008B1F97">
      <w:pPr>
        <w:shd w:val="clear" w:color="auto" w:fill="FFFFFF"/>
        <w:ind w:right="5"/>
        <w:jc w:val="both"/>
        <w:rPr>
          <w:sz w:val="22"/>
          <w:szCs w:val="22"/>
        </w:rPr>
      </w:pPr>
    </w:p>
    <w:p w:rsidR="00CB217A" w:rsidRDefault="00CB217A" w:rsidP="008B1F97">
      <w:pPr>
        <w:shd w:val="clear" w:color="auto" w:fill="FFFFFF"/>
        <w:ind w:right="5"/>
        <w:jc w:val="both"/>
        <w:rPr>
          <w:sz w:val="22"/>
          <w:szCs w:val="22"/>
        </w:rPr>
      </w:pPr>
    </w:p>
    <w:p w:rsidR="00CB217A" w:rsidRDefault="00CB217A" w:rsidP="008B1F97">
      <w:pPr>
        <w:shd w:val="clear" w:color="auto" w:fill="FFFFFF"/>
        <w:ind w:right="5"/>
        <w:jc w:val="both"/>
        <w:rPr>
          <w:sz w:val="22"/>
          <w:szCs w:val="22"/>
        </w:rPr>
      </w:pPr>
    </w:p>
    <w:p w:rsidR="00CC4454" w:rsidRDefault="00CC4454" w:rsidP="00A03D2F">
      <w:pPr>
        <w:numPr>
          <w:ilvl w:val="0"/>
          <w:numId w:val="30"/>
        </w:numPr>
        <w:spacing w:before="120"/>
        <w:jc w:val="both"/>
        <w:rPr>
          <w:b/>
          <w:sz w:val="28"/>
          <w:szCs w:val="28"/>
        </w:rPr>
      </w:pPr>
      <w:r w:rsidRPr="000A24EA">
        <w:rPr>
          <w:b/>
          <w:sz w:val="28"/>
          <w:szCs w:val="28"/>
        </w:rPr>
        <w:t>ROZDZIAŁ</w:t>
      </w:r>
      <w:r w:rsidR="002B14A1">
        <w:rPr>
          <w:b/>
          <w:sz w:val="28"/>
          <w:szCs w:val="28"/>
        </w:rPr>
        <w:t xml:space="preserve"> </w:t>
      </w:r>
      <w:r w:rsidRPr="000A24EA">
        <w:rPr>
          <w:b/>
          <w:sz w:val="28"/>
          <w:szCs w:val="28"/>
        </w:rPr>
        <w:t>II</w:t>
      </w:r>
      <w:r w:rsidR="000A24EA">
        <w:rPr>
          <w:b/>
          <w:sz w:val="28"/>
          <w:szCs w:val="28"/>
        </w:rPr>
        <w:t>I</w:t>
      </w:r>
      <w:r w:rsidR="00B74001" w:rsidRPr="000A24EA">
        <w:rPr>
          <w:b/>
          <w:sz w:val="28"/>
          <w:szCs w:val="28"/>
        </w:rPr>
        <w:t xml:space="preserve">. </w:t>
      </w:r>
      <w:r w:rsidRPr="000A24EA">
        <w:rPr>
          <w:b/>
          <w:sz w:val="28"/>
          <w:szCs w:val="28"/>
        </w:rPr>
        <w:t xml:space="preserve">Cele </w:t>
      </w:r>
      <w:r w:rsidR="00457A6B">
        <w:rPr>
          <w:b/>
          <w:sz w:val="28"/>
          <w:szCs w:val="28"/>
        </w:rPr>
        <w:t xml:space="preserve">i założenia realizacji </w:t>
      </w:r>
      <w:r w:rsidRPr="000A24EA">
        <w:rPr>
          <w:b/>
          <w:sz w:val="28"/>
          <w:szCs w:val="28"/>
        </w:rPr>
        <w:t>regionalnej polityki rynku pracy i</w:t>
      </w:r>
      <w:r w:rsidR="002F1E53" w:rsidRPr="000A24EA">
        <w:rPr>
          <w:b/>
          <w:sz w:val="28"/>
          <w:szCs w:val="28"/>
        </w:rPr>
        <w:t> </w:t>
      </w:r>
      <w:r w:rsidRPr="000A24EA">
        <w:rPr>
          <w:b/>
          <w:sz w:val="28"/>
          <w:szCs w:val="28"/>
        </w:rPr>
        <w:t>rozwoju zasobów ludzkich na 20</w:t>
      </w:r>
      <w:r w:rsidR="000E4AB0" w:rsidRPr="000A24EA">
        <w:rPr>
          <w:b/>
          <w:sz w:val="28"/>
          <w:szCs w:val="28"/>
        </w:rPr>
        <w:t>1</w:t>
      </w:r>
      <w:r w:rsidR="000B3D3F">
        <w:rPr>
          <w:b/>
          <w:sz w:val="28"/>
          <w:szCs w:val="28"/>
        </w:rPr>
        <w:t>3</w:t>
      </w:r>
      <w:r w:rsidRPr="000A24EA">
        <w:rPr>
          <w:b/>
          <w:sz w:val="28"/>
          <w:szCs w:val="28"/>
        </w:rPr>
        <w:t xml:space="preserve"> r.</w:t>
      </w:r>
      <w:r w:rsidR="00457A6B">
        <w:rPr>
          <w:b/>
          <w:sz w:val="28"/>
          <w:szCs w:val="28"/>
        </w:rPr>
        <w:t xml:space="preserve"> </w:t>
      </w:r>
    </w:p>
    <w:p w:rsidR="007F377D" w:rsidRPr="00C0276E" w:rsidRDefault="007F377D" w:rsidP="007F377D">
      <w:pPr>
        <w:spacing w:before="120"/>
        <w:ind w:left="720"/>
        <w:jc w:val="both"/>
        <w:rPr>
          <w:b/>
          <w:sz w:val="24"/>
          <w:szCs w:val="24"/>
        </w:rPr>
      </w:pPr>
    </w:p>
    <w:p w:rsidR="00F904B9" w:rsidRPr="00457A6B" w:rsidRDefault="00457A6B" w:rsidP="008E6837">
      <w:pPr>
        <w:pStyle w:val="Tekstpodstawowy21"/>
        <w:numPr>
          <w:ilvl w:val="0"/>
          <w:numId w:val="41"/>
        </w:numPr>
        <w:ind w:left="426" w:hanging="426"/>
        <w:rPr>
          <w:sz w:val="22"/>
          <w:szCs w:val="22"/>
        </w:rPr>
      </w:pPr>
      <w:r w:rsidRPr="00457A6B">
        <w:rPr>
          <w:b/>
          <w:sz w:val="22"/>
          <w:szCs w:val="22"/>
        </w:rPr>
        <w:t>Cele</w:t>
      </w:r>
      <w:r>
        <w:rPr>
          <w:b/>
          <w:sz w:val="22"/>
          <w:szCs w:val="22"/>
        </w:rPr>
        <w:t xml:space="preserve"> </w:t>
      </w:r>
      <w:r w:rsidRPr="00457A6B">
        <w:rPr>
          <w:b/>
          <w:sz w:val="22"/>
          <w:szCs w:val="22"/>
        </w:rPr>
        <w:t>realizacji regionalnej polityki rynku pracy i rozwoju zasobów ludzkich na 201</w:t>
      </w:r>
      <w:r w:rsidR="000B3D3F">
        <w:rPr>
          <w:b/>
          <w:sz w:val="22"/>
          <w:szCs w:val="22"/>
        </w:rPr>
        <w:t>3</w:t>
      </w:r>
      <w:r w:rsidRPr="00457A6B">
        <w:rPr>
          <w:b/>
          <w:sz w:val="22"/>
          <w:szCs w:val="22"/>
        </w:rPr>
        <w:t xml:space="preserve"> r.  </w:t>
      </w:r>
    </w:p>
    <w:p w:rsidR="000A24EA" w:rsidRDefault="00F904B9" w:rsidP="000A24EA">
      <w:pPr>
        <w:pStyle w:val="Tekstpodstawowy21"/>
        <w:rPr>
          <w:sz w:val="22"/>
          <w:szCs w:val="22"/>
        </w:rPr>
      </w:pPr>
      <w:r>
        <w:rPr>
          <w:sz w:val="22"/>
          <w:szCs w:val="22"/>
        </w:rPr>
        <w:t xml:space="preserve">Cele </w:t>
      </w:r>
      <w:r w:rsidR="00457A6B">
        <w:rPr>
          <w:sz w:val="22"/>
          <w:szCs w:val="22"/>
        </w:rPr>
        <w:t xml:space="preserve">regionalnej polityki rynku pracy </w:t>
      </w:r>
      <w:r>
        <w:rPr>
          <w:sz w:val="22"/>
          <w:szCs w:val="22"/>
        </w:rPr>
        <w:t xml:space="preserve">określone w </w:t>
      </w:r>
      <w:r w:rsidRPr="00C741AD">
        <w:rPr>
          <w:sz w:val="22"/>
          <w:szCs w:val="22"/>
        </w:rPr>
        <w:t>Podlaski</w:t>
      </w:r>
      <w:r>
        <w:rPr>
          <w:sz w:val="22"/>
          <w:szCs w:val="22"/>
        </w:rPr>
        <w:t>m</w:t>
      </w:r>
      <w:r w:rsidRPr="00C741AD">
        <w:rPr>
          <w:sz w:val="22"/>
          <w:szCs w:val="22"/>
        </w:rPr>
        <w:t xml:space="preserve"> Regionaln</w:t>
      </w:r>
      <w:r>
        <w:rPr>
          <w:sz w:val="22"/>
          <w:szCs w:val="22"/>
        </w:rPr>
        <w:t>ym</w:t>
      </w:r>
      <w:r w:rsidRPr="00C741AD">
        <w:rPr>
          <w:sz w:val="22"/>
          <w:szCs w:val="22"/>
        </w:rPr>
        <w:t xml:space="preserve"> Plan</w:t>
      </w:r>
      <w:r>
        <w:rPr>
          <w:sz w:val="22"/>
          <w:szCs w:val="22"/>
        </w:rPr>
        <w:t>ie</w:t>
      </w:r>
      <w:r w:rsidRPr="00C741AD">
        <w:rPr>
          <w:sz w:val="22"/>
          <w:szCs w:val="22"/>
        </w:rPr>
        <w:t xml:space="preserve"> Działań na Rzecz Zatrudnienia na 20</w:t>
      </w:r>
      <w:r>
        <w:rPr>
          <w:sz w:val="22"/>
          <w:szCs w:val="22"/>
        </w:rPr>
        <w:t>1</w:t>
      </w:r>
      <w:r w:rsidR="000B3D3F">
        <w:rPr>
          <w:sz w:val="22"/>
          <w:szCs w:val="22"/>
        </w:rPr>
        <w:t>3</w:t>
      </w:r>
      <w:r w:rsidRPr="00C741AD">
        <w:rPr>
          <w:sz w:val="22"/>
          <w:szCs w:val="22"/>
        </w:rPr>
        <w:t xml:space="preserve"> r.</w:t>
      </w:r>
      <w:r w:rsidR="000A24EA">
        <w:rPr>
          <w:sz w:val="22"/>
          <w:szCs w:val="22"/>
        </w:rPr>
        <w:t>:</w:t>
      </w:r>
    </w:p>
    <w:p w:rsidR="000B3D3F" w:rsidRDefault="000B3D3F" w:rsidP="00987F1B">
      <w:pPr>
        <w:pStyle w:val="Akapitzlist"/>
        <w:numPr>
          <w:ilvl w:val="0"/>
          <w:numId w:val="69"/>
        </w:numPr>
        <w:ind w:left="567" w:hanging="283"/>
        <w:jc w:val="both"/>
        <w:rPr>
          <w:sz w:val="22"/>
          <w:szCs w:val="22"/>
        </w:rPr>
      </w:pPr>
      <w:r w:rsidRPr="003844DD">
        <w:rPr>
          <w:b/>
          <w:sz w:val="22"/>
          <w:szCs w:val="22"/>
        </w:rPr>
        <w:t xml:space="preserve">wzrost </w:t>
      </w:r>
      <w:r w:rsidRPr="003844DD">
        <w:rPr>
          <w:b/>
          <w:bCs/>
          <w:sz w:val="22"/>
          <w:szCs w:val="22"/>
        </w:rPr>
        <w:t xml:space="preserve"> wskaźnika zatrudnienia osób w wieku 20-64 lat – do 6</w:t>
      </w:r>
      <w:r w:rsidR="007E4851" w:rsidRPr="003844DD">
        <w:rPr>
          <w:b/>
          <w:bCs/>
          <w:sz w:val="22"/>
          <w:szCs w:val="22"/>
        </w:rPr>
        <w:t>6,5</w:t>
      </w:r>
      <w:r w:rsidRPr="003844DD">
        <w:rPr>
          <w:b/>
          <w:bCs/>
          <w:sz w:val="22"/>
          <w:szCs w:val="22"/>
        </w:rPr>
        <w:t xml:space="preserve">% </w:t>
      </w:r>
      <w:r w:rsidRPr="003844DD">
        <w:rPr>
          <w:sz w:val="22"/>
          <w:szCs w:val="22"/>
        </w:rPr>
        <w:t>do końca 2013 r. poprzez wprowadzenie większej liczby osób na rynek pracy, zwłaszcza młodzieży, osób starszych, pracowników nisko wykwalifikowanych,</w:t>
      </w:r>
      <w:r w:rsidR="003844DD" w:rsidRPr="003844DD">
        <w:rPr>
          <w:sz w:val="22"/>
          <w:szCs w:val="22"/>
        </w:rPr>
        <w:t>*</w:t>
      </w:r>
    </w:p>
    <w:p w:rsidR="003844DD" w:rsidRPr="0091622B" w:rsidRDefault="003844DD" w:rsidP="003844DD">
      <w:pPr>
        <w:pStyle w:val="Akapitzlist"/>
        <w:ind w:left="0"/>
        <w:jc w:val="both"/>
        <w:rPr>
          <w:sz w:val="22"/>
          <w:szCs w:val="22"/>
          <w:vertAlign w:val="superscript"/>
        </w:rPr>
      </w:pPr>
      <w:r w:rsidRPr="0091622B">
        <w:rPr>
          <w:sz w:val="22"/>
          <w:szCs w:val="22"/>
          <w:vertAlign w:val="superscript"/>
        </w:rPr>
        <w:t>*</w:t>
      </w:r>
      <w:r w:rsidR="0091622B" w:rsidRPr="0091622B">
        <w:rPr>
          <w:sz w:val="22"/>
          <w:szCs w:val="22"/>
          <w:vertAlign w:val="superscript"/>
        </w:rPr>
        <w:t>wskaźnik zatrudnienia i jego prognoza do roku 2020 w województwie podlaskim.</w:t>
      </w:r>
    </w:p>
    <w:tbl>
      <w:tblPr>
        <w:tblStyle w:val="Jasnasiatkaakcent3"/>
        <w:tblW w:w="10491" w:type="dxa"/>
        <w:tblInd w:w="-318" w:type="dxa"/>
        <w:tblLook w:val="04A0"/>
      </w:tblPr>
      <w:tblGrid>
        <w:gridCol w:w="953"/>
        <w:gridCol w:w="954"/>
        <w:gridCol w:w="954"/>
        <w:gridCol w:w="953"/>
        <w:gridCol w:w="954"/>
        <w:gridCol w:w="954"/>
        <w:gridCol w:w="954"/>
        <w:gridCol w:w="953"/>
        <w:gridCol w:w="954"/>
        <w:gridCol w:w="954"/>
        <w:gridCol w:w="954"/>
      </w:tblGrid>
      <w:tr w:rsidR="003844DD" w:rsidRPr="003844DD" w:rsidTr="003844DD">
        <w:trPr>
          <w:cnfStyle w:val="100000000000"/>
          <w:trHeight w:val="215"/>
        </w:trPr>
        <w:tc>
          <w:tcPr>
            <w:cnfStyle w:val="001000000000"/>
            <w:tcW w:w="953" w:type="dxa"/>
            <w:hideMark/>
          </w:tcPr>
          <w:p w:rsidR="00D65B04" w:rsidRPr="003844DD" w:rsidRDefault="003844DD" w:rsidP="003844DD">
            <w:pPr>
              <w:ind w:left="283"/>
              <w:jc w:val="both"/>
              <w:rPr>
                <w:rFonts w:ascii="Times New Roman" w:hAnsi="Times New Roman"/>
                <w:sz w:val="18"/>
                <w:szCs w:val="18"/>
                <w:vertAlign w:val="superscript"/>
              </w:rPr>
            </w:pPr>
            <w:r w:rsidRPr="003844DD">
              <w:rPr>
                <w:rFonts w:ascii="Times New Roman" w:hAnsi="Times New Roman"/>
                <w:sz w:val="18"/>
                <w:szCs w:val="18"/>
                <w:vertAlign w:val="superscript"/>
              </w:rPr>
              <w:t xml:space="preserve">2010 </w:t>
            </w:r>
          </w:p>
        </w:tc>
        <w:tc>
          <w:tcPr>
            <w:tcW w:w="954" w:type="dxa"/>
            <w:hideMark/>
          </w:tcPr>
          <w:p w:rsidR="00D65B04" w:rsidRPr="003844DD" w:rsidRDefault="003844DD" w:rsidP="003844DD">
            <w:pPr>
              <w:ind w:left="283"/>
              <w:jc w:val="both"/>
              <w:cnfStyle w:val="100000000000"/>
              <w:rPr>
                <w:rFonts w:ascii="Times New Roman" w:hAnsi="Times New Roman"/>
                <w:sz w:val="18"/>
                <w:szCs w:val="18"/>
                <w:vertAlign w:val="superscript"/>
              </w:rPr>
            </w:pPr>
            <w:r w:rsidRPr="003844DD">
              <w:rPr>
                <w:rFonts w:ascii="Times New Roman" w:hAnsi="Times New Roman"/>
                <w:sz w:val="18"/>
                <w:szCs w:val="18"/>
                <w:vertAlign w:val="superscript"/>
              </w:rPr>
              <w:t xml:space="preserve">2011 </w:t>
            </w:r>
          </w:p>
        </w:tc>
        <w:tc>
          <w:tcPr>
            <w:tcW w:w="954" w:type="dxa"/>
            <w:hideMark/>
          </w:tcPr>
          <w:p w:rsidR="00D65B04" w:rsidRPr="003844DD" w:rsidRDefault="003844DD" w:rsidP="003844DD">
            <w:pPr>
              <w:ind w:left="283"/>
              <w:jc w:val="both"/>
              <w:cnfStyle w:val="100000000000"/>
              <w:rPr>
                <w:rFonts w:ascii="Times New Roman" w:hAnsi="Times New Roman"/>
                <w:sz w:val="18"/>
                <w:szCs w:val="18"/>
                <w:vertAlign w:val="superscript"/>
              </w:rPr>
            </w:pPr>
            <w:r w:rsidRPr="003844DD">
              <w:rPr>
                <w:rFonts w:ascii="Times New Roman" w:hAnsi="Times New Roman"/>
                <w:sz w:val="18"/>
                <w:szCs w:val="18"/>
                <w:vertAlign w:val="superscript"/>
              </w:rPr>
              <w:t xml:space="preserve">2012 </w:t>
            </w:r>
          </w:p>
        </w:tc>
        <w:tc>
          <w:tcPr>
            <w:tcW w:w="953" w:type="dxa"/>
            <w:hideMark/>
          </w:tcPr>
          <w:p w:rsidR="00D65B04" w:rsidRPr="003844DD" w:rsidRDefault="003844DD" w:rsidP="003844DD">
            <w:pPr>
              <w:ind w:left="283"/>
              <w:jc w:val="both"/>
              <w:cnfStyle w:val="100000000000"/>
              <w:rPr>
                <w:rFonts w:ascii="Times New Roman" w:hAnsi="Times New Roman"/>
                <w:sz w:val="18"/>
                <w:szCs w:val="18"/>
                <w:vertAlign w:val="superscript"/>
              </w:rPr>
            </w:pPr>
            <w:r w:rsidRPr="003844DD">
              <w:rPr>
                <w:rFonts w:ascii="Times New Roman" w:hAnsi="Times New Roman"/>
                <w:sz w:val="18"/>
                <w:szCs w:val="18"/>
                <w:vertAlign w:val="superscript"/>
              </w:rPr>
              <w:t xml:space="preserve">2013 </w:t>
            </w:r>
          </w:p>
        </w:tc>
        <w:tc>
          <w:tcPr>
            <w:tcW w:w="954" w:type="dxa"/>
            <w:hideMark/>
          </w:tcPr>
          <w:p w:rsidR="00D65B04" w:rsidRPr="003844DD" w:rsidRDefault="003844DD" w:rsidP="003844DD">
            <w:pPr>
              <w:ind w:left="283"/>
              <w:jc w:val="both"/>
              <w:cnfStyle w:val="100000000000"/>
              <w:rPr>
                <w:rFonts w:ascii="Times New Roman" w:hAnsi="Times New Roman"/>
                <w:sz w:val="18"/>
                <w:szCs w:val="18"/>
                <w:vertAlign w:val="superscript"/>
              </w:rPr>
            </w:pPr>
            <w:r w:rsidRPr="003844DD">
              <w:rPr>
                <w:rFonts w:ascii="Times New Roman" w:hAnsi="Times New Roman"/>
                <w:sz w:val="18"/>
                <w:szCs w:val="18"/>
                <w:vertAlign w:val="superscript"/>
              </w:rPr>
              <w:t xml:space="preserve">2014 </w:t>
            </w:r>
          </w:p>
        </w:tc>
        <w:tc>
          <w:tcPr>
            <w:tcW w:w="954" w:type="dxa"/>
            <w:hideMark/>
          </w:tcPr>
          <w:p w:rsidR="00D65B04" w:rsidRPr="003844DD" w:rsidRDefault="003844DD" w:rsidP="003844DD">
            <w:pPr>
              <w:ind w:left="283"/>
              <w:jc w:val="both"/>
              <w:cnfStyle w:val="100000000000"/>
              <w:rPr>
                <w:rFonts w:ascii="Times New Roman" w:hAnsi="Times New Roman"/>
                <w:sz w:val="18"/>
                <w:szCs w:val="18"/>
                <w:vertAlign w:val="superscript"/>
              </w:rPr>
            </w:pPr>
            <w:r w:rsidRPr="003844DD">
              <w:rPr>
                <w:rFonts w:ascii="Times New Roman" w:hAnsi="Times New Roman"/>
                <w:sz w:val="18"/>
                <w:szCs w:val="18"/>
                <w:vertAlign w:val="superscript"/>
              </w:rPr>
              <w:t xml:space="preserve">2015 </w:t>
            </w:r>
          </w:p>
        </w:tc>
        <w:tc>
          <w:tcPr>
            <w:tcW w:w="954" w:type="dxa"/>
            <w:hideMark/>
          </w:tcPr>
          <w:p w:rsidR="00D65B04" w:rsidRPr="003844DD" w:rsidRDefault="003844DD" w:rsidP="003844DD">
            <w:pPr>
              <w:ind w:left="283"/>
              <w:jc w:val="both"/>
              <w:cnfStyle w:val="100000000000"/>
              <w:rPr>
                <w:rFonts w:ascii="Times New Roman" w:hAnsi="Times New Roman"/>
                <w:sz w:val="18"/>
                <w:szCs w:val="18"/>
                <w:vertAlign w:val="superscript"/>
              </w:rPr>
            </w:pPr>
            <w:r w:rsidRPr="003844DD">
              <w:rPr>
                <w:rFonts w:ascii="Times New Roman" w:hAnsi="Times New Roman"/>
                <w:sz w:val="18"/>
                <w:szCs w:val="18"/>
                <w:vertAlign w:val="superscript"/>
              </w:rPr>
              <w:t xml:space="preserve">2016 </w:t>
            </w:r>
          </w:p>
        </w:tc>
        <w:tc>
          <w:tcPr>
            <w:tcW w:w="953" w:type="dxa"/>
            <w:hideMark/>
          </w:tcPr>
          <w:p w:rsidR="00D65B04" w:rsidRPr="003844DD" w:rsidRDefault="003844DD" w:rsidP="003844DD">
            <w:pPr>
              <w:ind w:left="283"/>
              <w:jc w:val="both"/>
              <w:cnfStyle w:val="100000000000"/>
              <w:rPr>
                <w:rFonts w:ascii="Times New Roman" w:hAnsi="Times New Roman"/>
                <w:sz w:val="18"/>
                <w:szCs w:val="18"/>
                <w:vertAlign w:val="superscript"/>
              </w:rPr>
            </w:pPr>
            <w:r w:rsidRPr="003844DD">
              <w:rPr>
                <w:rFonts w:ascii="Times New Roman" w:hAnsi="Times New Roman"/>
                <w:sz w:val="18"/>
                <w:szCs w:val="18"/>
                <w:vertAlign w:val="superscript"/>
              </w:rPr>
              <w:t xml:space="preserve">2017 </w:t>
            </w:r>
          </w:p>
        </w:tc>
        <w:tc>
          <w:tcPr>
            <w:tcW w:w="954" w:type="dxa"/>
            <w:hideMark/>
          </w:tcPr>
          <w:p w:rsidR="00D65B04" w:rsidRPr="003844DD" w:rsidRDefault="003844DD" w:rsidP="003844DD">
            <w:pPr>
              <w:ind w:left="283"/>
              <w:jc w:val="both"/>
              <w:cnfStyle w:val="100000000000"/>
              <w:rPr>
                <w:rFonts w:ascii="Times New Roman" w:hAnsi="Times New Roman"/>
                <w:sz w:val="18"/>
                <w:szCs w:val="18"/>
                <w:vertAlign w:val="superscript"/>
              </w:rPr>
            </w:pPr>
            <w:r w:rsidRPr="003844DD">
              <w:rPr>
                <w:rFonts w:ascii="Times New Roman" w:hAnsi="Times New Roman"/>
                <w:sz w:val="18"/>
                <w:szCs w:val="18"/>
                <w:vertAlign w:val="superscript"/>
              </w:rPr>
              <w:t xml:space="preserve">2018 </w:t>
            </w:r>
          </w:p>
        </w:tc>
        <w:tc>
          <w:tcPr>
            <w:tcW w:w="954" w:type="dxa"/>
            <w:hideMark/>
          </w:tcPr>
          <w:p w:rsidR="00D65B04" w:rsidRPr="003844DD" w:rsidRDefault="003844DD" w:rsidP="003844DD">
            <w:pPr>
              <w:ind w:left="283"/>
              <w:jc w:val="both"/>
              <w:cnfStyle w:val="100000000000"/>
              <w:rPr>
                <w:rFonts w:ascii="Times New Roman" w:hAnsi="Times New Roman"/>
                <w:sz w:val="18"/>
                <w:szCs w:val="18"/>
                <w:vertAlign w:val="superscript"/>
              </w:rPr>
            </w:pPr>
            <w:r w:rsidRPr="003844DD">
              <w:rPr>
                <w:rFonts w:ascii="Times New Roman" w:hAnsi="Times New Roman"/>
                <w:sz w:val="18"/>
                <w:szCs w:val="18"/>
                <w:vertAlign w:val="superscript"/>
              </w:rPr>
              <w:t xml:space="preserve">2019 </w:t>
            </w:r>
          </w:p>
        </w:tc>
        <w:tc>
          <w:tcPr>
            <w:tcW w:w="954" w:type="dxa"/>
            <w:hideMark/>
          </w:tcPr>
          <w:p w:rsidR="00D65B04" w:rsidRPr="003844DD" w:rsidRDefault="003844DD" w:rsidP="003844DD">
            <w:pPr>
              <w:ind w:left="283"/>
              <w:jc w:val="both"/>
              <w:cnfStyle w:val="100000000000"/>
              <w:rPr>
                <w:rFonts w:ascii="Times New Roman" w:hAnsi="Times New Roman"/>
                <w:sz w:val="18"/>
                <w:szCs w:val="18"/>
                <w:vertAlign w:val="superscript"/>
              </w:rPr>
            </w:pPr>
            <w:r w:rsidRPr="003844DD">
              <w:rPr>
                <w:rFonts w:ascii="Times New Roman" w:hAnsi="Times New Roman"/>
                <w:sz w:val="18"/>
                <w:szCs w:val="18"/>
                <w:vertAlign w:val="superscript"/>
              </w:rPr>
              <w:t xml:space="preserve">2020 </w:t>
            </w:r>
          </w:p>
        </w:tc>
      </w:tr>
      <w:tr w:rsidR="003844DD" w:rsidRPr="00CB217A" w:rsidTr="003844DD">
        <w:trPr>
          <w:cnfStyle w:val="000000100000"/>
          <w:trHeight w:val="237"/>
        </w:trPr>
        <w:tc>
          <w:tcPr>
            <w:cnfStyle w:val="001000000000"/>
            <w:tcW w:w="953" w:type="dxa"/>
            <w:hideMark/>
          </w:tcPr>
          <w:p w:rsidR="00D65B04" w:rsidRPr="00CB217A" w:rsidRDefault="003844DD" w:rsidP="003844DD">
            <w:pPr>
              <w:ind w:left="283"/>
              <w:jc w:val="both"/>
              <w:rPr>
                <w:rFonts w:ascii="Times New Roman" w:hAnsi="Times New Roman"/>
                <w:sz w:val="18"/>
                <w:szCs w:val="18"/>
                <w:vertAlign w:val="superscript"/>
              </w:rPr>
            </w:pPr>
            <w:r w:rsidRPr="00CB217A">
              <w:rPr>
                <w:rFonts w:ascii="Times New Roman" w:hAnsi="Times New Roman"/>
                <w:sz w:val="18"/>
                <w:szCs w:val="18"/>
                <w:vertAlign w:val="superscript"/>
              </w:rPr>
              <w:t xml:space="preserve">65,6 </w:t>
            </w:r>
          </w:p>
        </w:tc>
        <w:tc>
          <w:tcPr>
            <w:tcW w:w="954" w:type="dxa"/>
            <w:hideMark/>
          </w:tcPr>
          <w:p w:rsidR="00D65B04" w:rsidRPr="00CB217A" w:rsidRDefault="003844DD" w:rsidP="003844DD">
            <w:pPr>
              <w:ind w:left="283"/>
              <w:jc w:val="both"/>
              <w:cnfStyle w:val="000000100000"/>
              <w:rPr>
                <w:b/>
                <w:sz w:val="18"/>
                <w:szCs w:val="18"/>
                <w:vertAlign w:val="superscript"/>
              </w:rPr>
            </w:pPr>
            <w:r w:rsidRPr="00CB217A">
              <w:rPr>
                <w:b/>
                <w:sz w:val="18"/>
                <w:szCs w:val="18"/>
                <w:vertAlign w:val="superscript"/>
              </w:rPr>
              <w:t xml:space="preserve">66,6 </w:t>
            </w:r>
          </w:p>
        </w:tc>
        <w:tc>
          <w:tcPr>
            <w:tcW w:w="954" w:type="dxa"/>
            <w:hideMark/>
          </w:tcPr>
          <w:p w:rsidR="00D65B04" w:rsidRPr="00CB217A" w:rsidRDefault="003844DD" w:rsidP="003844DD">
            <w:pPr>
              <w:ind w:left="283"/>
              <w:jc w:val="both"/>
              <w:cnfStyle w:val="000000100000"/>
              <w:rPr>
                <w:b/>
                <w:color w:val="00B050"/>
                <w:sz w:val="18"/>
                <w:szCs w:val="18"/>
                <w:vertAlign w:val="superscript"/>
              </w:rPr>
            </w:pPr>
            <w:r w:rsidRPr="00CB217A">
              <w:rPr>
                <w:b/>
                <w:color w:val="00B050"/>
                <w:sz w:val="18"/>
                <w:szCs w:val="18"/>
                <w:vertAlign w:val="superscript"/>
              </w:rPr>
              <w:t xml:space="preserve">66,0 </w:t>
            </w:r>
          </w:p>
        </w:tc>
        <w:tc>
          <w:tcPr>
            <w:tcW w:w="953" w:type="dxa"/>
            <w:hideMark/>
          </w:tcPr>
          <w:p w:rsidR="00D65B04" w:rsidRPr="00CB217A" w:rsidRDefault="003844DD" w:rsidP="003844DD">
            <w:pPr>
              <w:ind w:left="283"/>
              <w:jc w:val="both"/>
              <w:cnfStyle w:val="000000100000"/>
              <w:rPr>
                <w:b/>
                <w:color w:val="00B050"/>
                <w:sz w:val="18"/>
                <w:szCs w:val="18"/>
                <w:vertAlign w:val="superscript"/>
              </w:rPr>
            </w:pPr>
            <w:r w:rsidRPr="00CB217A">
              <w:rPr>
                <w:b/>
                <w:color w:val="00B050"/>
                <w:sz w:val="18"/>
                <w:szCs w:val="18"/>
                <w:vertAlign w:val="superscript"/>
              </w:rPr>
              <w:t xml:space="preserve">66,5 </w:t>
            </w:r>
          </w:p>
        </w:tc>
        <w:tc>
          <w:tcPr>
            <w:tcW w:w="954" w:type="dxa"/>
            <w:hideMark/>
          </w:tcPr>
          <w:p w:rsidR="00D65B04" w:rsidRPr="00CB217A" w:rsidRDefault="003844DD" w:rsidP="003844DD">
            <w:pPr>
              <w:ind w:left="283"/>
              <w:jc w:val="both"/>
              <w:cnfStyle w:val="000000100000"/>
              <w:rPr>
                <w:b/>
                <w:color w:val="00B050"/>
                <w:sz w:val="18"/>
                <w:szCs w:val="18"/>
                <w:vertAlign w:val="superscript"/>
              </w:rPr>
            </w:pPr>
            <w:r w:rsidRPr="00CB217A">
              <w:rPr>
                <w:b/>
                <w:color w:val="00B050"/>
                <w:sz w:val="18"/>
                <w:szCs w:val="18"/>
                <w:vertAlign w:val="superscript"/>
              </w:rPr>
              <w:t xml:space="preserve">67,0 </w:t>
            </w:r>
          </w:p>
        </w:tc>
        <w:tc>
          <w:tcPr>
            <w:tcW w:w="954" w:type="dxa"/>
            <w:hideMark/>
          </w:tcPr>
          <w:p w:rsidR="00D65B04" w:rsidRPr="00CB217A" w:rsidRDefault="003844DD" w:rsidP="003844DD">
            <w:pPr>
              <w:ind w:left="283"/>
              <w:jc w:val="both"/>
              <w:cnfStyle w:val="000000100000"/>
              <w:rPr>
                <w:b/>
                <w:color w:val="00B050"/>
                <w:sz w:val="18"/>
                <w:szCs w:val="18"/>
                <w:vertAlign w:val="superscript"/>
              </w:rPr>
            </w:pPr>
            <w:r w:rsidRPr="00CB217A">
              <w:rPr>
                <w:b/>
                <w:color w:val="00B050"/>
                <w:sz w:val="18"/>
                <w:szCs w:val="18"/>
                <w:vertAlign w:val="superscript"/>
              </w:rPr>
              <w:t xml:space="preserve">67,5 </w:t>
            </w:r>
          </w:p>
        </w:tc>
        <w:tc>
          <w:tcPr>
            <w:tcW w:w="954" w:type="dxa"/>
            <w:hideMark/>
          </w:tcPr>
          <w:p w:rsidR="00D65B04" w:rsidRPr="00CB217A" w:rsidRDefault="003844DD" w:rsidP="003844DD">
            <w:pPr>
              <w:ind w:left="283"/>
              <w:jc w:val="both"/>
              <w:cnfStyle w:val="000000100000"/>
              <w:rPr>
                <w:b/>
                <w:color w:val="00B050"/>
                <w:sz w:val="18"/>
                <w:szCs w:val="18"/>
                <w:vertAlign w:val="superscript"/>
              </w:rPr>
            </w:pPr>
            <w:r w:rsidRPr="00CB217A">
              <w:rPr>
                <w:b/>
                <w:color w:val="00B050"/>
                <w:sz w:val="18"/>
                <w:szCs w:val="18"/>
                <w:vertAlign w:val="superscript"/>
              </w:rPr>
              <w:t xml:space="preserve">68,2 </w:t>
            </w:r>
          </w:p>
        </w:tc>
        <w:tc>
          <w:tcPr>
            <w:tcW w:w="953" w:type="dxa"/>
            <w:hideMark/>
          </w:tcPr>
          <w:p w:rsidR="00D65B04" w:rsidRPr="00CB217A" w:rsidRDefault="003844DD" w:rsidP="003844DD">
            <w:pPr>
              <w:ind w:left="283"/>
              <w:jc w:val="both"/>
              <w:cnfStyle w:val="000000100000"/>
              <w:rPr>
                <w:b/>
                <w:color w:val="00B050"/>
                <w:sz w:val="18"/>
                <w:szCs w:val="18"/>
                <w:vertAlign w:val="superscript"/>
              </w:rPr>
            </w:pPr>
            <w:r w:rsidRPr="00CB217A">
              <w:rPr>
                <w:b/>
                <w:color w:val="00B050"/>
                <w:sz w:val="18"/>
                <w:szCs w:val="18"/>
                <w:vertAlign w:val="superscript"/>
              </w:rPr>
              <w:t xml:space="preserve">69,0 </w:t>
            </w:r>
          </w:p>
        </w:tc>
        <w:tc>
          <w:tcPr>
            <w:tcW w:w="954" w:type="dxa"/>
            <w:hideMark/>
          </w:tcPr>
          <w:p w:rsidR="00D65B04" w:rsidRPr="00CB217A" w:rsidRDefault="003844DD" w:rsidP="003844DD">
            <w:pPr>
              <w:ind w:left="283"/>
              <w:jc w:val="both"/>
              <w:cnfStyle w:val="000000100000"/>
              <w:rPr>
                <w:b/>
                <w:color w:val="00B050"/>
                <w:sz w:val="18"/>
                <w:szCs w:val="18"/>
                <w:vertAlign w:val="superscript"/>
              </w:rPr>
            </w:pPr>
            <w:r w:rsidRPr="00CB217A">
              <w:rPr>
                <w:b/>
                <w:color w:val="00B050"/>
                <w:sz w:val="18"/>
                <w:szCs w:val="18"/>
                <w:vertAlign w:val="superscript"/>
              </w:rPr>
              <w:t xml:space="preserve">69,8 </w:t>
            </w:r>
          </w:p>
        </w:tc>
        <w:tc>
          <w:tcPr>
            <w:tcW w:w="954" w:type="dxa"/>
            <w:hideMark/>
          </w:tcPr>
          <w:p w:rsidR="00D65B04" w:rsidRPr="00CB217A" w:rsidRDefault="003844DD" w:rsidP="003844DD">
            <w:pPr>
              <w:ind w:left="283"/>
              <w:jc w:val="both"/>
              <w:cnfStyle w:val="000000100000"/>
              <w:rPr>
                <w:b/>
                <w:color w:val="00B050"/>
                <w:sz w:val="18"/>
                <w:szCs w:val="18"/>
                <w:vertAlign w:val="superscript"/>
              </w:rPr>
            </w:pPr>
            <w:r w:rsidRPr="00CB217A">
              <w:rPr>
                <w:b/>
                <w:color w:val="00B050"/>
                <w:sz w:val="18"/>
                <w:szCs w:val="18"/>
                <w:vertAlign w:val="superscript"/>
              </w:rPr>
              <w:t xml:space="preserve">71,0 </w:t>
            </w:r>
          </w:p>
        </w:tc>
        <w:tc>
          <w:tcPr>
            <w:tcW w:w="954" w:type="dxa"/>
            <w:hideMark/>
          </w:tcPr>
          <w:p w:rsidR="00D65B04" w:rsidRPr="00CB217A" w:rsidRDefault="003844DD" w:rsidP="003844DD">
            <w:pPr>
              <w:ind w:left="283"/>
              <w:jc w:val="both"/>
              <w:cnfStyle w:val="000000100000"/>
              <w:rPr>
                <w:b/>
                <w:color w:val="00B050"/>
                <w:sz w:val="18"/>
                <w:szCs w:val="18"/>
                <w:vertAlign w:val="superscript"/>
              </w:rPr>
            </w:pPr>
            <w:r w:rsidRPr="00CB217A">
              <w:rPr>
                <w:b/>
                <w:color w:val="00B050"/>
                <w:sz w:val="18"/>
                <w:szCs w:val="18"/>
                <w:vertAlign w:val="superscript"/>
              </w:rPr>
              <w:t xml:space="preserve">71,5 </w:t>
            </w:r>
          </w:p>
        </w:tc>
      </w:tr>
    </w:tbl>
    <w:p w:rsidR="003844DD" w:rsidRPr="003844DD" w:rsidRDefault="003844DD" w:rsidP="003844DD">
      <w:pPr>
        <w:ind w:left="283"/>
        <w:jc w:val="both"/>
        <w:rPr>
          <w:sz w:val="22"/>
          <w:szCs w:val="22"/>
        </w:rPr>
      </w:pPr>
    </w:p>
    <w:p w:rsidR="000B3D3F" w:rsidRDefault="002F5C90" w:rsidP="005F0FEB">
      <w:pPr>
        <w:ind w:left="567" w:hanging="284"/>
        <w:jc w:val="both"/>
        <w:rPr>
          <w:b/>
          <w:sz w:val="22"/>
          <w:szCs w:val="22"/>
        </w:rPr>
      </w:pPr>
      <w:r>
        <w:rPr>
          <w:b/>
          <w:sz w:val="22"/>
          <w:szCs w:val="22"/>
        </w:rPr>
        <w:t>2</w:t>
      </w:r>
      <w:r w:rsidR="000B3D3F">
        <w:rPr>
          <w:b/>
          <w:sz w:val="22"/>
          <w:szCs w:val="22"/>
        </w:rPr>
        <w:t xml:space="preserve">. </w:t>
      </w:r>
      <w:r w:rsidR="00987F1B">
        <w:rPr>
          <w:b/>
          <w:sz w:val="22"/>
          <w:szCs w:val="22"/>
        </w:rPr>
        <w:t>monitorowanie</w:t>
      </w:r>
      <w:r w:rsidR="000B3D3F">
        <w:rPr>
          <w:b/>
          <w:sz w:val="22"/>
          <w:szCs w:val="22"/>
        </w:rPr>
        <w:t xml:space="preserve"> </w:t>
      </w:r>
      <w:r w:rsidR="00C0276E">
        <w:rPr>
          <w:b/>
          <w:sz w:val="22"/>
          <w:szCs w:val="22"/>
        </w:rPr>
        <w:t xml:space="preserve">wskaźnika </w:t>
      </w:r>
      <w:r w:rsidR="000B3D3F">
        <w:rPr>
          <w:b/>
          <w:sz w:val="22"/>
          <w:szCs w:val="22"/>
        </w:rPr>
        <w:t xml:space="preserve">aktywności lokalnych rynków pracy </w:t>
      </w:r>
      <w:r w:rsidR="00C0276E">
        <w:rPr>
          <w:b/>
          <w:sz w:val="22"/>
          <w:szCs w:val="22"/>
        </w:rPr>
        <w:t>(wskaźnik na poziomie nie niższym niż 44,5%</w:t>
      </w:r>
      <w:r w:rsidR="000B3D3F" w:rsidRPr="007F377D">
        <w:rPr>
          <w:b/>
          <w:sz w:val="22"/>
          <w:szCs w:val="22"/>
        </w:rPr>
        <w:t xml:space="preserve"> do końca 2013 r.</w:t>
      </w:r>
      <w:r w:rsidR="00C0276E">
        <w:rPr>
          <w:b/>
          <w:sz w:val="22"/>
          <w:szCs w:val="22"/>
        </w:rPr>
        <w:t>).*</w:t>
      </w:r>
      <w:r w:rsidR="003844DD">
        <w:rPr>
          <w:b/>
          <w:sz w:val="22"/>
          <w:szCs w:val="22"/>
        </w:rPr>
        <w:t>*</w:t>
      </w:r>
    </w:p>
    <w:p w:rsidR="00C0276E" w:rsidRPr="00C0276E" w:rsidRDefault="00C0276E" w:rsidP="00C0276E">
      <w:pPr>
        <w:pStyle w:val="Tekstpodstawowy"/>
        <w:spacing w:after="0" w:line="240" w:lineRule="auto"/>
        <w:rPr>
          <w:sz w:val="20"/>
          <w:vertAlign w:val="superscript"/>
        </w:rPr>
      </w:pPr>
      <w:r w:rsidRPr="00900EE1">
        <w:rPr>
          <w:sz w:val="20"/>
          <w:vertAlign w:val="superscript"/>
        </w:rPr>
        <w:t>** kształtowanie się wskaźnika aktywności lokalnych rynków pracy w latach 2010-2012</w:t>
      </w:r>
      <w:r>
        <w:rPr>
          <w:sz w:val="20"/>
          <w:vertAlign w:val="superscript"/>
        </w:rPr>
        <w:t xml:space="preserve"> i prognoz</w:t>
      </w:r>
      <w:r w:rsidR="0091622B">
        <w:rPr>
          <w:sz w:val="20"/>
          <w:vertAlign w:val="superscript"/>
        </w:rPr>
        <w:t>ę</w:t>
      </w:r>
      <w:r>
        <w:rPr>
          <w:sz w:val="20"/>
          <w:vertAlign w:val="superscript"/>
        </w:rPr>
        <w:t xml:space="preserve"> w 2013 r. pokazuje tabela poniżej:</w:t>
      </w:r>
    </w:p>
    <w:tbl>
      <w:tblPr>
        <w:tblStyle w:val="Jasnasiatkaakcent3"/>
        <w:tblW w:w="10490" w:type="dxa"/>
        <w:tblInd w:w="-318" w:type="dxa"/>
        <w:tblLayout w:type="fixed"/>
        <w:tblLook w:val="04A0"/>
      </w:tblPr>
      <w:tblGrid>
        <w:gridCol w:w="993"/>
        <w:gridCol w:w="709"/>
        <w:gridCol w:w="851"/>
        <w:gridCol w:w="992"/>
        <w:gridCol w:w="709"/>
        <w:gridCol w:w="850"/>
        <w:gridCol w:w="992"/>
        <w:gridCol w:w="709"/>
        <w:gridCol w:w="851"/>
        <w:gridCol w:w="992"/>
        <w:gridCol w:w="709"/>
        <w:gridCol w:w="1133"/>
      </w:tblGrid>
      <w:tr w:rsidR="00C0276E" w:rsidRPr="00900EE1" w:rsidTr="0091622B">
        <w:trPr>
          <w:cnfStyle w:val="100000000000"/>
        </w:trPr>
        <w:tc>
          <w:tcPr>
            <w:cnfStyle w:val="001000000000"/>
            <w:tcW w:w="2553" w:type="dxa"/>
            <w:gridSpan w:val="3"/>
          </w:tcPr>
          <w:p w:rsidR="00C0276E" w:rsidRPr="00900EE1" w:rsidRDefault="00C0276E" w:rsidP="00B24DB8">
            <w:pPr>
              <w:jc w:val="center"/>
              <w:rPr>
                <w:b w:val="0"/>
                <w:sz w:val="18"/>
                <w:szCs w:val="18"/>
                <w:vertAlign w:val="superscript"/>
              </w:rPr>
            </w:pPr>
            <w:r w:rsidRPr="00900EE1">
              <w:rPr>
                <w:b w:val="0"/>
                <w:sz w:val="18"/>
                <w:szCs w:val="18"/>
                <w:vertAlign w:val="superscript"/>
              </w:rPr>
              <w:t>2010 r.</w:t>
            </w:r>
          </w:p>
        </w:tc>
        <w:tc>
          <w:tcPr>
            <w:tcW w:w="2551" w:type="dxa"/>
            <w:gridSpan w:val="3"/>
          </w:tcPr>
          <w:p w:rsidR="00C0276E" w:rsidRPr="00900EE1" w:rsidRDefault="00C0276E" w:rsidP="00B24DB8">
            <w:pPr>
              <w:jc w:val="center"/>
              <w:cnfStyle w:val="100000000000"/>
              <w:rPr>
                <w:b w:val="0"/>
                <w:sz w:val="18"/>
                <w:szCs w:val="18"/>
                <w:vertAlign w:val="superscript"/>
              </w:rPr>
            </w:pPr>
            <w:r w:rsidRPr="00900EE1">
              <w:rPr>
                <w:b w:val="0"/>
                <w:sz w:val="18"/>
                <w:szCs w:val="18"/>
                <w:vertAlign w:val="superscript"/>
              </w:rPr>
              <w:t>2011 r.</w:t>
            </w:r>
          </w:p>
        </w:tc>
        <w:tc>
          <w:tcPr>
            <w:tcW w:w="2552" w:type="dxa"/>
            <w:gridSpan w:val="3"/>
          </w:tcPr>
          <w:p w:rsidR="00C0276E" w:rsidRPr="00900EE1" w:rsidRDefault="00C0276E" w:rsidP="00B24DB8">
            <w:pPr>
              <w:jc w:val="center"/>
              <w:cnfStyle w:val="100000000000"/>
              <w:rPr>
                <w:b w:val="0"/>
                <w:sz w:val="18"/>
                <w:szCs w:val="18"/>
                <w:vertAlign w:val="superscript"/>
              </w:rPr>
            </w:pPr>
            <w:r w:rsidRPr="00900EE1">
              <w:rPr>
                <w:b w:val="0"/>
                <w:sz w:val="18"/>
                <w:szCs w:val="18"/>
                <w:vertAlign w:val="superscript"/>
              </w:rPr>
              <w:t>2012 r.</w:t>
            </w:r>
          </w:p>
        </w:tc>
        <w:tc>
          <w:tcPr>
            <w:tcW w:w="2834" w:type="dxa"/>
            <w:gridSpan w:val="3"/>
          </w:tcPr>
          <w:p w:rsidR="00C0276E" w:rsidRPr="00900EE1" w:rsidRDefault="00C0276E" w:rsidP="00C0276E">
            <w:pPr>
              <w:jc w:val="center"/>
              <w:cnfStyle w:val="100000000000"/>
              <w:rPr>
                <w:b w:val="0"/>
                <w:sz w:val="18"/>
                <w:szCs w:val="18"/>
                <w:vertAlign w:val="superscript"/>
              </w:rPr>
            </w:pPr>
            <w:r>
              <w:rPr>
                <w:b w:val="0"/>
                <w:sz w:val="18"/>
                <w:szCs w:val="18"/>
                <w:vertAlign w:val="superscript"/>
              </w:rPr>
              <w:t xml:space="preserve">PROGNOZA </w:t>
            </w:r>
            <w:r w:rsidRPr="00900EE1">
              <w:rPr>
                <w:b w:val="0"/>
                <w:sz w:val="18"/>
                <w:szCs w:val="18"/>
                <w:vertAlign w:val="superscript"/>
              </w:rPr>
              <w:t>201</w:t>
            </w:r>
            <w:r>
              <w:rPr>
                <w:b w:val="0"/>
                <w:sz w:val="18"/>
                <w:szCs w:val="18"/>
                <w:vertAlign w:val="superscript"/>
              </w:rPr>
              <w:t>3</w:t>
            </w:r>
            <w:r w:rsidRPr="00900EE1">
              <w:rPr>
                <w:b w:val="0"/>
                <w:sz w:val="18"/>
                <w:szCs w:val="18"/>
                <w:vertAlign w:val="superscript"/>
              </w:rPr>
              <w:t xml:space="preserve"> r.</w:t>
            </w:r>
          </w:p>
        </w:tc>
      </w:tr>
      <w:tr w:rsidR="00C0276E" w:rsidRPr="0091622B" w:rsidTr="0091622B">
        <w:trPr>
          <w:cnfStyle w:val="000000100000"/>
        </w:trPr>
        <w:tc>
          <w:tcPr>
            <w:cnfStyle w:val="001000000000"/>
            <w:tcW w:w="993" w:type="dxa"/>
          </w:tcPr>
          <w:p w:rsidR="00C0276E" w:rsidRPr="0091622B" w:rsidRDefault="00C0276E" w:rsidP="0091622B">
            <w:pPr>
              <w:jc w:val="center"/>
              <w:rPr>
                <w:b w:val="0"/>
                <w:sz w:val="18"/>
                <w:szCs w:val="18"/>
                <w:vertAlign w:val="superscript"/>
              </w:rPr>
            </w:pPr>
            <w:r w:rsidRPr="0091622B">
              <w:rPr>
                <w:b w:val="0"/>
                <w:sz w:val="18"/>
                <w:szCs w:val="18"/>
                <w:vertAlign w:val="superscript"/>
              </w:rPr>
              <w:t>Średnioroczny stan bezrobotnych</w:t>
            </w:r>
          </w:p>
        </w:tc>
        <w:tc>
          <w:tcPr>
            <w:tcW w:w="709"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Podjęcia pracy w roku</w:t>
            </w:r>
          </w:p>
        </w:tc>
        <w:tc>
          <w:tcPr>
            <w:tcW w:w="851"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Wskaźnik</w:t>
            </w:r>
          </w:p>
          <w:p w:rsidR="00C0276E" w:rsidRPr="0091622B" w:rsidRDefault="00C0276E" w:rsidP="0091622B">
            <w:pPr>
              <w:jc w:val="center"/>
              <w:cnfStyle w:val="000000100000"/>
              <w:rPr>
                <w:sz w:val="18"/>
                <w:szCs w:val="18"/>
                <w:vertAlign w:val="superscript"/>
              </w:rPr>
            </w:pPr>
            <w:r w:rsidRPr="0091622B">
              <w:rPr>
                <w:sz w:val="18"/>
                <w:szCs w:val="18"/>
                <w:vertAlign w:val="superscript"/>
              </w:rPr>
              <w:t>(%)</w:t>
            </w:r>
          </w:p>
        </w:tc>
        <w:tc>
          <w:tcPr>
            <w:tcW w:w="992"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Średnioroczny stan bezrobotnych</w:t>
            </w:r>
          </w:p>
        </w:tc>
        <w:tc>
          <w:tcPr>
            <w:tcW w:w="709"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Podjęcia pracy w roku</w:t>
            </w:r>
          </w:p>
        </w:tc>
        <w:tc>
          <w:tcPr>
            <w:tcW w:w="850"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Wskaźnik</w:t>
            </w:r>
          </w:p>
          <w:p w:rsidR="00C0276E" w:rsidRPr="0091622B" w:rsidRDefault="00C0276E" w:rsidP="0091622B">
            <w:pPr>
              <w:jc w:val="center"/>
              <w:cnfStyle w:val="000000100000"/>
              <w:rPr>
                <w:sz w:val="18"/>
                <w:szCs w:val="18"/>
                <w:vertAlign w:val="superscript"/>
              </w:rPr>
            </w:pPr>
            <w:r w:rsidRPr="0091622B">
              <w:rPr>
                <w:sz w:val="18"/>
                <w:szCs w:val="18"/>
                <w:vertAlign w:val="superscript"/>
              </w:rPr>
              <w:t>(%)</w:t>
            </w:r>
          </w:p>
        </w:tc>
        <w:tc>
          <w:tcPr>
            <w:tcW w:w="992"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Średnioroczny stan bezrobotnych</w:t>
            </w:r>
          </w:p>
        </w:tc>
        <w:tc>
          <w:tcPr>
            <w:tcW w:w="709"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Podjęcia pracy w roku</w:t>
            </w:r>
          </w:p>
        </w:tc>
        <w:tc>
          <w:tcPr>
            <w:tcW w:w="851"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Wskaźnik                    (%)</w:t>
            </w:r>
          </w:p>
        </w:tc>
        <w:tc>
          <w:tcPr>
            <w:tcW w:w="992"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Średnioroczny stan bezrobotnych</w:t>
            </w:r>
          </w:p>
        </w:tc>
        <w:tc>
          <w:tcPr>
            <w:tcW w:w="709"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Podjęcia pracy w roku</w:t>
            </w:r>
          </w:p>
        </w:tc>
        <w:tc>
          <w:tcPr>
            <w:tcW w:w="1133" w:type="dxa"/>
          </w:tcPr>
          <w:p w:rsidR="00C0276E" w:rsidRPr="0091622B" w:rsidRDefault="00C0276E" w:rsidP="0091622B">
            <w:pPr>
              <w:jc w:val="center"/>
              <w:cnfStyle w:val="000000100000"/>
              <w:rPr>
                <w:sz w:val="18"/>
                <w:szCs w:val="18"/>
                <w:vertAlign w:val="superscript"/>
              </w:rPr>
            </w:pPr>
            <w:r w:rsidRPr="0091622B">
              <w:rPr>
                <w:sz w:val="18"/>
                <w:szCs w:val="18"/>
                <w:vertAlign w:val="superscript"/>
              </w:rPr>
              <w:t>Wskaźnik                    (%)</w:t>
            </w:r>
          </w:p>
        </w:tc>
      </w:tr>
      <w:tr w:rsidR="00C0276E" w:rsidRPr="00900EE1" w:rsidTr="0091622B">
        <w:trPr>
          <w:cnfStyle w:val="000000010000"/>
        </w:trPr>
        <w:tc>
          <w:tcPr>
            <w:cnfStyle w:val="001000000000"/>
            <w:tcW w:w="993" w:type="dxa"/>
          </w:tcPr>
          <w:p w:rsidR="00C0276E" w:rsidRPr="00900EE1" w:rsidRDefault="00C0276E" w:rsidP="00B24DB8">
            <w:pPr>
              <w:jc w:val="center"/>
              <w:rPr>
                <w:b w:val="0"/>
                <w:sz w:val="18"/>
                <w:szCs w:val="18"/>
                <w:vertAlign w:val="superscript"/>
              </w:rPr>
            </w:pPr>
            <w:r w:rsidRPr="00900EE1">
              <w:rPr>
                <w:b w:val="0"/>
                <w:sz w:val="18"/>
                <w:szCs w:val="18"/>
                <w:vertAlign w:val="superscript"/>
              </w:rPr>
              <w:t>61630</w:t>
            </w:r>
          </w:p>
        </w:tc>
        <w:tc>
          <w:tcPr>
            <w:tcW w:w="709" w:type="dxa"/>
          </w:tcPr>
          <w:p w:rsidR="00C0276E" w:rsidRPr="00900EE1" w:rsidRDefault="00C0276E" w:rsidP="00B24DB8">
            <w:pPr>
              <w:jc w:val="center"/>
              <w:cnfStyle w:val="000000010000"/>
              <w:rPr>
                <w:b/>
                <w:sz w:val="18"/>
                <w:szCs w:val="18"/>
                <w:vertAlign w:val="superscript"/>
              </w:rPr>
            </w:pPr>
            <w:r w:rsidRPr="00900EE1">
              <w:rPr>
                <w:b/>
                <w:sz w:val="18"/>
                <w:szCs w:val="18"/>
                <w:vertAlign w:val="superscript"/>
              </w:rPr>
              <w:t>32794</w:t>
            </w:r>
          </w:p>
        </w:tc>
        <w:tc>
          <w:tcPr>
            <w:tcW w:w="851" w:type="dxa"/>
          </w:tcPr>
          <w:p w:rsidR="00C0276E" w:rsidRPr="00900EE1" w:rsidRDefault="00C0276E" w:rsidP="00B24DB8">
            <w:pPr>
              <w:jc w:val="center"/>
              <w:cnfStyle w:val="000000010000"/>
              <w:rPr>
                <w:b/>
                <w:sz w:val="18"/>
                <w:szCs w:val="18"/>
                <w:vertAlign w:val="superscript"/>
              </w:rPr>
            </w:pPr>
            <w:r w:rsidRPr="00900EE1">
              <w:rPr>
                <w:b/>
                <w:color w:val="00B050"/>
                <w:sz w:val="18"/>
                <w:szCs w:val="18"/>
                <w:vertAlign w:val="superscript"/>
              </w:rPr>
              <w:t>53,2</w:t>
            </w:r>
          </w:p>
        </w:tc>
        <w:tc>
          <w:tcPr>
            <w:tcW w:w="992" w:type="dxa"/>
          </w:tcPr>
          <w:p w:rsidR="00C0276E" w:rsidRPr="00900EE1" w:rsidRDefault="00C0276E" w:rsidP="00B24DB8">
            <w:pPr>
              <w:jc w:val="center"/>
              <w:cnfStyle w:val="000000010000"/>
              <w:rPr>
                <w:b/>
                <w:sz w:val="18"/>
                <w:szCs w:val="18"/>
                <w:vertAlign w:val="superscript"/>
              </w:rPr>
            </w:pPr>
            <w:r w:rsidRPr="00900EE1">
              <w:rPr>
                <w:b/>
                <w:sz w:val="18"/>
                <w:szCs w:val="18"/>
                <w:vertAlign w:val="superscript"/>
              </w:rPr>
              <w:t>64617</w:t>
            </w:r>
          </w:p>
        </w:tc>
        <w:tc>
          <w:tcPr>
            <w:tcW w:w="709" w:type="dxa"/>
          </w:tcPr>
          <w:p w:rsidR="00C0276E" w:rsidRPr="00900EE1" w:rsidRDefault="00C0276E" w:rsidP="00B24DB8">
            <w:pPr>
              <w:jc w:val="center"/>
              <w:cnfStyle w:val="000000010000"/>
              <w:rPr>
                <w:b/>
                <w:sz w:val="18"/>
                <w:szCs w:val="18"/>
                <w:vertAlign w:val="superscript"/>
              </w:rPr>
            </w:pPr>
            <w:r w:rsidRPr="00900EE1">
              <w:rPr>
                <w:b/>
                <w:sz w:val="18"/>
                <w:szCs w:val="18"/>
                <w:vertAlign w:val="superscript"/>
              </w:rPr>
              <w:t>31430</w:t>
            </w:r>
          </w:p>
        </w:tc>
        <w:tc>
          <w:tcPr>
            <w:tcW w:w="850" w:type="dxa"/>
          </w:tcPr>
          <w:p w:rsidR="00C0276E" w:rsidRPr="00900EE1" w:rsidRDefault="00C0276E" w:rsidP="00B24DB8">
            <w:pPr>
              <w:jc w:val="center"/>
              <w:cnfStyle w:val="000000010000"/>
              <w:rPr>
                <w:b/>
                <w:sz w:val="18"/>
                <w:szCs w:val="18"/>
                <w:vertAlign w:val="superscript"/>
              </w:rPr>
            </w:pPr>
            <w:r w:rsidRPr="00900EE1">
              <w:rPr>
                <w:b/>
                <w:color w:val="00B050"/>
                <w:sz w:val="18"/>
                <w:szCs w:val="18"/>
                <w:vertAlign w:val="superscript"/>
              </w:rPr>
              <w:t>48,6</w:t>
            </w:r>
          </w:p>
        </w:tc>
        <w:tc>
          <w:tcPr>
            <w:tcW w:w="992" w:type="dxa"/>
          </w:tcPr>
          <w:p w:rsidR="00C0276E" w:rsidRPr="00900EE1" w:rsidRDefault="00C0276E" w:rsidP="00B24DB8">
            <w:pPr>
              <w:jc w:val="center"/>
              <w:cnfStyle w:val="000000010000"/>
              <w:rPr>
                <w:b/>
                <w:sz w:val="18"/>
                <w:szCs w:val="18"/>
                <w:vertAlign w:val="superscript"/>
              </w:rPr>
            </w:pPr>
            <w:r w:rsidRPr="00900EE1">
              <w:rPr>
                <w:b/>
                <w:sz w:val="18"/>
                <w:szCs w:val="18"/>
                <w:vertAlign w:val="superscript"/>
              </w:rPr>
              <w:t>66628</w:t>
            </w:r>
          </w:p>
        </w:tc>
        <w:tc>
          <w:tcPr>
            <w:tcW w:w="709" w:type="dxa"/>
          </w:tcPr>
          <w:p w:rsidR="00C0276E" w:rsidRPr="00900EE1" w:rsidRDefault="00C0276E" w:rsidP="00B24DB8">
            <w:pPr>
              <w:jc w:val="center"/>
              <w:cnfStyle w:val="000000010000"/>
              <w:rPr>
                <w:b/>
                <w:sz w:val="18"/>
                <w:szCs w:val="18"/>
                <w:vertAlign w:val="superscript"/>
              </w:rPr>
            </w:pPr>
            <w:r w:rsidRPr="00900EE1">
              <w:rPr>
                <w:b/>
                <w:sz w:val="18"/>
                <w:szCs w:val="18"/>
                <w:vertAlign w:val="superscript"/>
              </w:rPr>
              <w:t>31037</w:t>
            </w:r>
          </w:p>
        </w:tc>
        <w:tc>
          <w:tcPr>
            <w:tcW w:w="851" w:type="dxa"/>
          </w:tcPr>
          <w:p w:rsidR="00C0276E" w:rsidRPr="00900EE1" w:rsidRDefault="00C0276E" w:rsidP="00B24DB8">
            <w:pPr>
              <w:jc w:val="center"/>
              <w:cnfStyle w:val="000000010000"/>
              <w:rPr>
                <w:b/>
                <w:sz w:val="18"/>
                <w:szCs w:val="18"/>
                <w:vertAlign w:val="superscript"/>
              </w:rPr>
            </w:pPr>
            <w:r w:rsidRPr="00900EE1">
              <w:rPr>
                <w:b/>
                <w:color w:val="00B050"/>
                <w:sz w:val="18"/>
                <w:szCs w:val="18"/>
                <w:vertAlign w:val="superscript"/>
              </w:rPr>
              <w:t>46,</w:t>
            </w:r>
            <w:r>
              <w:rPr>
                <w:b/>
                <w:color w:val="00B050"/>
                <w:sz w:val="18"/>
                <w:szCs w:val="18"/>
                <w:vertAlign w:val="superscript"/>
              </w:rPr>
              <w:t>6</w:t>
            </w:r>
          </w:p>
        </w:tc>
        <w:tc>
          <w:tcPr>
            <w:tcW w:w="992" w:type="dxa"/>
          </w:tcPr>
          <w:p w:rsidR="00C0276E" w:rsidRPr="00900EE1" w:rsidRDefault="00C0276E" w:rsidP="00C0276E">
            <w:pPr>
              <w:jc w:val="center"/>
              <w:cnfStyle w:val="000000010000"/>
              <w:rPr>
                <w:b/>
                <w:sz w:val="18"/>
                <w:szCs w:val="18"/>
                <w:vertAlign w:val="superscript"/>
              </w:rPr>
            </w:pPr>
            <w:r w:rsidRPr="00900EE1">
              <w:rPr>
                <w:b/>
                <w:sz w:val="18"/>
                <w:szCs w:val="18"/>
                <w:vertAlign w:val="superscript"/>
              </w:rPr>
              <w:t>6</w:t>
            </w:r>
            <w:r>
              <w:rPr>
                <w:b/>
                <w:sz w:val="18"/>
                <w:szCs w:val="18"/>
                <w:vertAlign w:val="superscript"/>
              </w:rPr>
              <w:t>9577</w:t>
            </w:r>
          </w:p>
        </w:tc>
        <w:tc>
          <w:tcPr>
            <w:tcW w:w="709" w:type="dxa"/>
          </w:tcPr>
          <w:p w:rsidR="00C0276E" w:rsidRPr="00900EE1" w:rsidRDefault="00C0276E" w:rsidP="00B24DB8">
            <w:pPr>
              <w:jc w:val="center"/>
              <w:cnfStyle w:val="000000010000"/>
              <w:rPr>
                <w:b/>
                <w:sz w:val="18"/>
                <w:szCs w:val="18"/>
                <w:vertAlign w:val="superscript"/>
              </w:rPr>
            </w:pPr>
            <w:r>
              <w:rPr>
                <w:b/>
                <w:sz w:val="18"/>
                <w:szCs w:val="18"/>
                <w:vertAlign w:val="superscript"/>
              </w:rPr>
              <w:t>30979</w:t>
            </w:r>
          </w:p>
        </w:tc>
        <w:tc>
          <w:tcPr>
            <w:tcW w:w="1133" w:type="dxa"/>
          </w:tcPr>
          <w:p w:rsidR="00C0276E" w:rsidRPr="00900EE1" w:rsidRDefault="00C0276E" w:rsidP="00C0276E">
            <w:pPr>
              <w:jc w:val="center"/>
              <w:cnfStyle w:val="000000010000"/>
              <w:rPr>
                <w:b/>
                <w:sz w:val="18"/>
                <w:szCs w:val="18"/>
                <w:vertAlign w:val="superscript"/>
              </w:rPr>
            </w:pPr>
            <w:r w:rsidRPr="00900EE1">
              <w:rPr>
                <w:b/>
                <w:color w:val="00B050"/>
                <w:sz w:val="18"/>
                <w:szCs w:val="18"/>
                <w:vertAlign w:val="superscript"/>
              </w:rPr>
              <w:t>4</w:t>
            </w:r>
            <w:r>
              <w:rPr>
                <w:b/>
                <w:color w:val="00B050"/>
                <w:sz w:val="18"/>
                <w:szCs w:val="18"/>
                <w:vertAlign w:val="superscript"/>
              </w:rPr>
              <w:t>4</w:t>
            </w:r>
            <w:r w:rsidRPr="00900EE1">
              <w:rPr>
                <w:b/>
                <w:color w:val="00B050"/>
                <w:sz w:val="18"/>
                <w:szCs w:val="18"/>
                <w:vertAlign w:val="superscript"/>
              </w:rPr>
              <w:t>,</w:t>
            </w:r>
            <w:r>
              <w:rPr>
                <w:b/>
                <w:color w:val="00B050"/>
                <w:sz w:val="18"/>
                <w:szCs w:val="18"/>
                <w:vertAlign w:val="superscript"/>
              </w:rPr>
              <w:t>5</w:t>
            </w:r>
          </w:p>
        </w:tc>
      </w:tr>
    </w:tbl>
    <w:p w:rsidR="00C0276E" w:rsidRPr="007F377D" w:rsidRDefault="00C0276E" w:rsidP="005F0FEB">
      <w:pPr>
        <w:ind w:left="567" w:hanging="284"/>
        <w:jc w:val="both"/>
        <w:rPr>
          <w:b/>
          <w:sz w:val="22"/>
          <w:szCs w:val="22"/>
        </w:rPr>
      </w:pPr>
    </w:p>
    <w:p w:rsidR="00F73F40" w:rsidRPr="00AA716A" w:rsidRDefault="000A24EA" w:rsidP="000A24EA">
      <w:pPr>
        <w:pStyle w:val="Tekstpodstawowy21"/>
        <w:rPr>
          <w:sz w:val="22"/>
          <w:szCs w:val="22"/>
        </w:rPr>
      </w:pPr>
      <w:bookmarkStart w:id="0" w:name="_GoBack"/>
      <w:bookmarkEnd w:id="0"/>
      <w:r>
        <w:rPr>
          <w:sz w:val="22"/>
          <w:szCs w:val="22"/>
        </w:rPr>
        <w:t>Powyższe cele PRPD/201</w:t>
      </w:r>
      <w:r w:rsidR="000B3D3F">
        <w:rPr>
          <w:sz w:val="22"/>
          <w:szCs w:val="22"/>
        </w:rPr>
        <w:t>3</w:t>
      </w:r>
      <w:r>
        <w:rPr>
          <w:sz w:val="22"/>
          <w:szCs w:val="22"/>
        </w:rPr>
        <w:t xml:space="preserve"> nawiązują do celów </w:t>
      </w:r>
      <w:r w:rsidR="00F904B9">
        <w:rPr>
          <w:sz w:val="22"/>
          <w:szCs w:val="22"/>
        </w:rPr>
        <w:t>Podlaskiej Strategii Zatrudnienia do 2015 r.</w:t>
      </w:r>
      <w:r>
        <w:rPr>
          <w:sz w:val="22"/>
          <w:szCs w:val="22"/>
        </w:rPr>
        <w:t>, w które wpisano działania i zadania zgłoszone do realizacji w zakresie polityki rynku pracy w roku 201</w:t>
      </w:r>
      <w:r w:rsidR="000B3D3F">
        <w:rPr>
          <w:sz w:val="22"/>
          <w:szCs w:val="22"/>
        </w:rPr>
        <w:t>3</w:t>
      </w:r>
      <w:r>
        <w:rPr>
          <w:sz w:val="22"/>
          <w:szCs w:val="22"/>
        </w:rPr>
        <w:t xml:space="preserve"> (Tabela 2).</w:t>
      </w:r>
    </w:p>
    <w:p w:rsidR="00F73F40" w:rsidRDefault="00F73F40" w:rsidP="000A24EA">
      <w:pPr>
        <w:pStyle w:val="Tekstpodstawowy21"/>
        <w:rPr>
          <w:b/>
          <w:sz w:val="22"/>
          <w:szCs w:val="22"/>
        </w:rPr>
      </w:pPr>
    </w:p>
    <w:p w:rsidR="00B163D0" w:rsidRPr="00B163D0" w:rsidRDefault="00B163D0" w:rsidP="000A24EA">
      <w:pPr>
        <w:pStyle w:val="Tekstpodstawowy21"/>
        <w:rPr>
          <w:b/>
          <w:sz w:val="22"/>
          <w:szCs w:val="22"/>
        </w:rPr>
      </w:pPr>
      <w:r w:rsidRPr="00B163D0">
        <w:rPr>
          <w:b/>
          <w:sz w:val="22"/>
          <w:szCs w:val="22"/>
        </w:rPr>
        <w:t xml:space="preserve">Schemat 1. Cele </w:t>
      </w:r>
      <w:r w:rsidR="004553E6">
        <w:rPr>
          <w:b/>
          <w:sz w:val="22"/>
          <w:szCs w:val="22"/>
        </w:rPr>
        <w:t xml:space="preserve">regionalnej </w:t>
      </w:r>
      <w:r w:rsidRPr="00B163D0">
        <w:rPr>
          <w:b/>
          <w:sz w:val="22"/>
          <w:szCs w:val="22"/>
        </w:rPr>
        <w:t>polityki rynku pracy i PSZ</w:t>
      </w:r>
    </w:p>
    <w:p w:rsidR="00131863" w:rsidRDefault="00276AA8" w:rsidP="00F904B9">
      <w:pPr>
        <w:jc w:val="center"/>
        <w:rPr>
          <w:b/>
          <w:sz w:val="22"/>
          <w:szCs w:val="22"/>
        </w:rPr>
      </w:pPr>
      <w:r>
        <w:rPr>
          <w:b/>
          <w:noProof/>
          <w:sz w:val="22"/>
          <w:szCs w:val="22"/>
        </w:rPr>
        <w:pict>
          <v:roundrect id="_x0000_s1036" style="position:absolute;left:0;text-align:left;margin-left:91.65pt;margin-top:7.8pt;width:267.35pt;height:25.3pt;z-index:251649024" arcsize="10923f" fillcolor="white [3201]" strokecolor="black [3200]" strokeweight="2.5pt">
            <v:shadow color="#868686"/>
            <v:textbox style="mso-next-textbox:#_x0000_s1036">
              <w:txbxContent>
                <w:p w:rsidR="00B24DB8" w:rsidRPr="00987F1B" w:rsidRDefault="00B24DB8" w:rsidP="007B25F7">
                  <w:pPr>
                    <w:jc w:val="center"/>
                    <w:rPr>
                      <w:b/>
                    </w:rPr>
                  </w:pPr>
                  <w:r w:rsidRPr="00987F1B">
                    <w:rPr>
                      <w:b/>
                    </w:rPr>
                    <w:t>Cele polityki rynku pracy w 2013 rok – PRPD/2013</w:t>
                  </w:r>
                </w:p>
              </w:txbxContent>
            </v:textbox>
          </v:roundrect>
        </w:pict>
      </w:r>
    </w:p>
    <w:p w:rsidR="00131863" w:rsidRDefault="00131863" w:rsidP="00F904B9">
      <w:pPr>
        <w:jc w:val="center"/>
        <w:rPr>
          <w:b/>
          <w:sz w:val="22"/>
          <w:szCs w:val="22"/>
        </w:rPr>
      </w:pPr>
    </w:p>
    <w:p w:rsidR="00131863" w:rsidRDefault="00131863" w:rsidP="00F904B9">
      <w:pPr>
        <w:jc w:val="center"/>
        <w:rPr>
          <w:b/>
          <w:sz w:val="22"/>
          <w:szCs w:val="22"/>
        </w:rPr>
      </w:pPr>
    </w:p>
    <w:p w:rsidR="00131863" w:rsidRDefault="00276AA8" w:rsidP="00F904B9">
      <w:pPr>
        <w:jc w:val="center"/>
        <w:rPr>
          <w:b/>
          <w:sz w:val="22"/>
          <w:szCs w:val="22"/>
        </w:rPr>
      </w:pPr>
      <w:r>
        <w:rPr>
          <w:b/>
          <w:noProof/>
          <w:sz w:val="22"/>
          <w:szCs w:val="22"/>
        </w:rPr>
        <w:pict>
          <v:roundrect id="_x0000_s1039" style="position:absolute;left:0;text-align:left;margin-left:241.95pt;margin-top:.8pt;width:207.7pt;height:48.85pt;z-index:251652096" arcsize="10923f" fillcolor="white [3201]" strokecolor="black [3200]" strokeweight="2.5pt">
            <v:shadow color="#868686"/>
            <v:textbox style="mso-next-textbox:#_x0000_s1039">
              <w:txbxContent>
                <w:p w:rsidR="00B24DB8" w:rsidRPr="00987F1B" w:rsidRDefault="00B24DB8" w:rsidP="00EE713E">
                  <w:pPr>
                    <w:jc w:val="center"/>
                  </w:pPr>
                  <w:r w:rsidRPr="00987F1B">
                    <w:rPr>
                      <w:b/>
                    </w:rPr>
                    <w:t>monitorowanie wskaźnika aktywności lokalnych rynków pracy</w:t>
                  </w:r>
                </w:p>
              </w:txbxContent>
            </v:textbox>
          </v:roundrect>
        </w:pict>
      </w:r>
      <w:r>
        <w:rPr>
          <w:b/>
          <w:noProof/>
          <w:sz w:val="22"/>
          <w:szCs w:val="22"/>
        </w:rPr>
        <w:pict>
          <v:roundrect id="_x0000_s1037" style="position:absolute;left:0;text-align:left;margin-left:9.05pt;margin-top:.8pt;width:227.85pt;height:48.85pt;z-index:251650048" arcsize="10923f" fillcolor="white [3201]" strokecolor="black [3200]" strokeweight="2.5pt">
            <v:shadow color="#868686"/>
            <v:textbox style="mso-next-textbox:#_x0000_s1037">
              <w:txbxContent>
                <w:p w:rsidR="00B24DB8" w:rsidRPr="00987F1B" w:rsidRDefault="00B24DB8" w:rsidP="00735768">
                  <w:pPr>
                    <w:jc w:val="center"/>
                    <w:rPr>
                      <w:b/>
                    </w:rPr>
                  </w:pPr>
                  <w:r w:rsidRPr="00987F1B">
                    <w:rPr>
                      <w:b/>
                    </w:rPr>
                    <w:t xml:space="preserve">wzrost wskaźnika zatrudnienia osób w wieku 20-64 lata </w:t>
                  </w:r>
                  <w:r w:rsidRPr="00987F1B">
                    <w:rPr>
                      <w:b/>
                      <w:bCs/>
                    </w:rPr>
                    <w:t xml:space="preserve">do 66,5% </w:t>
                  </w:r>
                  <w:r w:rsidRPr="00987F1B">
                    <w:rPr>
                      <w:b/>
                    </w:rPr>
                    <w:t>do końca 2013 r.</w:t>
                  </w:r>
                </w:p>
              </w:txbxContent>
            </v:textbox>
          </v:roundrect>
        </w:pict>
      </w:r>
    </w:p>
    <w:p w:rsidR="00131863" w:rsidRDefault="00131863" w:rsidP="00F904B9">
      <w:pPr>
        <w:jc w:val="center"/>
        <w:rPr>
          <w:b/>
          <w:sz w:val="22"/>
          <w:szCs w:val="22"/>
        </w:rPr>
      </w:pPr>
    </w:p>
    <w:p w:rsidR="00131863" w:rsidRDefault="00131863" w:rsidP="00F904B9">
      <w:pPr>
        <w:jc w:val="center"/>
        <w:rPr>
          <w:b/>
          <w:sz w:val="22"/>
          <w:szCs w:val="22"/>
        </w:rPr>
      </w:pPr>
    </w:p>
    <w:p w:rsidR="00131863" w:rsidRDefault="00131863" w:rsidP="00F904B9">
      <w:pPr>
        <w:jc w:val="center"/>
        <w:rPr>
          <w:b/>
          <w:sz w:val="22"/>
          <w:szCs w:val="22"/>
        </w:rPr>
      </w:pPr>
    </w:p>
    <w:p w:rsidR="00131863" w:rsidRDefault="00276AA8" w:rsidP="00F904B9">
      <w:pPr>
        <w:jc w:val="center"/>
        <w:rPr>
          <w:b/>
          <w:sz w:val="22"/>
          <w:szCs w:val="22"/>
        </w:rPr>
      </w:pPr>
      <w:r>
        <w:rPr>
          <w:b/>
          <w:noProof/>
          <w:sz w:val="22"/>
          <w:szCs w:val="22"/>
        </w:rPr>
        <w:pict>
          <v:shapetype id="_x0000_t32" coordsize="21600,21600" o:spt="32" o:oned="t" path="m,l21600,21600e" filled="f">
            <v:path arrowok="t" fillok="f" o:connecttype="none"/>
            <o:lock v:ext="edit" shapetype="t"/>
          </v:shapetype>
          <v:shape id="_x0000_s1040" type="#_x0000_t32" style="position:absolute;left:0;text-align:left;margin-left:16.15pt;margin-top:9pt;width:417.75pt;height:2.25pt;flip:y;z-index:251653120" o:connectortype="straight" strokecolor="#938953" strokeweight="2.5pt">
            <v:shadow color="#868686"/>
          </v:shape>
        </w:pict>
      </w:r>
    </w:p>
    <w:p w:rsidR="00F904B9" w:rsidRDefault="00276AA8" w:rsidP="000A24EA">
      <w:pPr>
        <w:rPr>
          <w:b/>
          <w:sz w:val="22"/>
          <w:szCs w:val="22"/>
        </w:rPr>
      </w:pPr>
      <w:r>
        <w:rPr>
          <w:b/>
          <w:noProof/>
          <w:sz w:val="22"/>
          <w:szCs w:val="22"/>
        </w:rPr>
        <w:pict>
          <v:roundrect id="_x0000_s1113" style="position:absolute;margin-left:96.4pt;margin-top:3.35pt;width:257.25pt;height:23.15pt;z-index:251654144" arcsize="10923f" fillcolor="#c2d69b" strokecolor="#9bbb59" strokeweight="1pt">
            <v:fill color2="#9bbb59" focus="50%" type="gradient"/>
            <v:shadow on="t" type="perspective" color="#4e6128" offset="1pt" offset2="-3pt"/>
            <v:textbox style="mso-next-textbox:#_x0000_s1113">
              <w:txbxContent>
                <w:p w:rsidR="00B24DB8" w:rsidRPr="00735768" w:rsidRDefault="00B24DB8" w:rsidP="00735768">
                  <w:pPr>
                    <w:jc w:val="center"/>
                    <w:rPr>
                      <w:b/>
                    </w:rPr>
                  </w:pPr>
                  <w:r w:rsidRPr="00735768">
                    <w:rPr>
                      <w:b/>
                    </w:rPr>
                    <w:t>Cele Podlaskiej Strategii Zatrudnienia do 2015 r.</w:t>
                  </w:r>
                </w:p>
              </w:txbxContent>
            </v:textbox>
          </v:roundrect>
        </w:pict>
      </w:r>
    </w:p>
    <w:p w:rsidR="00131863" w:rsidRDefault="00131863" w:rsidP="000A24EA">
      <w:pPr>
        <w:rPr>
          <w:b/>
          <w:sz w:val="22"/>
          <w:szCs w:val="22"/>
        </w:rPr>
      </w:pPr>
    </w:p>
    <w:p w:rsidR="00BA6FB0" w:rsidRDefault="00276AA8" w:rsidP="000A24EA">
      <w:pPr>
        <w:rPr>
          <w:b/>
          <w:sz w:val="22"/>
          <w:szCs w:val="22"/>
        </w:rPr>
      </w:pPr>
      <w:r>
        <w:rPr>
          <w:b/>
          <w:noProof/>
          <w:sz w:val="22"/>
          <w:szCs w:val="22"/>
        </w:rPr>
        <w:pict>
          <v:roundrect id="_x0000_s1121" style="position:absolute;margin-left:165.6pt;margin-top:9.35pt;width:131.25pt;height:40.7pt;z-index:251660288" arcsize="10923f" fillcolor="#c2d69b" strokecolor="#c2d69b" strokeweight="1pt">
            <v:fill color2="#eaf1dd" angle="-45" focusposition="1" focussize="" focus="-50%" type="gradient"/>
            <v:shadow on="t" type="perspective" color="#4e6128" opacity=".5" offset="1pt" offset2="-3pt"/>
            <v:textbox style="mso-next-textbox:#_x0000_s1121">
              <w:txbxContent>
                <w:p w:rsidR="00B24DB8" w:rsidRDefault="00B24DB8" w:rsidP="00EA37D8">
                  <w:pPr>
                    <w:jc w:val="center"/>
                  </w:pPr>
                  <w:r w:rsidRPr="00EA37D8">
                    <w:rPr>
                      <w:sz w:val="18"/>
                      <w:szCs w:val="18"/>
                    </w:rPr>
                    <w:t xml:space="preserve">LEPSZA EDUKACJA </w:t>
                  </w:r>
                  <w:r>
                    <w:rPr>
                      <w:sz w:val="18"/>
                      <w:szCs w:val="18"/>
                    </w:rPr>
                    <w:t xml:space="preserve">                    </w:t>
                  </w:r>
                  <w:r w:rsidRPr="00EA37D8">
                    <w:rPr>
                      <w:sz w:val="18"/>
                      <w:szCs w:val="18"/>
                    </w:rPr>
                    <w:t>I WYZSZE KWALIFIKACJE</w:t>
                  </w:r>
                  <w:r>
                    <w:t xml:space="preserve">  </w:t>
                  </w:r>
                  <w:r w:rsidRPr="00EA37D8">
                    <w:rPr>
                      <w:sz w:val="18"/>
                      <w:szCs w:val="18"/>
                    </w:rPr>
                    <w:t>ZAWODOWE</w:t>
                  </w:r>
                </w:p>
              </w:txbxContent>
            </v:textbox>
          </v:roundrect>
        </w:pict>
      </w:r>
      <w:r>
        <w:rPr>
          <w:b/>
          <w:noProof/>
          <w:sz w:val="22"/>
          <w:szCs w:val="22"/>
        </w:rPr>
        <w:pict>
          <v:roundrect id="_x0000_s1122" style="position:absolute;margin-left:307.5pt;margin-top:9.35pt;width:135.75pt;height:40.7pt;z-index:251661312" arcsize="10923f" fillcolor="#c2d69b" strokecolor="#c2d69b" strokeweight="1pt">
            <v:fill color2="#eaf1dd" angle="-45" focusposition="1" focussize="" focus="-50%" type="gradient"/>
            <v:shadow on="t" type="perspective" color="#4e6128" opacity=".5" offset="1pt" offset2="-3pt"/>
            <v:textbox style="mso-next-textbox:#_x0000_s1122">
              <w:txbxContent>
                <w:p w:rsidR="00B24DB8" w:rsidRPr="00735768" w:rsidRDefault="00B24DB8" w:rsidP="00EA37D8">
                  <w:pPr>
                    <w:jc w:val="center"/>
                    <w:rPr>
                      <w:sz w:val="18"/>
                      <w:szCs w:val="18"/>
                    </w:rPr>
                  </w:pPr>
                  <w:r w:rsidRPr="00735768">
                    <w:rPr>
                      <w:sz w:val="18"/>
                      <w:szCs w:val="18"/>
                    </w:rPr>
                    <w:t>AKTYWIZACJA LOKALNYCH RYNKÓW PRACY</w:t>
                  </w:r>
                </w:p>
              </w:txbxContent>
            </v:textbox>
          </v:roundrect>
        </w:pict>
      </w:r>
      <w:r>
        <w:rPr>
          <w:b/>
          <w:noProof/>
          <w:sz w:val="22"/>
          <w:szCs w:val="22"/>
        </w:rPr>
        <w:pict>
          <v:roundrect id="_x0000_s1116" style="position:absolute;margin-left:12.8pt;margin-top:9.35pt;width:146.25pt;height:40.7pt;z-index:251655168" arcsize="10923f" fillcolor="#c2d69b" strokecolor="#c2d69b" strokeweight="1pt">
            <v:fill color2="#eaf1dd" angle="-45" focusposition="1" focussize="" focus="-50%" type="gradient"/>
            <v:shadow on="t" type="perspective" color="#4e6128" opacity=".5" offset="1pt" offset2="-3pt"/>
            <v:textbox style="mso-next-textbox:#_x0000_s1116">
              <w:txbxContent>
                <w:p w:rsidR="00B24DB8" w:rsidRPr="00735768" w:rsidRDefault="00B24DB8" w:rsidP="00EA37D8">
                  <w:pPr>
                    <w:jc w:val="center"/>
                    <w:rPr>
                      <w:sz w:val="18"/>
                      <w:szCs w:val="18"/>
                    </w:rPr>
                  </w:pPr>
                  <w:r w:rsidRPr="00735768">
                    <w:rPr>
                      <w:sz w:val="18"/>
                      <w:szCs w:val="18"/>
                    </w:rPr>
                    <w:t>WYZSZA AKTYWNOŚĆ ZAWODOWA I INTEGRACJA SPOŁECZNA</w:t>
                  </w:r>
                </w:p>
              </w:txbxContent>
            </v:textbox>
          </v:roundrect>
        </w:pict>
      </w:r>
    </w:p>
    <w:p w:rsidR="00AE7069" w:rsidRDefault="00AE7069" w:rsidP="000A24EA">
      <w:pPr>
        <w:rPr>
          <w:b/>
          <w:sz w:val="22"/>
          <w:szCs w:val="22"/>
        </w:rPr>
      </w:pPr>
    </w:p>
    <w:p w:rsidR="00AE7069" w:rsidRDefault="00AE7069" w:rsidP="000A24EA">
      <w:pPr>
        <w:rPr>
          <w:b/>
          <w:sz w:val="22"/>
          <w:szCs w:val="22"/>
        </w:rPr>
      </w:pPr>
    </w:p>
    <w:p w:rsidR="008559D2" w:rsidRDefault="008559D2" w:rsidP="000A24EA">
      <w:pPr>
        <w:rPr>
          <w:b/>
          <w:sz w:val="22"/>
          <w:szCs w:val="22"/>
        </w:rPr>
      </w:pPr>
    </w:p>
    <w:p w:rsidR="008559D2" w:rsidRDefault="00276AA8" w:rsidP="000A24EA">
      <w:pPr>
        <w:rPr>
          <w:b/>
          <w:sz w:val="22"/>
          <w:szCs w:val="22"/>
        </w:rPr>
      </w:pPr>
      <w:r>
        <w:rPr>
          <w:b/>
          <w:noProof/>
          <w:sz w:val="22"/>
          <w:szCs w:val="22"/>
        </w:rPr>
        <w:pict>
          <v:roundrect id="_x0000_s1127" style="position:absolute;margin-left:-40.7pt;margin-top:10pt;width:42.75pt;height:119.05pt;z-index:251665408" arcsize="10923f" fillcolor="#9bbb59" strokecolor="#9bbb59" strokeweight="10pt">
            <v:stroke linestyle="thinThin"/>
            <v:shadow color="#868686"/>
            <v:textbox style="layout-flow:vertical;mso-layout-flow-alt:bottom-to-top;mso-next-textbox:#_x0000_s1127">
              <w:txbxContent>
                <w:p w:rsidR="00B24DB8" w:rsidRPr="00D30373" w:rsidRDefault="00B24DB8" w:rsidP="00D30373">
                  <w:pPr>
                    <w:jc w:val="center"/>
                    <w:rPr>
                      <w:b/>
                    </w:rPr>
                  </w:pPr>
                  <w:r w:rsidRPr="00D30373">
                    <w:rPr>
                      <w:b/>
                    </w:rPr>
                    <w:t>PRIORYTETY</w:t>
                  </w:r>
                </w:p>
              </w:txbxContent>
            </v:textbox>
          </v:roundrect>
        </w:pict>
      </w:r>
      <w:r>
        <w:rPr>
          <w:b/>
          <w:noProof/>
          <w:sz w:val="22"/>
          <w:szCs w:val="22"/>
        </w:rPr>
        <w:pict>
          <v:roundrect id="_x0000_s1119" style="position:absolute;margin-left:307.5pt;margin-top:5.1pt;width:137.25pt;height:61.9pt;z-index:251658240" arcsize="10923f" strokecolor="#9bbb59" strokeweight="2.5pt">
            <v:shadow color="#868686"/>
            <v:textbox style="mso-next-textbox:#_x0000_s1119">
              <w:txbxContent>
                <w:p w:rsidR="00B24DB8" w:rsidRPr="00735768" w:rsidRDefault="00B24DB8">
                  <w:r w:rsidRPr="00735768">
                    <w:rPr>
                      <w:b/>
                      <w:bCs/>
                      <w:color w:val="000000"/>
                    </w:rPr>
                    <w:t>5. Rozwój lokalnych partnerstw i dialogu społecznego na rzecz rynku pracy.</w:t>
                  </w:r>
                </w:p>
              </w:txbxContent>
            </v:textbox>
          </v:roundrect>
        </w:pict>
      </w:r>
      <w:r>
        <w:rPr>
          <w:b/>
          <w:noProof/>
          <w:sz w:val="22"/>
          <w:szCs w:val="22"/>
        </w:rPr>
        <w:pict>
          <v:roundrect id="_x0000_s1118" style="position:absolute;margin-left:165.6pt;margin-top:5.1pt;width:131.25pt;height:61.4pt;z-index:251657216" arcsize="10923f" strokecolor="#9bbb59" strokeweight="2.5pt">
            <v:shadow color="#868686"/>
            <v:textbox style="mso-next-textbox:#_x0000_s1118">
              <w:txbxContent>
                <w:p w:rsidR="00B24DB8" w:rsidRPr="00735768" w:rsidRDefault="00B24DB8">
                  <w:r w:rsidRPr="00735768">
                    <w:rPr>
                      <w:b/>
                      <w:bCs/>
                      <w:color w:val="000000"/>
                    </w:rPr>
                    <w:t>2. Rozwój przedsiębiorczości i innowacyjności na rzecz zatrudnienia</w:t>
                  </w:r>
                </w:p>
              </w:txbxContent>
            </v:textbox>
          </v:roundrect>
        </w:pict>
      </w:r>
      <w:r>
        <w:rPr>
          <w:b/>
          <w:noProof/>
          <w:sz w:val="22"/>
          <w:szCs w:val="22"/>
        </w:rPr>
        <w:pict>
          <v:roundrect id="_x0000_s1117" style="position:absolute;margin-left:16.15pt;margin-top:5.1pt;width:142.9pt;height:21.2pt;z-index:251656192" arcsize="10923f" strokecolor="#9bbb59" strokeweight="2.5pt">
            <v:shadow color="#868686"/>
            <v:textbox style="mso-next-textbox:#_x0000_s1117">
              <w:txbxContent>
                <w:p w:rsidR="00B24DB8" w:rsidRPr="00735768" w:rsidRDefault="00B24DB8" w:rsidP="00D30373">
                  <w:r w:rsidRPr="00D30373">
                    <w:rPr>
                      <w:rFonts w:ascii="Cambria" w:hAnsi="Cambria"/>
                      <w:b/>
                      <w:bCs/>
                      <w:color w:val="000000"/>
                    </w:rPr>
                    <w:t>1</w:t>
                  </w:r>
                  <w:r w:rsidRPr="00735768">
                    <w:rPr>
                      <w:b/>
                      <w:bCs/>
                      <w:color w:val="000000"/>
                    </w:rPr>
                    <w:t>. Wzrost zatrudnienia</w:t>
                  </w:r>
                </w:p>
              </w:txbxContent>
            </v:textbox>
          </v:roundrect>
        </w:pict>
      </w:r>
    </w:p>
    <w:p w:rsidR="008559D2" w:rsidRDefault="008559D2" w:rsidP="000A24EA">
      <w:pPr>
        <w:rPr>
          <w:b/>
          <w:sz w:val="22"/>
          <w:szCs w:val="22"/>
        </w:rPr>
      </w:pPr>
    </w:p>
    <w:p w:rsidR="008559D2" w:rsidRDefault="00276AA8" w:rsidP="00F73F40">
      <w:pPr>
        <w:jc w:val="right"/>
        <w:rPr>
          <w:b/>
          <w:sz w:val="22"/>
          <w:szCs w:val="22"/>
        </w:rPr>
      </w:pPr>
      <w:r w:rsidRPr="00276AA8">
        <w:rPr>
          <w:rFonts w:ascii="Cambria" w:hAnsi="Cambria"/>
          <w:b/>
          <w:bCs/>
          <w:noProof/>
          <w:color w:val="000000"/>
        </w:rPr>
        <w:pict>
          <v:roundrect id="_x0000_s1120" style="position:absolute;left:0;text-align:left;margin-left:12.8pt;margin-top:7.35pt;width:146.25pt;height:58.85pt;z-index:251659264" arcsize="10923f" strokecolor="#9bbb59" strokeweight="2.5pt">
            <v:shadow color="#868686"/>
            <v:textbox style="mso-next-textbox:#_x0000_s1120">
              <w:txbxContent>
                <w:p w:rsidR="00B24DB8" w:rsidRPr="00735768" w:rsidRDefault="00B24DB8">
                  <w:pPr>
                    <w:rPr>
                      <w:b/>
                    </w:rPr>
                  </w:pPr>
                  <w:r w:rsidRPr="00D30373">
                    <w:rPr>
                      <w:rFonts w:ascii="Cambria" w:hAnsi="Cambria"/>
                      <w:b/>
                      <w:color w:val="000000"/>
                    </w:rPr>
                    <w:t>3</w:t>
                  </w:r>
                  <w:r w:rsidRPr="00735768">
                    <w:rPr>
                      <w:b/>
                      <w:color w:val="000000"/>
                    </w:rPr>
                    <w:t xml:space="preserve">. Wyrównywanie szans </w:t>
                  </w:r>
                  <w:r>
                    <w:rPr>
                      <w:b/>
                      <w:color w:val="000000"/>
                    </w:rPr>
                    <w:t xml:space="preserve">                  </w:t>
                  </w:r>
                  <w:r w:rsidRPr="00735768">
                    <w:rPr>
                      <w:b/>
                      <w:color w:val="000000"/>
                    </w:rPr>
                    <w:t>i przeciwdziałanie dyskryminacji w dostępie do pracy i edukacji.</w:t>
                  </w:r>
                </w:p>
              </w:txbxContent>
            </v:textbox>
          </v:roundrect>
        </w:pict>
      </w:r>
    </w:p>
    <w:p w:rsidR="00F73F40" w:rsidRDefault="00F73F40" w:rsidP="00F73F40">
      <w:pPr>
        <w:jc w:val="right"/>
        <w:rPr>
          <w:b/>
          <w:sz w:val="22"/>
          <w:szCs w:val="22"/>
        </w:rPr>
      </w:pPr>
    </w:p>
    <w:p w:rsidR="008559D2" w:rsidRDefault="008559D2" w:rsidP="000A24EA">
      <w:pPr>
        <w:rPr>
          <w:b/>
          <w:sz w:val="22"/>
          <w:szCs w:val="22"/>
        </w:rPr>
      </w:pPr>
    </w:p>
    <w:p w:rsidR="008559D2" w:rsidRDefault="00276AA8" w:rsidP="000A24EA">
      <w:pPr>
        <w:rPr>
          <w:b/>
          <w:sz w:val="22"/>
          <w:szCs w:val="22"/>
        </w:rPr>
      </w:pPr>
      <w:r>
        <w:rPr>
          <w:b/>
          <w:noProof/>
          <w:sz w:val="22"/>
          <w:szCs w:val="22"/>
        </w:rPr>
        <w:pict>
          <v:roundrect id="_x0000_s1125" style="position:absolute;margin-left:307.5pt;margin-top:6.85pt;width:135.75pt;height:51pt;z-index:251664384" arcsize="10923f" strokecolor="#9bbb59" strokeweight="2.5pt">
            <v:shadow color="#868686"/>
            <v:textbox style="mso-next-textbox:#_x0000_s1125">
              <w:txbxContent>
                <w:p w:rsidR="00B24DB8" w:rsidRPr="00735768" w:rsidRDefault="00B24DB8">
                  <w:r w:rsidRPr="00735768">
                    <w:rPr>
                      <w:b/>
                      <w:bCs/>
                      <w:color w:val="000000"/>
                    </w:rPr>
                    <w:t>7. Zwiększenie efektywności i jakości obsługi rynku pracy</w:t>
                  </w:r>
                </w:p>
              </w:txbxContent>
            </v:textbox>
          </v:roundrect>
        </w:pict>
      </w:r>
      <w:r>
        <w:rPr>
          <w:b/>
          <w:noProof/>
          <w:sz w:val="22"/>
          <w:szCs w:val="22"/>
        </w:rPr>
        <w:pict>
          <v:roundrect id="_x0000_s1123" style="position:absolute;margin-left:165.6pt;margin-top:6.85pt;width:131.25pt;height:63pt;z-index:251662336" arcsize="10923f" strokecolor="#9bbb59" strokeweight="2.5pt">
            <v:shadow color="#868686"/>
            <v:textbox style="mso-next-textbox:#_x0000_s1123">
              <w:txbxContent>
                <w:p w:rsidR="00B24DB8" w:rsidRPr="00735768" w:rsidRDefault="00B24DB8">
                  <w:pPr>
                    <w:rPr>
                      <w:b/>
                    </w:rPr>
                  </w:pPr>
                  <w:r w:rsidRPr="00735768">
                    <w:rPr>
                      <w:b/>
                      <w:color w:val="000000"/>
                    </w:rPr>
                    <w:t>4. Podniesienie jakości kształcenia i wyposażenia szkół</w:t>
                  </w:r>
                  <w:r w:rsidRPr="00735768">
                    <w:rPr>
                      <w:color w:val="000000"/>
                    </w:rPr>
                    <w:t xml:space="preserve"> </w:t>
                  </w:r>
                  <w:r w:rsidRPr="00735768">
                    <w:rPr>
                      <w:b/>
                      <w:color w:val="000000"/>
                    </w:rPr>
                    <w:t>zawodowych.</w:t>
                  </w:r>
                </w:p>
              </w:txbxContent>
            </v:textbox>
          </v:roundrect>
        </w:pict>
      </w:r>
    </w:p>
    <w:p w:rsidR="008559D2" w:rsidRDefault="008559D2" w:rsidP="000A24EA">
      <w:pPr>
        <w:rPr>
          <w:b/>
          <w:sz w:val="22"/>
          <w:szCs w:val="22"/>
        </w:rPr>
      </w:pPr>
    </w:p>
    <w:p w:rsidR="008559D2" w:rsidRDefault="00276AA8" w:rsidP="000A24EA">
      <w:pPr>
        <w:rPr>
          <w:b/>
          <w:sz w:val="22"/>
          <w:szCs w:val="22"/>
        </w:rPr>
      </w:pPr>
      <w:r>
        <w:rPr>
          <w:b/>
          <w:noProof/>
          <w:sz w:val="22"/>
          <w:szCs w:val="22"/>
        </w:rPr>
        <w:lastRenderedPageBreak/>
        <w:pict>
          <v:roundrect id="_x0000_s1124" style="position:absolute;margin-left:16.15pt;margin-top:7.2pt;width:142.9pt;height:37.35pt;z-index:251663360" arcsize="10923f" strokecolor="#9bbb59" strokeweight="2.5pt">
            <v:shadow color="#868686"/>
            <v:textbox style="mso-next-textbox:#_x0000_s1124">
              <w:txbxContent>
                <w:p w:rsidR="00B24DB8" w:rsidRPr="00735768" w:rsidRDefault="00B24DB8">
                  <w:r w:rsidRPr="00735768">
                    <w:rPr>
                      <w:b/>
                      <w:bCs/>
                      <w:color w:val="000000"/>
                    </w:rPr>
                    <w:t>6. Tworzenie miejsc pracy na obszarach wiejskich.</w:t>
                  </w:r>
                </w:p>
              </w:txbxContent>
            </v:textbox>
          </v:roundrect>
        </w:pict>
      </w:r>
    </w:p>
    <w:p w:rsidR="00D967D7" w:rsidRDefault="00D967D7" w:rsidP="00457A6B">
      <w:pPr>
        <w:rPr>
          <w:sz w:val="22"/>
          <w:szCs w:val="22"/>
        </w:rPr>
        <w:sectPr w:rsidR="00D967D7" w:rsidSect="003A1E2A">
          <w:headerReference w:type="default" r:id="rId8"/>
          <w:footerReference w:type="default" r:id="rId9"/>
          <w:pgSz w:w="11906" w:h="16838" w:code="9"/>
          <w:pgMar w:top="1418" w:right="1418" w:bottom="1418" w:left="1560" w:header="709" w:footer="709" w:gutter="0"/>
          <w:cols w:space="708"/>
          <w:titlePg/>
          <w:docGrid w:linePitch="360"/>
        </w:sectPr>
      </w:pPr>
    </w:p>
    <w:p w:rsidR="00D967D7" w:rsidRDefault="00D967D7" w:rsidP="00D967D7">
      <w:pPr>
        <w:rPr>
          <w:b/>
          <w:sz w:val="22"/>
          <w:szCs w:val="22"/>
        </w:rPr>
      </w:pPr>
      <w:r w:rsidRPr="00C741AD">
        <w:rPr>
          <w:b/>
          <w:sz w:val="22"/>
          <w:szCs w:val="22"/>
        </w:rPr>
        <w:lastRenderedPageBreak/>
        <w:t>Tabela</w:t>
      </w:r>
      <w:r>
        <w:rPr>
          <w:b/>
          <w:sz w:val="22"/>
          <w:szCs w:val="22"/>
        </w:rPr>
        <w:t xml:space="preserve"> 2</w:t>
      </w:r>
      <w:r w:rsidRPr="00C741AD">
        <w:rPr>
          <w:b/>
          <w:sz w:val="22"/>
          <w:szCs w:val="22"/>
        </w:rPr>
        <w:t>. Działania i zadania Podlaskiego Regionalnego Planu Działań na rzecz Zatrudnienia na 20</w:t>
      </w:r>
      <w:r>
        <w:rPr>
          <w:b/>
          <w:sz w:val="22"/>
          <w:szCs w:val="22"/>
        </w:rPr>
        <w:t>13</w:t>
      </w:r>
      <w:r w:rsidRPr="00C741AD">
        <w:rPr>
          <w:b/>
          <w:sz w:val="22"/>
          <w:szCs w:val="22"/>
        </w:rPr>
        <w:t xml:space="preserve"> r.</w:t>
      </w:r>
    </w:p>
    <w:tbl>
      <w:tblPr>
        <w:tblStyle w:val="redniecieniowanie1akcent3"/>
        <w:tblW w:w="14868" w:type="dxa"/>
        <w:tblLook w:val="01E0"/>
      </w:tblPr>
      <w:tblGrid>
        <w:gridCol w:w="2808"/>
        <w:gridCol w:w="4955"/>
        <w:gridCol w:w="7105"/>
      </w:tblGrid>
      <w:tr w:rsidR="00D967D7" w:rsidRPr="003E46CA" w:rsidTr="009549FC">
        <w:trPr>
          <w:cnfStyle w:val="100000000000"/>
        </w:trPr>
        <w:tc>
          <w:tcPr>
            <w:cnfStyle w:val="001000000000"/>
            <w:tcW w:w="2808" w:type="dxa"/>
          </w:tcPr>
          <w:p w:rsidR="00D967D7" w:rsidRPr="003E46CA" w:rsidRDefault="00D967D7" w:rsidP="007D7BD4">
            <w:pPr>
              <w:jc w:val="center"/>
              <w:rPr>
                <w:rFonts w:ascii="Times New Roman" w:hAnsi="Times New Roman"/>
                <w:b w:val="0"/>
                <w:bCs w:val="0"/>
                <w:sz w:val="20"/>
                <w:szCs w:val="20"/>
              </w:rPr>
            </w:pPr>
            <w:r w:rsidRPr="003E46CA">
              <w:rPr>
                <w:rFonts w:ascii="Times New Roman" w:hAnsi="Times New Roman"/>
                <w:b w:val="0"/>
                <w:bCs w:val="0"/>
                <w:sz w:val="20"/>
                <w:szCs w:val="20"/>
              </w:rPr>
              <w:t>PRIORYTETY</w:t>
            </w:r>
          </w:p>
        </w:tc>
        <w:tc>
          <w:tcPr>
            <w:cnfStyle w:val="000010000000"/>
            <w:tcW w:w="4955" w:type="dxa"/>
          </w:tcPr>
          <w:p w:rsidR="00D967D7" w:rsidRPr="003E46CA" w:rsidRDefault="00D967D7" w:rsidP="007D7BD4">
            <w:pPr>
              <w:jc w:val="center"/>
              <w:rPr>
                <w:rFonts w:ascii="Times New Roman" w:hAnsi="Times New Roman"/>
                <w:b w:val="0"/>
                <w:bCs w:val="0"/>
                <w:sz w:val="20"/>
                <w:szCs w:val="20"/>
              </w:rPr>
            </w:pPr>
            <w:r w:rsidRPr="003E46CA">
              <w:rPr>
                <w:rFonts w:ascii="Times New Roman" w:hAnsi="Times New Roman"/>
                <w:b w:val="0"/>
                <w:bCs w:val="0"/>
                <w:sz w:val="20"/>
                <w:szCs w:val="20"/>
              </w:rPr>
              <w:t>DZIAŁANIA</w:t>
            </w:r>
          </w:p>
        </w:tc>
        <w:tc>
          <w:tcPr>
            <w:cnfStyle w:val="000100000000"/>
            <w:tcW w:w="7105" w:type="dxa"/>
          </w:tcPr>
          <w:p w:rsidR="00D967D7" w:rsidRPr="003E46CA" w:rsidRDefault="00D967D7" w:rsidP="007D7BD4">
            <w:pPr>
              <w:jc w:val="center"/>
              <w:rPr>
                <w:rFonts w:ascii="Times New Roman" w:hAnsi="Times New Roman"/>
                <w:b w:val="0"/>
                <w:bCs w:val="0"/>
                <w:sz w:val="20"/>
                <w:szCs w:val="20"/>
              </w:rPr>
            </w:pPr>
            <w:r w:rsidRPr="003E46CA">
              <w:rPr>
                <w:rFonts w:ascii="Times New Roman" w:hAnsi="Times New Roman"/>
                <w:b w:val="0"/>
                <w:bCs w:val="0"/>
                <w:sz w:val="20"/>
                <w:szCs w:val="20"/>
              </w:rPr>
              <w:t>ZADANIA</w:t>
            </w:r>
          </w:p>
        </w:tc>
      </w:tr>
      <w:tr w:rsidR="00D967D7" w:rsidRPr="003E46CA" w:rsidTr="009549FC">
        <w:trPr>
          <w:cnfStyle w:val="000000100000"/>
        </w:trPr>
        <w:tc>
          <w:tcPr>
            <w:cnfStyle w:val="001000000000"/>
            <w:tcW w:w="2808" w:type="dxa"/>
            <w:vMerge w:val="restart"/>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1. Wzrost zatrudnienia</w:t>
            </w:r>
          </w:p>
        </w:tc>
        <w:tc>
          <w:tcPr>
            <w:cnfStyle w:val="000010000000"/>
            <w:tcW w:w="4955" w:type="dxa"/>
            <w:vMerge w:val="restart"/>
          </w:tcPr>
          <w:p w:rsidR="00D967D7" w:rsidRPr="003E46CA" w:rsidRDefault="00D967D7" w:rsidP="007D7BD4">
            <w:pPr>
              <w:rPr>
                <w:rFonts w:ascii="Times New Roman" w:hAnsi="Times New Roman"/>
                <w:b/>
                <w:sz w:val="20"/>
                <w:szCs w:val="20"/>
              </w:rPr>
            </w:pPr>
            <w:r w:rsidRPr="003E46CA">
              <w:rPr>
                <w:rFonts w:ascii="Times New Roman" w:hAnsi="Times New Roman"/>
                <w:b/>
                <w:sz w:val="20"/>
                <w:szCs w:val="20"/>
              </w:rPr>
              <w:t xml:space="preserve">Działanie1. </w:t>
            </w:r>
            <w:r w:rsidRPr="003E46CA">
              <w:rPr>
                <w:rFonts w:ascii="Times New Roman" w:hAnsi="Times New Roman"/>
                <w:sz w:val="20"/>
                <w:szCs w:val="20"/>
              </w:rPr>
              <w:t>Promocja mobilności na rynku pracy.</w:t>
            </w: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Zadanie 1.1 Świadczenie i rozwijanie usług poradnictwa zawodowego i informacji zawodowej oraz pomoc w aktywnym poszukiwaniu pracy.</w:t>
            </w:r>
          </w:p>
        </w:tc>
      </w:tr>
      <w:tr w:rsidR="00D967D7" w:rsidRPr="003E46CA" w:rsidTr="009549FC">
        <w:trPr>
          <w:cnfStyle w:val="000000010000"/>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Zadanie 1.2.  Realizacja usług sieci EURES.</w:t>
            </w:r>
          </w:p>
        </w:tc>
      </w:tr>
      <w:tr w:rsidR="00D967D7" w:rsidRPr="003E46CA" w:rsidTr="009549FC">
        <w:trPr>
          <w:cnfStyle w:val="000000100000"/>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Zadanie 1.3 Prowadzenie rejestru instytucji szkoleniowych.</w:t>
            </w:r>
          </w:p>
        </w:tc>
      </w:tr>
      <w:tr w:rsidR="00D967D7" w:rsidRPr="003E46CA" w:rsidTr="009549FC">
        <w:trPr>
          <w:cnfStyle w:val="000000010000"/>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shd w:val="clear" w:color="auto" w:fill="FFFFFF"/>
              <w:suppressAutoHyphens/>
              <w:ind w:right="6"/>
              <w:rPr>
                <w:rFonts w:ascii="Times New Roman" w:hAnsi="Times New Roman"/>
                <w:b w:val="0"/>
                <w:bCs w:val="0"/>
                <w:sz w:val="20"/>
                <w:szCs w:val="20"/>
              </w:rPr>
            </w:pPr>
            <w:r w:rsidRPr="003E46CA">
              <w:rPr>
                <w:rFonts w:ascii="Times New Roman" w:hAnsi="Times New Roman"/>
                <w:b w:val="0"/>
                <w:bCs w:val="0"/>
                <w:sz w:val="20"/>
                <w:szCs w:val="20"/>
              </w:rPr>
              <w:t>Zadanie 1.4. Prowadzenie rejestru agencji zatrudnienia i monitorowanie działalności agencji.</w:t>
            </w:r>
          </w:p>
        </w:tc>
      </w:tr>
      <w:tr w:rsidR="00D967D7" w:rsidRPr="003E46CA" w:rsidTr="009549FC">
        <w:trPr>
          <w:cnfStyle w:val="000000100000"/>
          <w:trHeight w:val="419"/>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val="restart"/>
          </w:tcPr>
          <w:p w:rsidR="00D967D7" w:rsidRPr="003E46CA" w:rsidRDefault="00D967D7" w:rsidP="007D7BD4">
            <w:pPr>
              <w:ind w:right="113"/>
              <w:rPr>
                <w:rFonts w:ascii="Times New Roman" w:hAnsi="Times New Roman"/>
                <w:sz w:val="20"/>
                <w:szCs w:val="20"/>
              </w:rPr>
            </w:pPr>
            <w:r w:rsidRPr="003E46CA">
              <w:rPr>
                <w:rFonts w:ascii="Times New Roman" w:hAnsi="Times New Roman"/>
                <w:b/>
                <w:sz w:val="20"/>
                <w:szCs w:val="20"/>
              </w:rPr>
              <w:t xml:space="preserve">Działanie 2. </w:t>
            </w:r>
            <w:r w:rsidRPr="003E46CA">
              <w:rPr>
                <w:rFonts w:ascii="Times New Roman" w:hAnsi="Times New Roman"/>
                <w:sz w:val="20"/>
                <w:szCs w:val="20"/>
              </w:rPr>
              <w:t xml:space="preserve">Aktywizacja zawodowa młodzieży.  </w:t>
            </w:r>
          </w:p>
          <w:p w:rsidR="00D967D7" w:rsidRPr="003E46CA" w:rsidRDefault="00D967D7" w:rsidP="007D7BD4">
            <w:pPr>
              <w:ind w:right="113"/>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2.1. Aktywizacja zawodowa młodzieży uczącej się i bezrobotnej w ramach działań OHP.</w:t>
            </w:r>
          </w:p>
        </w:tc>
      </w:tr>
      <w:tr w:rsidR="00D967D7" w:rsidRPr="003E46CA" w:rsidTr="009549FC">
        <w:trPr>
          <w:cnfStyle w:val="000000010000"/>
          <w:trHeight w:val="397"/>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2.2. Wspieranie aktywności zawodowej i przeciwdziałanie negatywnym skutkom bezrobocia młodzieży przez urzędy pracy.</w:t>
            </w:r>
          </w:p>
        </w:tc>
      </w:tr>
      <w:tr w:rsidR="00D967D7" w:rsidRPr="003E46CA" w:rsidTr="009549FC">
        <w:trPr>
          <w:cnfStyle w:val="000000100000"/>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val="restart"/>
          </w:tcPr>
          <w:p w:rsidR="00D967D7" w:rsidRPr="003E46CA" w:rsidRDefault="00D967D7" w:rsidP="007D7BD4">
            <w:pPr>
              <w:ind w:right="113"/>
              <w:rPr>
                <w:rFonts w:ascii="Times New Roman" w:hAnsi="Times New Roman"/>
                <w:sz w:val="20"/>
                <w:szCs w:val="20"/>
              </w:rPr>
            </w:pPr>
            <w:r w:rsidRPr="003E46CA">
              <w:rPr>
                <w:rFonts w:ascii="Times New Roman" w:hAnsi="Times New Roman"/>
                <w:b/>
                <w:sz w:val="20"/>
                <w:szCs w:val="20"/>
              </w:rPr>
              <w:t xml:space="preserve">Działanie 3. </w:t>
            </w:r>
            <w:r w:rsidRPr="003E46CA">
              <w:rPr>
                <w:rFonts w:ascii="Times New Roman" w:hAnsi="Times New Roman"/>
                <w:sz w:val="20"/>
                <w:szCs w:val="20"/>
              </w:rPr>
              <w:t xml:space="preserve">Pobudzanie aktywności zawodowej </w:t>
            </w:r>
            <w:r w:rsidR="009A6C8C">
              <w:rPr>
                <w:rFonts w:ascii="Times New Roman" w:hAnsi="Times New Roman"/>
                <w:sz w:val="20"/>
                <w:szCs w:val="20"/>
              </w:rPr>
              <w:t xml:space="preserve">                   </w:t>
            </w:r>
            <w:r w:rsidRPr="003E46CA">
              <w:rPr>
                <w:rFonts w:ascii="Times New Roman" w:hAnsi="Times New Roman"/>
                <w:sz w:val="20"/>
                <w:szCs w:val="20"/>
              </w:rPr>
              <w:t xml:space="preserve">w regionie.  </w:t>
            </w:r>
          </w:p>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 xml:space="preserve">Zadanie 3.1. Wdrażanie Działania 6.1 Poprawa dostępu do zatrudnienia oraz wspieranie aktywności zawodowej w regionie w ramach POKL. </w:t>
            </w:r>
          </w:p>
        </w:tc>
      </w:tr>
      <w:tr w:rsidR="00D967D7" w:rsidRPr="003E46CA" w:rsidTr="009549FC">
        <w:trPr>
          <w:cnfStyle w:val="000000010000"/>
          <w:trHeight w:val="245"/>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 xml:space="preserve">Zadanie 3.2 Wsparcie osób powyżej 50 roku życia na regionalnym rynku pracy. </w:t>
            </w:r>
          </w:p>
        </w:tc>
      </w:tr>
      <w:tr w:rsidR="00D967D7" w:rsidRPr="003E46CA" w:rsidTr="009549FC">
        <w:trPr>
          <w:cnfStyle w:val="000000100000"/>
          <w:trHeight w:val="604"/>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3.3 Zwiększenie szans na zatrudnienie oraz wzrost aktywności zawodowej osób bezrobotnych i poszukujących pracy w ramach działań urzędów pracy.</w:t>
            </w:r>
          </w:p>
        </w:tc>
      </w:tr>
      <w:tr w:rsidR="00D967D7" w:rsidRPr="003E46CA" w:rsidTr="009549FC">
        <w:trPr>
          <w:cnfStyle w:val="000000010000"/>
          <w:trHeight w:val="604"/>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3.4 Podniesienie poziomu aktywności zawodowej osób bezrobotnych i poszukujących pracy poprzez promocję rozwoju zielonej gospodarki w regionie.</w:t>
            </w:r>
          </w:p>
        </w:tc>
      </w:tr>
      <w:tr w:rsidR="00D967D7" w:rsidRPr="003E46CA" w:rsidTr="009549FC">
        <w:trPr>
          <w:cnfStyle w:val="000000100000"/>
        </w:trPr>
        <w:tc>
          <w:tcPr>
            <w:cnfStyle w:val="001000000000"/>
            <w:tcW w:w="2808" w:type="dxa"/>
            <w:vMerge w:val="restart"/>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2. Rozwój przedsiębiorczości                     i innowacyjności na rzecz zatrudnienia</w:t>
            </w:r>
          </w:p>
        </w:tc>
        <w:tc>
          <w:tcPr>
            <w:cnfStyle w:val="000010000000"/>
            <w:tcW w:w="4955" w:type="dxa"/>
            <w:vMerge w:val="restart"/>
          </w:tcPr>
          <w:p w:rsidR="00D967D7" w:rsidRPr="003E46CA" w:rsidRDefault="00D967D7" w:rsidP="007D7BD4">
            <w:pPr>
              <w:ind w:right="113"/>
              <w:rPr>
                <w:rFonts w:ascii="Times New Roman" w:hAnsi="Times New Roman"/>
                <w:sz w:val="20"/>
                <w:szCs w:val="20"/>
                <w:u w:val="single"/>
              </w:rPr>
            </w:pPr>
            <w:r w:rsidRPr="003E46CA">
              <w:rPr>
                <w:rFonts w:ascii="Times New Roman" w:hAnsi="Times New Roman"/>
                <w:b/>
                <w:sz w:val="20"/>
                <w:szCs w:val="20"/>
              </w:rPr>
              <w:t>Działanie 1</w:t>
            </w:r>
            <w:r w:rsidRPr="003E46CA">
              <w:rPr>
                <w:rFonts w:ascii="Times New Roman" w:hAnsi="Times New Roman"/>
                <w:sz w:val="20"/>
                <w:szCs w:val="20"/>
              </w:rPr>
              <w:t xml:space="preserve">. Wsparcie oraz promocja przedsiębiorczości i samozatrudnienia. </w:t>
            </w: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 xml:space="preserve">Zadanie 1.1 Wdrażanie Działania 6.2 Wsparcie oraz promocja przedsiębiorczości i samozatrudnienia w ramach POKL. </w:t>
            </w:r>
          </w:p>
        </w:tc>
      </w:tr>
      <w:tr w:rsidR="00D967D7" w:rsidRPr="003E46CA" w:rsidTr="009549FC">
        <w:trPr>
          <w:cnfStyle w:val="000000010000"/>
          <w:trHeight w:val="721"/>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sz w:val="20"/>
                <w:szCs w:val="20"/>
                <w:u w:val="single"/>
              </w:rPr>
            </w:pP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 xml:space="preserve">Zadanie 1.2 Wspieranie osób zainteresowanych podejmowaniem działalności gospodarczej oraz pracodawców tworzących nowe miejsca pracy na regionalnym rynku pracy. </w:t>
            </w:r>
          </w:p>
        </w:tc>
      </w:tr>
      <w:tr w:rsidR="00D967D7" w:rsidRPr="003E46CA" w:rsidTr="009549FC">
        <w:trPr>
          <w:cnfStyle w:val="000000100000"/>
          <w:trHeight w:val="282"/>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sz w:val="20"/>
                <w:szCs w:val="20"/>
                <w:u w:val="single"/>
              </w:rPr>
            </w:pPr>
          </w:p>
        </w:tc>
        <w:tc>
          <w:tcPr>
            <w:cnfStyle w:val="000100000000"/>
            <w:tcW w:w="7105" w:type="dxa"/>
          </w:tcPr>
          <w:p w:rsidR="00D967D7" w:rsidRPr="003E46CA" w:rsidRDefault="00D967D7" w:rsidP="003A1E2A">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Zadnie 1.3 Ułatwianie dostępu do finansowania działalności gospodarczej.</w:t>
            </w:r>
          </w:p>
        </w:tc>
      </w:tr>
      <w:tr w:rsidR="00D967D7" w:rsidRPr="003E46CA" w:rsidTr="009549FC">
        <w:trPr>
          <w:cnfStyle w:val="000000010000"/>
          <w:trHeight w:val="221"/>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sz w:val="20"/>
                <w:szCs w:val="20"/>
                <w:u w:val="single"/>
              </w:rPr>
            </w:pP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 xml:space="preserve">Zadanie 1.4  Zapewnienie usług informacyjnych i szkoleniowych dla przedsiębiorców. </w:t>
            </w:r>
          </w:p>
        </w:tc>
      </w:tr>
      <w:tr w:rsidR="00D967D7" w:rsidRPr="003E46CA" w:rsidTr="009549FC">
        <w:trPr>
          <w:cnfStyle w:val="000000100000"/>
          <w:trHeight w:val="513"/>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val="restart"/>
          </w:tcPr>
          <w:p w:rsidR="00D967D7" w:rsidRPr="003E46CA" w:rsidRDefault="00D967D7" w:rsidP="007D7BD4">
            <w:pPr>
              <w:ind w:right="113"/>
              <w:rPr>
                <w:rFonts w:ascii="Times New Roman" w:hAnsi="Times New Roman"/>
                <w:sz w:val="20"/>
                <w:szCs w:val="20"/>
              </w:rPr>
            </w:pPr>
            <w:r w:rsidRPr="003E46CA">
              <w:rPr>
                <w:rFonts w:ascii="Times New Roman" w:hAnsi="Times New Roman"/>
                <w:b/>
                <w:sz w:val="20"/>
                <w:szCs w:val="20"/>
              </w:rPr>
              <w:t>Działanie 2</w:t>
            </w:r>
            <w:r w:rsidRPr="003E46CA">
              <w:rPr>
                <w:rFonts w:ascii="Times New Roman" w:hAnsi="Times New Roman"/>
                <w:sz w:val="20"/>
                <w:szCs w:val="20"/>
              </w:rPr>
              <w:t>. Wspieranie tworzenia i rozwoju firm innowacyjnych oraz współpracy sfery nauki i przedsiębiorstw.</w:t>
            </w:r>
          </w:p>
        </w:tc>
        <w:tc>
          <w:tcPr>
            <w:cnfStyle w:val="000100000000"/>
            <w:tcW w:w="7105" w:type="dxa"/>
          </w:tcPr>
          <w:p w:rsidR="00D967D7" w:rsidRPr="003E46CA" w:rsidRDefault="00D967D7" w:rsidP="007D7BD4">
            <w:pPr>
              <w:widowControl w:val="0"/>
              <w:shd w:val="clear" w:color="auto" w:fill="FFFFFF"/>
              <w:tabs>
                <w:tab w:val="left" w:pos="0"/>
                <w:tab w:val="left" w:pos="638"/>
              </w:tabs>
              <w:suppressAutoHyphens/>
              <w:autoSpaceDE w:val="0"/>
              <w:autoSpaceDN w:val="0"/>
              <w:adjustRightInd w:val="0"/>
              <w:rPr>
                <w:rFonts w:ascii="Times New Roman" w:hAnsi="Times New Roman"/>
                <w:b w:val="0"/>
                <w:bCs w:val="0"/>
                <w:sz w:val="20"/>
                <w:szCs w:val="20"/>
              </w:rPr>
            </w:pPr>
            <w:r w:rsidRPr="003E46CA">
              <w:rPr>
                <w:rFonts w:ascii="Times New Roman" w:hAnsi="Times New Roman"/>
                <w:b w:val="0"/>
                <w:bCs w:val="0"/>
                <w:sz w:val="20"/>
                <w:szCs w:val="20"/>
              </w:rPr>
              <w:t>Zadanie 2.1 Wsparcie dla współpracy sfery nauki i przedsiębiorstw w ramach Poddziałania 8.2.1 POKL.</w:t>
            </w:r>
          </w:p>
        </w:tc>
      </w:tr>
      <w:tr w:rsidR="00D967D7" w:rsidRPr="003E46CA" w:rsidTr="009549FC">
        <w:trPr>
          <w:cnfStyle w:val="000000010000"/>
          <w:trHeight w:val="258"/>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sz w:val="20"/>
                <w:szCs w:val="20"/>
              </w:rPr>
            </w:pPr>
          </w:p>
        </w:tc>
        <w:tc>
          <w:tcPr>
            <w:cnfStyle w:val="000100000000"/>
            <w:tcW w:w="7105" w:type="dxa"/>
          </w:tcPr>
          <w:p w:rsidR="00D967D7" w:rsidRPr="003E46CA" w:rsidRDefault="00D967D7" w:rsidP="007D7BD4">
            <w:pPr>
              <w:widowControl w:val="0"/>
              <w:shd w:val="clear" w:color="auto" w:fill="FFFFFF"/>
              <w:tabs>
                <w:tab w:val="left" w:pos="0"/>
                <w:tab w:val="left" w:pos="638"/>
              </w:tabs>
              <w:suppressAutoHyphens/>
              <w:autoSpaceDE w:val="0"/>
              <w:autoSpaceDN w:val="0"/>
              <w:adjustRightInd w:val="0"/>
              <w:rPr>
                <w:rFonts w:ascii="Times New Roman" w:hAnsi="Times New Roman"/>
                <w:b w:val="0"/>
                <w:bCs w:val="0"/>
                <w:sz w:val="20"/>
                <w:szCs w:val="20"/>
              </w:rPr>
            </w:pPr>
            <w:r w:rsidRPr="003E46CA">
              <w:rPr>
                <w:rFonts w:ascii="Times New Roman" w:hAnsi="Times New Roman"/>
                <w:b w:val="0"/>
                <w:bCs w:val="0"/>
                <w:sz w:val="20"/>
                <w:szCs w:val="20"/>
              </w:rPr>
              <w:t>Zadanie 2.2. Stypendia doktoranckie.</w:t>
            </w:r>
          </w:p>
        </w:tc>
      </w:tr>
      <w:tr w:rsidR="00D967D7" w:rsidRPr="003E46CA" w:rsidTr="009549FC">
        <w:trPr>
          <w:cnfStyle w:val="000000100000"/>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val="restart"/>
          </w:tcPr>
          <w:p w:rsidR="00D967D7" w:rsidRPr="003E46CA" w:rsidRDefault="00D967D7" w:rsidP="007D7BD4">
            <w:pPr>
              <w:ind w:right="113"/>
              <w:rPr>
                <w:rFonts w:ascii="Times New Roman" w:hAnsi="Times New Roman"/>
                <w:bCs/>
                <w:sz w:val="20"/>
                <w:szCs w:val="20"/>
              </w:rPr>
            </w:pPr>
            <w:r w:rsidRPr="003E46CA">
              <w:rPr>
                <w:rFonts w:ascii="Times New Roman" w:hAnsi="Times New Roman"/>
                <w:b/>
                <w:bCs/>
                <w:sz w:val="20"/>
                <w:szCs w:val="20"/>
              </w:rPr>
              <w:t>Działanie 3</w:t>
            </w:r>
            <w:r w:rsidRPr="003E46CA">
              <w:rPr>
                <w:rFonts w:ascii="Times New Roman" w:hAnsi="Times New Roman"/>
                <w:bCs/>
                <w:sz w:val="20"/>
                <w:szCs w:val="20"/>
              </w:rPr>
              <w:t>. Podnoszenie kwalifikacji kadr regionalnej gospodarki.</w:t>
            </w:r>
          </w:p>
        </w:tc>
        <w:tc>
          <w:tcPr>
            <w:cnfStyle w:val="000100000000"/>
            <w:tcW w:w="7105" w:type="dxa"/>
          </w:tcPr>
          <w:p w:rsidR="00D967D7" w:rsidRPr="003E46CA" w:rsidRDefault="00D967D7" w:rsidP="007D7BD4">
            <w:pPr>
              <w:suppressAutoHyphens/>
              <w:ind w:left="-37"/>
              <w:jc w:val="both"/>
              <w:rPr>
                <w:rFonts w:ascii="Times New Roman" w:hAnsi="Times New Roman"/>
                <w:b w:val="0"/>
                <w:bCs w:val="0"/>
                <w:sz w:val="20"/>
                <w:szCs w:val="20"/>
              </w:rPr>
            </w:pPr>
            <w:r w:rsidRPr="003E46CA">
              <w:rPr>
                <w:rFonts w:ascii="Times New Roman" w:hAnsi="Times New Roman"/>
                <w:b w:val="0"/>
                <w:bCs w:val="0"/>
                <w:sz w:val="20"/>
                <w:szCs w:val="20"/>
              </w:rPr>
              <w:t xml:space="preserve">Zadanie 3.1 Wdrażanie Poddziałania 8.1.1 Wspieranie rozwoju kwalifikacji zawodowych i doradztwo dla przedsiębiorstw PO KL. </w:t>
            </w:r>
          </w:p>
        </w:tc>
      </w:tr>
      <w:tr w:rsidR="00D967D7" w:rsidRPr="003E46CA" w:rsidTr="009549FC">
        <w:trPr>
          <w:cnfStyle w:val="000000010000"/>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ind w:right="113"/>
              <w:rPr>
                <w:rFonts w:ascii="Times New Roman" w:hAnsi="Times New Roman"/>
                <w:b/>
                <w:bCs/>
                <w:sz w:val="20"/>
                <w:szCs w:val="20"/>
              </w:rPr>
            </w:pPr>
          </w:p>
        </w:tc>
        <w:tc>
          <w:tcPr>
            <w:cnfStyle w:val="000100000000"/>
            <w:tcW w:w="7105" w:type="dxa"/>
          </w:tcPr>
          <w:p w:rsidR="00D967D7" w:rsidRPr="003E46CA" w:rsidRDefault="00D967D7" w:rsidP="007D7BD4">
            <w:pPr>
              <w:suppressAutoHyphens/>
              <w:ind w:left="-37"/>
              <w:jc w:val="both"/>
              <w:rPr>
                <w:rFonts w:ascii="Times New Roman" w:hAnsi="Times New Roman"/>
                <w:b w:val="0"/>
                <w:bCs w:val="0"/>
                <w:sz w:val="20"/>
                <w:szCs w:val="20"/>
              </w:rPr>
            </w:pPr>
            <w:r w:rsidRPr="003E46CA">
              <w:rPr>
                <w:rFonts w:ascii="Times New Roman" w:hAnsi="Times New Roman"/>
                <w:b w:val="0"/>
                <w:bCs w:val="0"/>
                <w:sz w:val="20"/>
                <w:szCs w:val="20"/>
              </w:rPr>
              <w:t>Zadanie 3.2 Wspieranie rozwoju kwalifikacji zawodowych w regionie zgodnie z potrzebami rynku pracy</w:t>
            </w:r>
          </w:p>
        </w:tc>
      </w:tr>
      <w:tr w:rsidR="00D967D7" w:rsidRPr="003E46CA" w:rsidTr="009549FC">
        <w:trPr>
          <w:cnfStyle w:val="000000100000"/>
          <w:trHeight w:val="117"/>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Cs/>
                <w:sz w:val="20"/>
                <w:szCs w:val="20"/>
              </w:rPr>
            </w:pPr>
          </w:p>
        </w:tc>
        <w:tc>
          <w:tcPr>
            <w:cnfStyle w:val="000100000000"/>
            <w:tcW w:w="7105" w:type="dxa"/>
          </w:tcPr>
          <w:p w:rsidR="00D967D7" w:rsidRPr="003E46CA" w:rsidRDefault="00D967D7" w:rsidP="007D7BD4">
            <w:pPr>
              <w:jc w:val="both"/>
              <w:rPr>
                <w:rFonts w:ascii="Times New Roman" w:hAnsi="Times New Roman"/>
                <w:b w:val="0"/>
                <w:bCs w:val="0"/>
                <w:sz w:val="20"/>
                <w:szCs w:val="20"/>
              </w:rPr>
            </w:pPr>
            <w:r w:rsidRPr="003E46CA">
              <w:rPr>
                <w:rFonts w:ascii="Times New Roman" w:hAnsi="Times New Roman"/>
                <w:b w:val="0"/>
                <w:bCs w:val="0"/>
                <w:sz w:val="20"/>
                <w:szCs w:val="20"/>
              </w:rPr>
              <w:t>Zadanie 3.3 Promowanie przedsiębiorczości wśród kobiet.</w:t>
            </w:r>
          </w:p>
        </w:tc>
      </w:tr>
      <w:tr w:rsidR="00D967D7" w:rsidRPr="003E46CA" w:rsidTr="009549FC">
        <w:trPr>
          <w:cnfStyle w:val="000000010000"/>
          <w:trHeight w:val="533"/>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Cs/>
                <w:sz w:val="20"/>
                <w:szCs w:val="20"/>
              </w:rPr>
            </w:pPr>
          </w:p>
        </w:tc>
        <w:tc>
          <w:tcPr>
            <w:cnfStyle w:val="000100000000"/>
            <w:tcW w:w="7105" w:type="dxa"/>
          </w:tcPr>
          <w:p w:rsidR="00D967D7" w:rsidRPr="003E46CA" w:rsidRDefault="00D967D7" w:rsidP="007D7BD4">
            <w:pPr>
              <w:jc w:val="both"/>
              <w:rPr>
                <w:rFonts w:ascii="Times New Roman" w:hAnsi="Times New Roman"/>
                <w:b w:val="0"/>
                <w:bCs w:val="0"/>
                <w:color w:val="000000"/>
                <w:sz w:val="20"/>
                <w:szCs w:val="20"/>
              </w:rPr>
            </w:pPr>
            <w:r w:rsidRPr="003E46CA">
              <w:rPr>
                <w:rFonts w:ascii="Times New Roman" w:hAnsi="Times New Roman"/>
                <w:b w:val="0"/>
                <w:bCs w:val="0"/>
                <w:color w:val="000000"/>
                <w:sz w:val="20"/>
                <w:szCs w:val="20"/>
              </w:rPr>
              <w:t>Zadanie 3.4 Wdrażanie Poddziałania 8.1.2 Wsparcie procesów adaptacyjnych i modernizacyjnych w regionie PO KL.</w:t>
            </w:r>
          </w:p>
        </w:tc>
      </w:tr>
      <w:tr w:rsidR="00D967D7" w:rsidRPr="003E46CA" w:rsidTr="009549FC">
        <w:trPr>
          <w:cnfStyle w:val="000000100000"/>
          <w:trHeight w:val="541"/>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Cs/>
                <w:sz w:val="20"/>
                <w:szCs w:val="20"/>
              </w:rPr>
            </w:pPr>
          </w:p>
        </w:tc>
        <w:tc>
          <w:tcPr>
            <w:cnfStyle w:val="000100000000"/>
            <w:tcW w:w="7105" w:type="dxa"/>
          </w:tcPr>
          <w:p w:rsidR="00D967D7" w:rsidRPr="003E46CA" w:rsidRDefault="00D967D7" w:rsidP="007D7BD4">
            <w:pPr>
              <w:jc w:val="both"/>
              <w:rPr>
                <w:rFonts w:ascii="Times New Roman" w:hAnsi="Times New Roman"/>
                <w:b w:val="0"/>
                <w:bCs w:val="0"/>
                <w:color w:val="000000"/>
                <w:sz w:val="20"/>
                <w:szCs w:val="20"/>
              </w:rPr>
            </w:pPr>
            <w:r w:rsidRPr="003E46CA">
              <w:rPr>
                <w:rFonts w:ascii="Times New Roman" w:hAnsi="Times New Roman"/>
                <w:b w:val="0"/>
                <w:bCs w:val="0"/>
                <w:color w:val="000000"/>
                <w:sz w:val="20"/>
                <w:szCs w:val="20"/>
              </w:rPr>
              <w:t>Zadanie 3.5 Wsparcie osób zwolnionych z zakładów pracy z powiatów: augustowskiego, sejneńskiego, grajewskiego, suwalskiego.</w:t>
            </w:r>
          </w:p>
        </w:tc>
      </w:tr>
      <w:tr w:rsidR="00D967D7" w:rsidRPr="003E46CA" w:rsidTr="009549FC">
        <w:trPr>
          <w:cnfStyle w:val="000000010000"/>
          <w:trHeight w:val="358"/>
        </w:trPr>
        <w:tc>
          <w:tcPr>
            <w:cnfStyle w:val="001000000000"/>
            <w:tcW w:w="2808" w:type="dxa"/>
            <w:vMerge w:val="restart"/>
          </w:tcPr>
          <w:p w:rsidR="00D967D7" w:rsidRPr="003E46CA" w:rsidRDefault="00D967D7" w:rsidP="007D7BD4">
            <w:pPr>
              <w:rPr>
                <w:rFonts w:ascii="Times New Roman" w:hAnsi="Times New Roman"/>
                <w:b w:val="0"/>
                <w:bCs w:val="0"/>
                <w:sz w:val="20"/>
                <w:szCs w:val="20"/>
              </w:rPr>
            </w:pPr>
          </w:p>
          <w:p w:rsidR="00D967D7" w:rsidRPr="003E46CA" w:rsidRDefault="00D967D7" w:rsidP="007D7BD4">
            <w:pPr>
              <w:rPr>
                <w:rFonts w:ascii="Times New Roman" w:hAnsi="Times New Roman"/>
                <w:b w:val="0"/>
                <w:bCs w:val="0"/>
                <w:sz w:val="20"/>
                <w:szCs w:val="20"/>
              </w:rPr>
            </w:pPr>
          </w:p>
          <w:p w:rsidR="00D967D7" w:rsidRPr="003E46CA" w:rsidRDefault="00D967D7" w:rsidP="007D7BD4">
            <w:pPr>
              <w:rPr>
                <w:rFonts w:ascii="Times New Roman" w:hAnsi="Times New Roman"/>
                <w:b w:val="0"/>
                <w:bCs w:val="0"/>
                <w:sz w:val="20"/>
                <w:szCs w:val="20"/>
              </w:rPr>
            </w:pPr>
          </w:p>
          <w:p w:rsidR="00D967D7" w:rsidRPr="003E46CA" w:rsidRDefault="00D967D7" w:rsidP="007D7BD4">
            <w:pPr>
              <w:rPr>
                <w:rFonts w:ascii="Times New Roman" w:hAnsi="Times New Roman"/>
                <w:b w:val="0"/>
                <w:bCs w:val="0"/>
                <w:sz w:val="20"/>
                <w:szCs w:val="20"/>
              </w:rPr>
            </w:pPr>
          </w:p>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 xml:space="preserve">3. Wyrównywanie szans </w:t>
            </w:r>
          </w:p>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i przeciwdziałanie dyskryminacji w dostępie do pracy i edukacji.</w:t>
            </w:r>
          </w:p>
          <w:p w:rsidR="00D967D7" w:rsidRPr="003E46CA" w:rsidRDefault="00D967D7" w:rsidP="007D7BD4">
            <w:pPr>
              <w:rPr>
                <w:rFonts w:ascii="Times New Roman" w:hAnsi="Times New Roman"/>
                <w:b w:val="0"/>
                <w:bCs w:val="0"/>
                <w:sz w:val="20"/>
                <w:szCs w:val="20"/>
              </w:rPr>
            </w:pPr>
          </w:p>
        </w:tc>
        <w:tc>
          <w:tcPr>
            <w:cnfStyle w:val="000010000000"/>
            <w:tcW w:w="4955" w:type="dxa"/>
            <w:vMerge w:val="restart"/>
          </w:tcPr>
          <w:p w:rsidR="00D967D7" w:rsidRPr="003E46CA" w:rsidRDefault="00D967D7" w:rsidP="007D7BD4">
            <w:pPr>
              <w:ind w:right="113"/>
              <w:rPr>
                <w:rFonts w:ascii="Times New Roman" w:hAnsi="Times New Roman"/>
                <w:b/>
                <w:sz w:val="20"/>
                <w:szCs w:val="20"/>
              </w:rPr>
            </w:pPr>
          </w:p>
          <w:p w:rsidR="00D967D7" w:rsidRPr="003E46CA" w:rsidRDefault="00D967D7" w:rsidP="007D7BD4">
            <w:pPr>
              <w:ind w:right="113"/>
              <w:rPr>
                <w:rFonts w:ascii="Times New Roman" w:hAnsi="Times New Roman"/>
                <w:b/>
                <w:sz w:val="20"/>
                <w:szCs w:val="20"/>
              </w:rPr>
            </w:pPr>
          </w:p>
          <w:p w:rsidR="00D967D7" w:rsidRPr="003E46CA" w:rsidRDefault="00D967D7" w:rsidP="007D7BD4">
            <w:pPr>
              <w:ind w:right="113"/>
              <w:rPr>
                <w:rFonts w:ascii="Times New Roman" w:hAnsi="Times New Roman"/>
                <w:sz w:val="20"/>
                <w:szCs w:val="20"/>
              </w:rPr>
            </w:pPr>
            <w:r w:rsidRPr="003E46CA">
              <w:rPr>
                <w:rFonts w:ascii="Times New Roman" w:hAnsi="Times New Roman"/>
                <w:b/>
                <w:sz w:val="20"/>
                <w:szCs w:val="20"/>
              </w:rPr>
              <w:t>Działanie 1</w:t>
            </w:r>
            <w:r w:rsidRPr="003E46CA">
              <w:rPr>
                <w:rFonts w:ascii="Times New Roman" w:hAnsi="Times New Roman"/>
                <w:sz w:val="20"/>
                <w:szCs w:val="20"/>
              </w:rPr>
              <w:t>. Sprzyjanie zatrudnieniu w ramach ekonomii społecznej.</w:t>
            </w:r>
          </w:p>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suppressAutoHyphens/>
              <w:jc w:val="both"/>
              <w:rPr>
                <w:rFonts w:ascii="Times New Roman" w:hAnsi="Times New Roman"/>
                <w:b w:val="0"/>
                <w:bCs w:val="0"/>
                <w:sz w:val="20"/>
                <w:szCs w:val="20"/>
              </w:rPr>
            </w:pPr>
            <w:r w:rsidRPr="003E46CA">
              <w:rPr>
                <w:rFonts w:ascii="Times New Roman" w:hAnsi="Times New Roman"/>
                <w:b w:val="0"/>
                <w:bCs w:val="0"/>
                <w:sz w:val="20"/>
                <w:szCs w:val="20"/>
              </w:rPr>
              <w:t>Zadanie 1.1 Zatrudnienie socjalne poprzez tworzenie centrów integracji społecznej.</w:t>
            </w:r>
          </w:p>
        </w:tc>
      </w:tr>
      <w:tr w:rsidR="00D967D7" w:rsidRPr="003E46CA" w:rsidTr="009549FC">
        <w:trPr>
          <w:cnfStyle w:val="000000100000"/>
          <w:trHeight w:val="410"/>
        </w:trPr>
        <w:tc>
          <w:tcPr>
            <w:cnfStyle w:val="001000000000"/>
            <w:tcW w:w="2808" w:type="dxa"/>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ind w:right="113"/>
              <w:rPr>
                <w:rFonts w:ascii="Times New Roman" w:hAnsi="Times New Roman"/>
                <w:b/>
                <w:sz w:val="20"/>
                <w:szCs w:val="20"/>
              </w:rPr>
            </w:pPr>
          </w:p>
        </w:tc>
        <w:tc>
          <w:tcPr>
            <w:cnfStyle w:val="000100000000"/>
            <w:tcW w:w="7105" w:type="dxa"/>
          </w:tcPr>
          <w:p w:rsidR="00D967D7" w:rsidRPr="003E46CA" w:rsidRDefault="00D967D7" w:rsidP="007D7BD4">
            <w:pPr>
              <w:suppressAutoHyphens/>
              <w:jc w:val="both"/>
              <w:rPr>
                <w:rFonts w:ascii="Times New Roman" w:hAnsi="Times New Roman"/>
                <w:b w:val="0"/>
                <w:bCs w:val="0"/>
                <w:sz w:val="20"/>
                <w:szCs w:val="20"/>
              </w:rPr>
            </w:pPr>
            <w:r w:rsidRPr="003E46CA">
              <w:rPr>
                <w:rFonts w:ascii="Times New Roman" w:hAnsi="Times New Roman"/>
                <w:b w:val="0"/>
                <w:bCs w:val="0"/>
                <w:sz w:val="20"/>
                <w:szCs w:val="20"/>
              </w:rPr>
              <w:t>Zadanie 1.2 Wdrażanie Działania 7.2 Przeciwdziałanie wykluczeniu i wzmocnienie sektora ekonomii społecznej POKL</w:t>
            </w:r>
          </w:p>
        </w:tc>
      </w:tr>
      <w:tr w:rsidR="00D967D7" w:rsidRPr="003E46CA" w:rsidTr="009549FC">
        <w:trPr>
          <w:cnfStyle w:val="000000010000"/>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suppressAutoHyphens/>
              <w:jc w:val="both"/>
              <w:rPr>
                <w:rFonts w:ascii="Times New Roman" w:hAnsi="Times New Roman"/>
                <w:b w:val="0"/>
                <w:bCs w:val="0"/>
                <w:sz w:val="20"/>
                <w:szCs w:val="20"/>
              </w:rPr>
            </w:pPr>
            <w:r w:rsidRPr="003E46CA">
              <w:rPr>
                <w:rFonts w:ascii="Times New Roman" w:hAnsi="Times New Roman"/>
                <w:b w:val="0"/>
                <w:bCs w:val="0"/>
                <w:sz w:val="20"/>
                <w:szCs w:val="20"/>
              </w:rPr>
              <w:t xml:space="preserve">Zadanie 1.3 Rozwój ekonomii społecznej w subregionie suwalskim. </w:t>
            </w:r>
          </w:p>
        </w:tc>
      </w:tr>
      <w:tr w:rsidR="00D967D7" w:rsidRPr="003E46CA" w:rsidTr="009549FC">
        <w:trPr>
          <w:cnfStyle w:val="000000100000"/>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1.4 Wsparcie osób zagrożonych wykluczeniem społecznym na rynku pracy.</w:t>
            </w:r>
          </w:p>
        </w:tc>
      </w:tr>
      <w:tr w:rsidR="00D967D7" w:rsidRPr="003E46CA" w:rsidTr="009549FC">
        <w:trPr>
          <w:cnfStyle w:val="000000010000"/>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1.5 Prowadzenie badań i analiz z obszaru polityki społecznej w województwie podlaskim.</w:t>
            </w:r>
          </w:p>
        </w:tc>
      </w:tr>
      <w:tr w:rsidR="00D967D7" w:rsidRPr="003E46CA" w:rsidTr="009549FC">
        <w:trPr>
          <w:cnfStyle w:val="000000100000"/>
          <w:trHeight w:val="242"/>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val="restart"/>
          </w:tcPr>
          <w:p w:rsidR="00D967D7" w:rsidRPr="003E46CA" w:rsidRDefault="00D967D7" w:rsidP="007D7BD4">
            <w:pPr>
              <w:ind w:right="113"/>
              <w:rPr>
                <w:rFonts w:ascii="Times New Roman" w:hAnsi="Times New Roman"/>
                <w:sz w:val="20"/>
                <w:szCs w:val="20"/>
              </w:rPr>
            </w:pPr>
            <w:r w:rsidRPr="003E46CA">
              <w:rPr>
                <w:rFonts w:ascii="Times New Roman" w:hAnsi="Times New Roman"/>
                <w:b/>
                <w:sz w:val="20"/>
                <w:szCs w:val="20"/>
              </w:rPr>
              <w:t>Działanie 2</w:t>
            </w:r>
            <w:r w:rsidRPr="003E46CA">
              <w:rPr>
                <w:rFonts w:ascii="Times New Roman" w:hAnsi="Times New Roman"/>
                <w:sz w:val="20"/>
                <w:szCs w:val="20"/>
              </w:rPr>
              <w:t>. Aktywna integracja</w:t>
            </w:r>
          </w:p>
        </w:tc>
        <w:tc>
          <w:tcPr>
            <w:cnfStyle w:val="000100000000"/>
            <w:tcW w:w="7105" w:type="dxa"/>
          </w:tcPr>
          <w:p w:rsidR="00D967D7" w:rsidRPr="003E46CA" w:rsidRDefault="00D967D7" w:rsidP="007D7BD4">
            <w:pPr>
              <w:suppressAutoHyphens/>
              <w:rPr>
                <w:rFonts w:ascii="Times New Roman" w:hAnsi="Times New Roman"/>
                <w:b w:val="0"/>
                <w:bCs w:val="0"/>
                <w:sz w:val="20"/>
                <w:szCs w:val="20"/>
              </w:rPr>
            </w:pPr>
            <w:r w:rsidRPr="003E46CA">
              <w:rPr>
                <w:rFonts w:ascii="Times New Roman" w:hAnsi="Times New Roman"/>
                <w:b w:val="0"/>
                <w:bCs w:val="0"/>
                <w:sz w:val="20"/>
                <w:szCs w:val="20"/>
              </w:rPr>
              <w:t xml:space="preserve">Zadanie 2.1 Rozwój i upowszechnianie aktywnej integracji </w:t>
            </w:r>
          </w:p>
        </w:tc>
      </w:tr>
      <w:tr w:rsidR="00D967D7" w:rsidRPr="003E46CA" w:rsidTr="009549FC">
        <w:trPr>
          <w:cnfStyle w:val="000000010000"/>
          <w:trHeight w:val="242"/>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ind w:right="113"/>
              <w:rPr>
                <w:rFonts w:ascii="Times New Roman" w:hAnsi="Times New Roman"/>
                <w:b/>
                <w:sz w:val="20"/>
                <w:szCs w:val="20"/>
              </w:rPr>
            </w:pPr>
          </w:p>
        </w:tc>
        <w:tc>
          <w:tcPr>
            <w:cnfStyle w:val="000100000000"/>
            <w:tcW w:w="7105" w:type="dxa"/>
          </w:tcPr>
          <w:p w:rsidR="00D967D7" w:rsidRPr="003E46CA" w:rsidRDefault="00D967D7" w:rsidP="007D7BD4">
            <w:pPr>
              <w:suppressAutoHyphens/>
              <w:rPr>
                <w:rFonts w:ascii="Times New Roman" w:hAnsi="Times New Roman"/>
                <w:b w:val="0"/>
                <w:bCs w:val="0"/>
                <w:sz w:val="20"/>
                <w:szCs w:val="20"/>
              </w:rPr>
            </w:pPr>
            <w:r w:rsidRPr="003E46CA">
              <w:rPr>
                <w:rFonts w:ascii="Times New Roman" w:hAnsi="Times New Roman"/>
                <w:b w:val="0"/>
                <w:bCs w:val="0"/>
                <w:sz w:val="20"/>
                <w:szCs w:val="20"/>
              </w:rPr>
              <w:t>Zadanie 2.2 Aktywizacja społeczno-zawodowa osób niepełnosprawnych oraz poprawa dostępu do zatrudnienia.</w:t>
            </w:r>
          </w:p>
        </w:tc>
      </w:tr>
      <w:tr w:rsidR="00D967D7" w:rsidRPr="003E46CA" w:rsidTr="009549FC">
        <w:trPr>
          <w:cnfStyle w:val="000000100000"/>
          <w:trHeight w:val="294"/>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tcPr>
          <w:p w:rsidR="00D967D7" w:rsidRPr="003E46CA" w:rsidRDefault="00D967D7" w:rsidP="007D7BD4">
            <w:pPr>
              <w:rPr>
                <w:rFonts w:ascii="Times New Roman" w:hAnsi="Times New Roman"/>
                <w:sz w:val="20"/>
                <w:szCs w:val="20"/>
              </w:rPr>
            </w:pPr>
            <w:r w:rsidRPr="003E46CA">
              <w:rPr>
                <w:rFonts w:ascii="Times New Roman" w:hAnsi="Times New Roman"/>
                <w:b/>
                <w:sz w:val="20"/>
                <w:szCs w:val="20"/>
              </w:rPr>
              <w:t>Działanie 3.</w:t>
            </w:r>
            <w:r w:rsidRPr="003E46CA">
              <w:rPr>
                <w:rFonts w:ascii="Times New Roman" w:hAnsi="Times New Roman"/>
                <w:sz w:val="20"/>
                <w:szCs w:val="20"/>
              </w:rPr>
              <w:t xml:space="preserve"> Tworzenie warunków równych szans edukacyjnych</w:t>
            </w: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3.1 Upowszechnianie edukacji przedszkolnej.</w:t>
            </w:r>
          </w:p>
        </w:tc>
      </w:tr>
      <w:tr w:rsidR="00D967D7" w:rsidRPr="003E46CA" w:rsidTr="009549FC">
        <w:trPr>
          <w:cnfStyle w:val="000000010000"/>
          <w:trHeight w:val="322"/>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val="restart"/>
          </w:tcPr>
          <w:p w:rsidR="00D967D7" w:rsidRPr="003E46CA" w:rsidRDefault="00D967D7" w:rsidP="007D7BD4">
            <w:pPr>
              <w:rPr>
                <w:rFonts w:ascii="Times New Roman" w:hAnsi="Times New Roman"/>
                <w:sz w:val="20"/>
                <w:szCs w:val="20"/>
              </w:rPr>
            </w:pPr>
            <w:r w:rsidRPr="003E46CA">
              <w:rPr>
                <w:rFonts w:ascii="Times New Roman" w:hAnsi="Times New Roman"/>
                <w:b/>
                <w:sz w:val="20"/>
                <w:szCs w:val="20"/>
              </w:rPr>
              <w:t>Działanie 4.</w:t>
            </w:r>
            <w:r w:rsidRPr="003E46CA">
              <w:rPr>
                <w:rFonts w:ascii="Times New Roman" w:hAnsi="Times New Roman"/>
                <w:sz w:val="20"/>
                <w:szCs w:val="20"/>
              </w:rPr>
              <w:t xml:space="preserve"> Wsparcie programów edukacyjnych mających na celu wyrównanie szans uczniów i dzieci.</w:t>
            </w: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4.1 Wsparcie szans edukacyjnych uczniów i jakości usług edukacyjnych.</w:t>
            </w:r>
          </w:p>
        </w:tc>
      </w:tr>
      <w:tr w:rsidR="00D967D7" w:rsidRPr="003E46CA" w:rsidTr="009549FC">
        <w:trPr>
          <w:cnfStyle w:val="000000100000"/>
          <w:trHeight w:val="255"/>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4.2 Wspieranie talentów.</w:t>
            </w:r>
          </w:p>
        </w:tc>
      </w:tr>
      <w:tr w:rsidR="00D967D7" w:rsidRPr="003E46CA" w:rsidTr="009549FC">
        <w:trPr>
          <w:cnfStyle w:val="000000010000"/>
          <w:trHeight w:val="544"/>
        </w:trPr>
        <w:tc>
          <w:tcPr>
            <w:cnfStyle w:val="001000000000"/>
            <w:tcW w:w="2808" w:type="dxa"/>
            <w:vMerge w:val="restart"/>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4. Podniesienie jakości kształcenia i wyposażenia szkół zawodowych</w:t>
            </w:r>
          </w:p>
        </w:tc>
        <w:tc>
          <w:tcPr>
            <w:cnfStyle w:val="000010000000"/>
            <w:tcW w:w="4955" w:type="dxa"/>
            <w:vMerge w:val="restart"/>
          </w:tcPr>
          <w:p w:rsidR="00D967D7" w:rsidRPr="003E46CA" w:rsidRDefault="00D967D7" w:rsidP="007D7BD4">
            <w:pPr>
              <w:tabs>
                <w:tab w:val="left" w:pos="0"/>
              </w:tabs>
              <w:suppressAutoHyphens/>
              <w:rPr>
                <w:rFonts w:ascii="Times New Roman" w:hAnsi="Times New Roman"/>
                <w:sz w:val="20"/>
                <w:szCs w:val="20"/>
              </w:rPr>
            </w:pPr>
            <w:r w:rsidRPr="003E46CA">
              <w:rPr>
                <w:rFonts w:ascii="Times New Roman" w:hAnsi="Times New Roman"/>
                <w:b/>
                <w:sz w:val="20"/>
                <w:szCs w:val="20"/>
              </w:rPr>
              <w:t>Działanie 1</w:t>
            </w:r>
            <w:r w:rsidRPr="003E46CA">
              <w:rPr>
                <w:rFonts w:ascii="Times New Roman" w:hAnsi="Times New Roman"/>
                <w:sz w:val="20"/>
                <w:szCs w:val="20"/>
              </w:rPr>
              <w:t>. Wspieranie kształcenia ustawicznego oraz działań na rzecz rozwoju zawodowego zgodnie z potrzebami rynku pracy.</w:t>
            </w: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Zadanie 1.1 Upowszechnianie kształcenia ustawicznego i poszerzanie dostępu do szkoleń i przekwalifikowań.</w:t>
            </w:r>
          </w:p>
        </w:tc>
      </w:tr>
      <w:tr w:rsidR="00D967D7" w:rsidRPr="003E46CA" w:rsidTr="009549FC">
        <w:trPr>
          <w:cnfStyle w:val="000000100000"/>
          <w:trHeight w:val="338"/>
        </w:trPr>
        <w:tc>
          <w:tcPr>
            <w:cnfStyle w:val="001000000000"/>
            <w:tcW w:w="2808" w:type="dxa"/>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tabs>
                <w:tab w:val="left" w:pos="0"/>
              </w:tabs>
              <w:suppressAutoHyphens/>
              <w:rPr>
                <w:rFonts w:ascii="Times New Roman" w:hAnsi="Times New Roman"/>
                <w:b/>
                <w:sz w:val="20"/>
                <w:szCs w:val="20"/>
              </w:rPr>
            </w:pPr>
          </w:p>
        </w:tc>
        <w:tc>
          <w:tcPr>
            <w:cnfStyle w:val="000100000000"/>
            <w:tcW w:w="7105" w:type="dxa"/>
          </w:tcPr>
          <w:p w:rsidR="00D967D7" w:rsidRPr="003E46CA" w:rsidRDefault="00D967D7" w:rsidP="008D726A">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Zadanie 1.2 Podwyższenie kompetencji kluczowych mieszkańców regionu.</w:t>
            </w:r>
          </w:p>
        </w:tc>
      </w:tr>
      <w:tr w:rsidR="00D967D7" w:rsidRPr="003E46CA" w:rsidTr="009549FC">
        <w:trPr>
          <w:cnfStyle w:val="000000010000"/>
          <w:trHeight w:val="252"/>
        </w:trPr>
        <w:tc>
          <w:tcPr>
            <w:cnfStyle w:val="001000000000"/>
            <w:tcW w:w="2808" w:type="dxa"/>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tabs>
                <w:tab w:val="left" w:pos="0"/>
              </w:tabs>
              <w:suppressAutoHyphens/>
              <w:rPr>
                <w:rFonts w:ascii="Times New Roman" w:hAnsi="Times New Roman"/>
                <w:b/>
                <w:sz w:val="20"/>
                <w:szCs w:val="20"/>
              </w:rPr>
            </w:pP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Zadanie 1.3 Upowszechnianie doradztwa edukacyjnego wśród osób dorosłych.</w:t>
            </w:r>
          </w:p>
        </w:tc>
      </w:tr>
      <w:tr w:rsidR="00D967D7" w:rsidRPr="003E46CA" w:rsidTr="009549FC">
        <w:trPr>
          <w:cnfStyle w:val="000000100000"/>
          <w:trHeight w:val="563"/>
        </w:trPr>
        <w:tc>
          <w:tcPr>
            <w:cnfStyle w:val="001000000000"/>
            <w:tcW w:w="2808" w:type="dxa"/>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tabs>
                <w:tab w:val="left" w:pos="0"/>
              </w:tabs>
              <w:suppressAutoHyphens/>
              <w:rPr>
                <w:rFonts w:ascii="Times New Roman" w:hAnsi="Times New Roman"/>
                <w:b/>
                <w:sz w:val="20"/>
                <w:szCs w:val="20"/>
              </w:rPr>
            </w:pP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Zadanie 1.4 Podnoszenie kompetencji ogólnych mieszkańców powiatów suwalskiego, augustowskiego, sejneńskiego i sokólskiego.</w:t>
            </w:r>
          </w:p>
        </w:tc>
      </w:tr>
      <w:tr w:rsidR="00D967D7" w:rsidRPr="003E46CA" w:rsidTr="009549FC">
        <w:trPr>
          <w:cnfStyle w:val="000000010000"/>
          <w:trHeight w:val="551"/>
        </w:trPr>
        <w:tc>
          <w:tcPr>
            <w:cnfStyle w:val="001000000000"/>
            <w:tcW w:w="2808" w:type="dxa"/>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tabs>
                <w:tab w:val="left" w:pos="0"/>
              </w:tabs>
              <w:suppressAutoHyphens/>
              <w:rPr>
                <w:rFonts w:ascii="Times New Roman" w:hAnsi="Times New Roman"/>
                <w:b/>
                <w:sz w:val="20"/>
                <w:szCs w:val="20"/>
              </w:rPr>
            </w:pP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Zadanie 1.5 Opracowanie strategii i modelu usług doradztwa edukacyjno – szkoleniowego.</w:t>
            </w:r>
          </w:p>
        </w:tc>
      </w:tr>
      <w:tr w:rsidR="00D967D7" w:rsidRPr="003E46CA" w:rsidTr="009549FC">
        <w:trPr>
          <w:cnfStyle w:val="000000100000"/>
          <w:trHeight w:val="217"/>
        </w:trPr>
        <w:tc>
          <w:tcPr>
            <w:cnfStyle w:val="001000000000"/>
            <w:tcW w:w="2808" w:type="dxa"/>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tabs>
                <w:tab w:val="left" w:pos="0"/>
              </w:tabs>
              <w:suppressAutoHyphens/>
              <w:rPr>
                <w:rFonts w:ascii="Times New Roman" w:hAnsi="Times New Roman"/>
                <w:b/>
                <w:sz w:val="20"/>
                <w:szCs w:val="20"/>
              </w:rPr>
            </w:pP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Zadanie 1.6 Wzmacnianie potencjału rozwojowego i innowacyjnego szkół.</w:t>
            </w:r>
          </w:p>
        </w:tc>
      </w:tr>
      <w:tr w:rsidR="00D967D7" w:rsidRPr="003E46CA" w:rsidTr="009549FC">
        <w:trPr>
          <w:cnfStyle w:val="000000010000"/>
          <w:trHeight w:val="226"/>
        </w:trPr>
        <w:tc>
          <w:tcPr>
            <w:cnfStyle w:val="001000000000"/>
            <w:tcW w:w="2808" w:type="dxa"/>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tabs>
                <w:tab w:val="left" w:pos="0"/>
              </w:tabs>
              <w:suppressAutoHyphens/>
              <w:rPr>
                <w:rFonts w:ascii="Times New Roman" w:hAnsi="Times New Roman"/>
                <w:b/>
                <w:sz w:val="20"/>
                <w:szCs w:val="20"/>
              </w:rPr>
            </w:pPr>
          </w:p>
        </w:tc>
        <w:tc>
          <w:tcPr>
            <w:cnfStyle w:val="000100000000"/>
            <w:tcW w:w="7105" w:type="dxa"/>
          </w:tcPr>
          <w:p w:rsidR="00D967D7" w:rsidRPr="003E46CA" w:rsidRDefault="00D967D7" w:rsidP="007D7BD4">
            <w:pPr>
              <w:suppressAutoHyphens/>
              <w:ind w:left="-37"/>
              <w:rPr>
                <w:rFonts w:ascii="Times New Roman" w:hAnsi="Times New Roman"/>
                <w:b w:val="0"/>
                <w:bCs w:val="0"/>
                <w:sz w:val="20"/>
                <w:szCs w:val="20"/>
              </w:rPr>
            </w:pPr>
            <w:r w:rsidRPr="003E46CA">
              <w:rPr>
                <w:rFonts w:ascii="Times New Roman" w:hAnsi="Times New Roman"/>
                <w:b w:val="0"/>
                <w:bCs w:val="0"/>
                <w:sz w:val="20"/>
                <w:szCs w:val="20"/>
              </w:rPr>
              <w:t>Zadanie 1.7 Podnoszenie kwalifikacji nauczycieli w wojewó</w:t>
            </w:r>
            <w:r w:rsidRPr="003E46CA">
              <w:rPr>
                <w:rFonts w:ascii="Times New Roman" w:hAnsi="Times New Roman"/>
                <w:b w:val="0"/>
                <w:sz w:val="20"/>
                <w:szCs w:val="20"/>
              </w:rPr>
              <w:t>dztwie podlaskim.</w:t>
            </w:r>
            <w:r w:rsidRPr="003E46CA">
              <w:rPr>
                <w:rFonts w:ascii="Times New Roman" w:hAnsi="Times New Roman"/>
                <w:sz w:val="20"/>
                <w:szCs w:val="20"/>
              </w:rPr>
              <w:t xml:space="preserve"> </w:t>
            </w:r>
          </w:p>
        </w:tc>
      </w:tr>
      <w:tr w:rsidR="00D967D7" w:rsidRPr="003E46CA" w:rsidTr="009549FC">
        <w:trPr>
          <w:cnfStyle w:val="000000100000"/>
          <w:trHeight w:val="482"/>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val="restart"/>
          </w:tcPr>
          <w:p w:rsidR="00D967D7" w:rsidRPr="003E46CA" w:rsidRDefault="00D967D7" w:rsidP="007D7BD4">
            <w:pPr>
              <w:rPr>
                <w:rFonts w:ascii="Times New Roman" w:hAnsi="Times New Roman"/>
                <w:b/>
                <w:sz w:val="20"/>
                <w:szCs w:val="20"/>
              </w:rPr>
            </w:pPr>
            <w:r w:rsidRPr="003E46CA">
              <w:rPr>
                <w:rFonts w:ascii="Times New Roman" w:hAnsi="Times New Roman"/>
                <w:b/>
                <w:sz w:val="20"/>
                <w:szCs w:val="20"/>
              </w:rPr>
              <w:t xml:space="preserve">Działanie 2. </w:t>
            </w:r>
            <w:r w:rsidRPr="003E46CA">
              <w:rPr>
                <w:rFonts w:ascii="Times New Roman" w:hAnsi="Times New Roman"/>
                <w:sz w:val="20"/>
                <w:szCs w:val="20"/>
              </w:rPr>
              <w:t>Wspieranie kształcenia w zawodach i umiejętnościach poszukiwanych na rynku pracy.</w:t>
            </w:r>
          </w:p>
        </w:tc>
        <w:tc>
          <w:tcPr>
            <w:cnfStyle w:val="000100000000"/>
            <w:tcW w:w="7105" w:type="dxa"/>
          </w:tcPr>
          <w:p w:rsidR="00D967D7" w:rsidRPr="003E46CA" w:rsidRDefault="00D967D7" w:rsidP="007D7BD4">
            <w:pPr>
              <w:suppressAutoHyphens/>
              <w:rPr>
                <w:rFonts w:ascii="Times New Roman" w:hAnsi="Times New Roman"/>
                <w:b w:val="0"/>
                <w:bCs w:val="0"/>
                <w:sz w:val="20"/>
                <w:szCs w:val="20"/>
              </w:rPr>
            </w:pPr>
            <w:r w:rsidRPr="003E46CA">
              <w:rPr>
                <w:rFonts w:ascii="Times New Roman" w:hAnsi="Times New Roman"/>
                <w:b w:val="0"/>
                <w:bCs w:val="0"/>
                <w:sz w:val="20"/>
                <w:szCs w:val="20"/>
              </w:rPr>
              <w:t>Zadanie 2.1 Tworzenie warunków do uzyskania oraz podwyższania kwalifikacji zawodowych.</w:t>
            </w:r>
          </w:p>
        </w:tc>
      </w:tr>
      <w:tr w:rsidR="00D967D7" w:rsidRPr="003E46CA" w:rsidTr="009549FC">
        <w:trPr>
          <w:cnfStyle w:val="000000010000"/>
          <w:trHeight w:val="358"/>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suppressAutoHyphens/>
              <w:rPr>
                <w:rFonts w:ascii="Times New Roman" w:hAnsi="Times New Roman"/>
                <w:b w:val="0"/>
                <w:bCs w:val="0"/>
                <w:sz w:val="20"/>
                <w:szCs w:val="20"/>
              </w:rPr>
            </w:pPr>
            <w:r w:rsidRPr="003E46CA">
              <w:rPr>
                <w:rFonts w:ascii="Times New Roman" w:hAnsi="Times New Roman"/>
                <w:b w:val="0"/>
                <w:bCs w:val="0"/>
                <w:sz w:val="20"/>
                <w:szCs w:val="20"/>
              </w:rPr>
              <w:t xml:space="preserve">Zadanie 2.2 Podwyższanie kwalifikacji zawodowych wśród kadry pedagogicznej. </w:t>
            </w:r>
          </w:p>
        </w:tc>
      </w:tr>
      <w:tr w:rsidR="00D967D7" w:rsidRPr="003E46CA" w:rsidTr="009549FC">
        <w:trPr>
          <w:cnfStyle w:val="000000100000"/>
          <w:trHeight w:val="549"/>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tcPr>
          <w:p w:rsidR="00D967D7" w:rsidRPr="003E46CA" w:rsidRDefault="00D967D7" w:rsidP="007D7BD4">
            <w:pPr>
              <w:rPr>
                <w:rFonts w:ascii="Times New Roman" w:hAnsi="Times New Roman"/>
                <w:b/>
                <w:sz w:val="20"/>
                <w:szCs w:val="20"/>
              </w:rPr>
            </w:pPr>
            <w:r w:rsidRPr="003E46CA">
              <w:rPr>
                <w:rFonts w:ascii="Times New Roman" w:hAnsi="Times New Roman"/>
                <w:b/>
                <w:sz w:val="20"/>
                <w:szCs w:val="20"/>
              </w:rPr>
              <w:t xml:space="preserve">Działanie 3. </w:t>
            </w:r>
            <w:r w:rsidRPr="003E46CA">
              <w:rPr>
                <w:rFonts w:ascii="Times New Roman" w:hAnsi="Times New Roman"/>
                <w:sz w:val="20"/>
                <w:szCs w:val="20"/>
              </w:rPr>
              <w:t>Wspieranie modernizacji szkolnictwa zawodowego</w:t>
            </w:r>
          </w:p>
        </w:tc>
        <w:tc>
          <w:tcPr>
            <w:cnfStyle w:val="000100000000"/>
            <w:tcW w:w="7105" w:type="dxa"/>
          </w:tcPr>
          <w:p w:rsidR="00D967D7" w:rsidRPr="003E46CA" w:rsidRDefault="00D967D7" w:rsidP="007D7BD4">
            <w:pPr>
              <w:suppressAutoHyphens/>
              <w:jc w:val="both"/>
              <w:rPr>
                <w:rFonts w:ascii="Times New Roman" w:hAnsi="Times New Roman"/>
                <w:b w:val="0"/>
                <w:bCs w:val="0"/>
                <w:sz w:val="20"/>
                <w:szCs w:val="20"/>
              </w:rPr>
            </w:pPr>
            <w:r w:rsidRPr="003E46CA">
              <w:rPr>
                <w:rFonts w:ascii="Times New Roman" w:hAnsi="Times New Roman"/>
                <w:b w:val="0"/>
                <w:bCs w:val="0"/>
                <w:sz w:val="20"/>
                <w:szCs w:val="20"/>
              </w:rPr>
              <w:t>Zadanie 3.1 Wzmocnienie atrakcyjności i podniesienie jakości oferty edukacyjnej szkół i placówek oświatowych prowadzących kształcenie zawodowe.</w:t>
            </w:r>
          </w:p>
        </w:tc>
      </w:tr>
      <w:tr w:rsidR="00D967D7" w:rsidRPr="003E46CA" w:rsidTr="009549FC">
        <w:trPr>
          <w:cnfStyle w:val="000000010000"/>
          <w:trHeight w:val="394"/>
        </w:trPr>
        <w:tc>
          <w:tcPr>
            <w:cnfStyle w:val="001000000000"/>
            <w:tcW w:w="2808" w:type="dxa"/>
            <w:vMerge w:val="restart"/>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5. Rozwój lokalnych partnerstw i dialogu społecznego na rzecz rynku pracy.</w:t>
            </w:r>
          </w:p>
        </w:tc>
        <w:tc>
          <w:tcPr>
            <w:cnfStyle w:val="000010000000"/>
            <w:tcW w:w="4955" w:type="dxa"/>
            <w:vMerge w:val="restart"/>
          </w:tcPr>
          <w:p w:rsidR="00D967D7" w:rsidRPr="003E46CA" w:rsidRDefault="00D967D7" w:rsidP="007D7BD4">
            <w:pPr>
              <w:rPr>
                <w:rFonts w:ascii="Times New Roman" w:hAnsi="Times New Roman"/>
                <w:sz w:val="20"/>
                <w:szCs w:val="20"/>
              </w:rPr>
            </w:pPr>
            <w:r w:rsidRPr="003E46CA">
              <w:rPr>
                <w:rFonts w:ascii="Times New Roman" w:hAnsi="Times New Roman"/>
                <w:b/>
                <w:sz w:val="20"/>
                <w:szCs w:val="20"/>
              </w:rPr>
              <w:t>Działanie 1</w:t>
            </w:r>
            <w:r w:rsidRPr="003E46CA">
              <w:rPr>
                <w:rFonts w:ascii="Times New Roman" w:hAnsi="Times New Roman"/>
                <w:sz w:val="20"/>
                <w:szCs w:val="20"/>
              </w:rPr>
              <w:t>. Rozwój porozumień na rzecz zatrudnienia i rozwoju zasobów ludzkich w regionie.</w:t>
            </w: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1.1 Wdrażanie Poddziałania 8.1.3 Wzmacnianie lokalnego partnerstwa na rzecz adaptacyjności PO KL.</w:t>
            </w:r>
          </w:p>
        </w:tc>
      </w:tr>
      <w:tr w:rsidR="00D967D7" w:rsidRPr="003E46CA" w:rsidTr="009549FC">
        <w:trPr>
          <w:cnfStyle w:val="000000100000"/>
          <w:trHeight w:val="504"/>
        </w:trPr>
        <w:tc>
          <w:tcPr>
            <w:cnfStyle w:val="001000000000"/>
            <w:tcW w:w="2808" w:type="dxa"/>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1.2 Partnerstwo lokalne na rzecz promocji zatrudnienia oraz rozwoju zasobów ludzkich.</w:t>
            </w:r>
          </w:p>
        </w:tc>
      </w:tr>
      <w:tr w:rsidR="00D967D7" w:rsidRPr="003E46CA" w:rsidTr="009549FC">
        <w:trPr>
          <w:cnfStyle w:val="000000010000"/>
          <w:trHeight w:val="258"/>
        </w:trPr>
        <w:tc>
          <w:tcPr>
            <w:cnfStyle w:val="001000000000"/>
            <w:tcW w:w="2808" w:type="dxa"/>
            <w:vMerge w:val="restart"/>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6. Tworzenie miejsc pracy na obszarach wiejskich.</w:t>
            </w:r>
          </w:p>
        </w:tc>
        <w:tc>
          <w:tcPr>
            <w:cnfStyle w:val="000010000000"/>
            <w:tcW w:w="4955" w:type="dxa"/>
            <w:vMerge w:val="restart"/>
          </w:tcPr>
          <w:p w:rsidR="00D967D7" w:rsidRPr="003E46CA" w:rsidRDefault="00D967D7" w:rsidP="007D7BD4">
            <w:pPr>
              <w:ind w:right="113"/>
              <w:rPr>
                <w:rFonts w:ascii="Times New Roman" w:hAnsi="Times New Roman"/>
                <w:sz w:val="20"/>
                <w:szCs w:val="20"/>
              </w:rPr>
            </w:pPr>
            <w:r w:rsidRPr="003E46CA">
              <w:rPr>
                <w:rFonts w:ascii="Times New Roman" w:hAnsi="Times New Roman"/>
                <w:b/>
                <w:sz w:val="20"/>
                <w:szCs w:val="20"/>
              </w:rPr>
              <w:t xml:space="preserve">Działanie 1. </w:t>
            </w:r>
            <w:r w:rsidRPr="003E46CA">
              <w:rPr>
                <w:rFonts w:ascii="Times New Roman" w:hAnsi="Times New Roman"/>
                <w:sz w:val="20"/>
                <w:szCs w:val="20"/>
              </w:rPr>
              <w:t>Wsparcie kształcenia mieszkańców obszarów wiejskich.</w:t>
            </w: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1.1 Pobudzanie oddolnych inicjatyw edukacyjnych na obszarach wiejskich.</w:t>
            </w:r>
          </w:p>
        </w:tc>
      </w:tr>
      <w:tr w:rsidR="00D967D7" w:rsidRPr="003E46CA" w:rsidTr="009549FC">
        <w:trPr>
          <w:cnfStyle w:val="000000100000"/>
          <w:trHeight w:val="245"/>
        </w:trPr>
        <w:tc>
          <w:tcPr>
            <w:cnfStyle w:val="001000000000"/>
            <w:tcW w:w="2808" w:type="dxa"/>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ind w:right="113"/>
              <w:rPr>
                <w:rFonts w:ascii="Times New Roman" w:hAnsi="Times New Roman"/>
                <w:b/>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1.2 Aktywizacja zawodowa ludności wiejskiej.</w:t>
            </w:r>
          </w:p>
        </w:tc>
      </w:tr>
      <w:tr w:rsidR="00D967D7" w:rsidRPr="003E46CA" w:rsidTr="009549FC">
        <w:trPr>
          <w:cnfStyle w:val="000000010000"/>
          <w:trHeight w:val="264"/>
        </w:trPr>
        <w:tc>
          <w:tcPr>
            <w:cnfStyle w:val="001000000000"/>
            <w:tcW w:w="2808" w:type="dxa"/>
            <w:vMerge w:val="restart"/>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7. Zwiększenie efektywności i jakości obsługi rynku pracy</w:t>
            </w:r>
          </w:p>
        </w:tc>
        <w:tc>
          <w:tcPr>
            <w:cnfStyle w:val="000010000000"/>
            <w:tcW w:w="4955" w:type="dxa"/>
          </w:tcPr>
          <w:p w:rsidR="00D967D7" w:rsidRPr="003E46CA" w:rsidRDefault="00D967D7" w:rsidP="007D7BD4">
            <w:pPr>
              <w:rPr>
                <w:rFonts w:ascii="Times New Roman" w:hAnsi="Times New Roman"/>
                <w:b/>
                <w:sz w:val="20"/>
                <w:szCs w:val="20"/>
              </w:rPr>
            </w:pPr>
            <w:r w:rsidRPr="003E46CA">
              <w:rPr>
                <w:rFonts w:ascii="Times New Roman" w:hAnsi="Times New Roman"/>
                <w:b/>
                <w:sz w:val="20"/>
                <w:szCs w:val="20"/>
              </w:rPr>
              <w:t xml:space="preserve">Działanie 1. </w:t>
            </w:r>
            <w:r w:rsidRPr="003E46CA">
              <w:rPr>
                <w:rFonts w:ascii="Times New Roman" w:hAnsi="Times New Roman"/>
                <w:sz w:val="20"/>
                <w:szCs w:val="20"/>
              </w:rPr>
              <w:t>Podwyższenie jakości usług świadczonych przez instytucje rynku pracy.</w:t>
            </w:r>
          </w:p>
        </w:tc>
        <w:tc>
          <w:tcPr>
            <w:cnfStyle w:val="000100000000"/>
            <w:tcW w:w="7105" w:type="dxa"/>
          </w:tcPr>
          <w:p w:rsidR="00D967D7" w:rsidRPr="003E46CA" w:rsidRDefault="00D967D7" w:rsidP="007D7BD4">
            <w:pPr>
              <w:suppressAutoHyphens/>
              <w:autoSpaceDE w:val="0"/>
              <w:autoSpaceDN w:val="0"/>
              <w:adjustRightInd w:val="0"/>
              <w:spacing w:before="40" w:after="40"/>
              <w:jc w:val="both"/>
              <w:rPr>
                <w:rFonts w:ascii="Times New Roman" w:hAnsi="Times New Roman"/>
                <w:b w:val="0"/>
                <w:bCs w:val="0"/>
                <w:sz w:val="20"/>
                <w:szCs w:val="20"/>
              </w:rPr>
            </w:pPr>
            <w:r w:rsidRPr="003E46CA">
              <w:rPr>
                <w:rFonts w:ascii="Times New Roman" w:hAnsi="Times New Roman"/>
                <w:b w:val="0"/>
                <w:bCs w:val="0"/>
                <w:sz w:val="20"/>
                <w:szCs w:val="20"/>
              </w:rPr>
              <w:t>Zadanie 1.1 Upowszechnianie instrumentów wsparcia w ramach POKL.</w:t>
            </w:r>
          </w:p>
        </w:tc>
      </w:tr>
      <w:tr w:rsidR="00D967D7" w:rsidRPr="003E46CA" w:rsidTr="009549FC">
        <w:trPr>
          <w:cnfStyle w:val="000000100000"/>
          <w:trHeight w:val="357"/>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val="restart"/>
          </w:tcPr>
          <w:p w:rsidR="00D967D7" w:rsidRPr="003E46CA" w:rsidRDefault="00D967D7" w:rsidP="007D7BD4">
            <w:pPr>
              <w:rPr>
                <w:rFonts w:ascii="Times New Roman" w:hAnsi="Times New Roman"/>
                <w:sz w:val="20"/>
                <w:szCs w:val="20"/>
              </w:rPr>
            </w:pPr>
            <w:r w:rsidRPr="003E46CA">
              <w:rPr>
                <w:rFonts w:ascii="Times New Roman" w:hAnsi="Times New Roman"/>
                <w:b/>
                <w:sz w:val="20"/>
                <w:szCs w:val="20"/>
              </w:rPr>
              <w:t xml:space="preserve">Działanie 2. </w:t>
            </w:r>
            <w:r w:rsidRPr="003E46CA">
              <w:rPr>
                <w:rFonts w:ascii="Times New Roman" w:hAnsi="Times New Roman"/>
                <w:sz w:val="20"/>
                <w:szCs w:val="20"/>
              </w:rPr>
              <w:t>Rozwój poradnictwa i informacji zawodowej oraz podniesieni jakości usług.</w:t>
            </w: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2.1 Doskonalenie usług poradnictwa zawodowego i informacji zawodowej.</w:t>
            </w:r>
          </w:p>
        </w:tc>
      </w:tr>
      <w:tr w:rsidR="00D967D7" w:rsidRPr="003E46CA" w:rsidTr="009549FC">
        <w:trPr>
          <w:cnfStyle w:val="000000010000"/>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sz w:val="20"/>
                <w:szCs w:val="20"/>
              </w:rPr>
            </w:pPr>
          </w:p>
        </w:tc>
        <w:tc>
          <w:tcPr>
            <w:cnfStyle w:val="000100000000"/>
            <w:tcW w:w="7105" w:type="dxa"/>
          </w:tcPr>
          <w:p w:rsidR="00D967D7" w:rsidRPr="003E46CA" w:rsidRDefault="00D967D7" w:rsidP="007D7BD4">
            <w:pPr>
              <w:suppressAutoHyphens/>
              <w:autoSpaceDE w:val="0"/>
              <w:autoSpaceDN w:val="0"/>
              <w:adjustRightInd w:val="0"/>
              <w:spacing w:before="40" w:after="40"/>
              <w:jc w:val="both"/>
              <w:rPr>
                <w:rFonts w:ascii="Times New Roman" w:hAnsi="Times New Roman"/>
                <w:b w:val="0"/>
                <w:bCs w:val="0"/>
                <w:sz w:val="20"/>
                <w:szCs w:val="20"/>
              </w:rPr>
            </w:pPr>
            <w:r w:rsidRPr="003E46CA">
              <w:rPr>
                <w:rFonts w:ascii="Times New Roman" w:hAnsi="Times New Roman"/>
                <w:b w:val="0"/>
                <w:bCs w:val="0"/>
                <w:sz w:val="20"/>
                <w:szCs w:val="20"/>
              </w:rPr>
              <w:t>Zadanie 2.2 Wzmocnienie i rozwój publicznych służbach zatrudnienia.</w:t>
            </w:r>
          </w:p>
        </w:tc>
      </w:tr>
      <w:tr w:rsidR="00D967D7" w:rsidRPr="003E46CA" w:rsidTr="009549FC">
        <w:trPr>
          <w:cnfStyle w:val="000000100000"/>
          <w:trHeight w:val="263"/>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val="restart"/>
          </w:tcPr>
          <w:p w:rsidR="00D967D7" w:rsidRPr="003E46CA" w:rsidRDefault="00D967D7" w:rsidP="007D7BD4">
            <w:pPr>
              <w:rPr>
                <w:rFonts w:ascii="Times New Roman" w:hAnsi="Times New Roman"/>
                <w:b/>
                <w:sz w:val="20"/>
                <w:szCs w:val="20"/>
              </w:rPr>
            </w:pPr>
            <w:r w:rsidRPr="003E46CA">
              <w:rPr>
                <w:rFonts w:ascii="Times New Roman" w:hAnsi="Times New Roman"/>
                <w:b/>
                <w:sz w:val="20"/>
                <w:szCs w:val="20"/>
              </w:rPr>
              <w:t xml:space="preserve">Działanie 3. </w:t>
            </w:r>
            <w:r w:rsidRPr="003E46CA">
              <w:rPr>
                <w:rFonts w:ascii="Times New Roman" w:hAnsi="Times New Roman"/>
                <w:sz w:val="20"/>
                <w:szCs w:val="20"/>
              </w:rPr>
              <w:t>Rozwijanie i doskonalenie systemu informacji, monitorowania i prognozowania popytu na pracę, w tym doskonalenie i aktualizowanie wiedzy o zawodach deficytowych i nadwyżkowych.</w:t>
            </w: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 xml:space="preserve">Zadanie 3.1. Budowa systemu monitorowania regionalnego rynku pracy. </w:t>
            </w:r>
          </w:p>
        </w:tc>
      </w:tr>
      <w:tr w:rsidR="00D967D7" w:rsidRPr="003E46CA" w:rsidTr="009549FC">
        <w:trPr>
          <w:cnfStyle w:val="010000000000"/>
          <w:trHeight w:val="506"/>
        </w:trPr>
        <w:tc>
          <w:tcPr>
            <w:cnfStyle w:val="001000000000"/>
            <w:tcW w:w="0" w:type="auto"/>
            <w:vMerge/>
          </w:tcPr>
          <w:p w:rsidR="00D967D7" w:rsidRPr="003E46CA" w:rsidRDefault="00D967D7" w:rsidP="007D7BD4">
            <w:pPr>
              <w:rPr>
                <w:rFonts w:ascii="Times New Roman" w:hAnsi="Times New Roman"/>
                <w:b w:val="0"/>
                <w:bCs w:val="0"/>
                <w:sz w:val="20"/>
                <w:szCs w:val="20"/>
              </w:rPr>
            </w:pPr>
          </w:p>
        </w:tc>
        <w:tc>
          <w:tcPr>
            <w:cnfStyle w:val="000010000000"/>
            <w:tcW w:w="4955" w:type="dxa"/>
            <w:vMerge/>
          </w:tcPr>
          <w:p w:rsidR="00D967D7" w:rsidRPr="003E46CA" w:rsidRDefault="00D967D7" w:rsidP="007D7BD4">
            <w:pPr>
              <w:rPr>
                <w:rFonts w:ascii="Times New Roman" w:hAnsi="Times New Roman"/>
                <w:b w:val="0"/>
                <w:bCs w:val="0"/>
                <w:sz w:val="20"/>
                <w:szCs w:val="20"/>
              </w:rPr>
            </w:pPr>
          </w:p>
        </w:tc>
        <w:tc>
          <w:tcPr>
            <w:cnfStyle w:val="000100000000"/>
            <w:tcW w:w="7105" w:type="dxa"/>
          </w:tcPr>
          <w:p w:rsidR="00D967D7" w:rsidRPr="003E46CA" w:rsidRDefault="00D967D7" w:rsidP="007D7BD4">
            <w:pPr>
              <w:rPr>
                <w:rFonts w:ascii="Times New Roman" w:hAnsi="Times New Roman"/>
                <w:b w:val="0"/>
                <w:bCs w:val="0"/>
                <w:sz w:val="20"/>
                <w:szCs w:val="20"/>
              </w:rPr>
            </w:pPr>
            <w:r w:rsidRPr="003E46CA">
              <w:rPr>
                <w:rFonts w:ascii="Times New Roman" w:hAnsi="Times New Roman"/>
                <w:b w:val="0"/>
                <w:bCs w:val="0"/>
                <w:sz w:val="20"/>
                <w:szCs w:val="20"/>
              </w:rPr>
              <w:t>Zadanie 3.2. Prowadzenie monitoringu zawodów deficytowych i nadwyżkowych.</w:t>
            </w:r>
          </w:p>
        </w:tc>
      </w:tr>
    </w:tbl>
    <w:p w:rsidR="00D967D7" w:rsidRDefault="00D967D7" w:rsidP="00457A6B">
      <w:pPr>
        <w:rPr>
          <w:sz w:val="22"/>
          <w:szCs w:val="22"/>
        </w:rPr>
      </w:pPr>
    </w:p>
    <w:p w:rsidR="00BA6FB0" w:rsidRDefault="00BA6FB0" w:rsidP="00457A6B">
      <w:pPr>
        <w:rPr>
          <w:sz w:val="22"/>
          <w:szCs w:val="22"/>
        </w:rPr>
      </w:pPr>
    </w:p>
    <w:p w:rsidR="00D967D7" w:rsidRDefault="00D967D7" w:rsidP="00457A6B">
      <w:pPr>
        <w:rPr>
          <w:sz w:val="22"/>
          <w:szCs w:val="22"/>
        </w:rPr>
        <w:sectPr w:rsidR="00D967D7" w:rsidSect="008D726A">
          <w:pgSz w:w="16838" w:h="11906" w:orient="landscape" w:code="9"/>
          <w:pgMar w:top="1559" w:right="1418" w:bottom="1418" w:left="1418" w:header="709" w:footer="709" w:gutter="0"/>
          <w:cols w:space="708"/>
          <w:titlePg/>
          <w:docGrid w:linePitch="360"/>
        </w:sectPr>
      </w:pPr>
    </w:p>
    <w:p w:rsidR="0014427F" w:rsidRPr="009549FC" w:rsidRDefault="00457A6B" w:rsidP="008E6837">
      <w:pPr>
        <w:pStyle w:val="Akapitzlist"/>
        <w:numPr>
          <w:ilvl w:val="0"/>
          <w:numId w:val="41"/>
        </w:numPr>
        <w:ind w:left="567" w:hanging="567"/>
        <w:rPr>
          <w:b/>
          <w:sz w:val="22"/>
          <w:szCs w:val="22"/>
        </w:rPr>
      </w:pPr>
      <w:r w:rsidRPr="009549FC">
        <w:rPr>
          <w:b/>
          <w:sz w:val="22"/>
          <w:szCs w:val="22"/>
        </w:rPr>
        <w:lastRenderedPageBreak/>
        <w:t xml:space="preserve">Założenia </w:t>
      </w:r>
      <w:r w:rsidR="00EA37D8" w:rsidRPr="009549FC">
        <w:rPr>
          <w:b/>
          <w:sz w:val="22"/>
          <w:szCs w:val="22"/>
        </w:rPr>
        <w:t xml:space="preserve">realizacji </w:t>
      </w:r>
      <w:r w:rsidRPr="009549FC">
        <w:rPr>
          <w:b/>
          <w:sz w:val="22"/>
          <w:szCs w:val="22"/>
        </w:rPr>
        <w:t>polityki rynku pracy i rozwoju zasobów ludzkich</w:t>
      </w:r>
      <w:r w:rsidR="009A6C8C">
        <w:rPr>
          <w:b/>
          <w:sz w:val="22"/>
          <w:szCs w:val="22"/>
        </w:rPr>
        <w:t xml:space="preserve"> w 2013 r</w:t>
      </w:r>
      <w:r w:rsidR="00EA37D8" w:rsidRPr="009549FC">
        <w:rPr>
          <w:b/>
          <w:sz w:val="22"/>
          <w:szCs w:val="22"/>
        </w:rPr>
        <w:t>.</w:t>
      </w:r>
    </w:p>
    <w:p w:rsidR="00B6001E" w:rsidRDefault="00B6001E" w:rsidP="00B6001E">
      <w:pPr>
        <w:tabs>
          <w:tab w:val="num" w:pos="0"/>
        </w:tabs>
        <w:jc w:val="both"/>
        <w:rPr>
          <w:b/>
          <w:sz w:val="22"/>
          <w:szCs w:val="22"/>
        </w:rPr>
      </w:pPr>
      <w:r w:rsidRPr="00F904B9">
        <w:rPr>
          <w:b/>
          <w:sz w:val="22"/>
          <w:szCs w:val="22"/>
        </w:rPr>
        <w:t>Ogólne założenia regionalnej polityki rynku pracy i rozwoju zasobów ludzkich</w:t>
      </w:r>
      <w:r>
        <w:rPr>
          <w:b/>
          <w:sz w:val="22"/>
          <w:szCs w:val="22"/>
        </w:rPr>
        <w:t xml:space="preserve"> na rok 201</w:t>
      </w:r>
      <w:r w:rsidR="008A19DA">
        <w:rPr>
          <w:b/>
          <w:sz w:val="22"/>
          <w:szCs w:val="22"/>
        </w:rPr>
        <w:t>3</w:t>
      </w:r>
      <w:r w:rsidRPr="00F904B9">
        <w:rPr>
          <w:b/>
          <w:sz w:val="22"/>
          <w:szCs w:val="22"/>
        </w:rPr>
        <w:t>.</w:t>
      </w:r>
    </w:p>
    <w:p w:rsidR="00B6001E" w:rsidRPr="003F1671" w:rsidRDefault="00B6001E" w:rsidP="00B6001E">
      <w:pPr>
        <w:pStyle w:val="Tekstpodstawowy210"/>
        <w:rPr>
          <w:sz w:val="22"/>
          <w:szCs w:val="22"/>
        </w:rPr>
      </w:pPr>
      <w:r w:rsidRPr="003F1671">
        <w:rPr>
          <w:sz w:val="22"/>
          <w:szCs w:val="22"/>
        </w:rPr>
        <w:t>1</w:t>
      </w:r>
      <w:r w:rsidR="005A61F1">
        <w:rPr>
          <w:sz w:val="22"/>
          <w:szCs w:val="22"/>
        </w:rPr>
        <w:t>)</w:t>
      </w:r>
      <w:r w:rsidRPr="003F1671">
        <w:rPr>
          <w:sz w:val="22"/>
          <w:szCs w:val="22"/>
        </w:rPr>
        <w:t xml:space="preserve"> </w:t>
      </w:r>
      <w:r w:rsidR="0055637C">
        <w:rPr>
          <w:sz w:val="22"/>
          <w:szCs w:val="22"/>
        </w:rPr>
        <w:t>Określa się p</w:t>
      </w:r>
      <w:r w:rsidRPr="003F1671">
        <w:rPr>
          <w:sz w:val="22"/>
          <w:szCs w:val="22"/>
        </w:rPr>
        <w:t xml:space="preserve">riorytetowe grupy bezrobotnych </w:t>
      </w:r>
      <w:r w:rsidR="005F0FEB">
        <w:rPr>
          <w:sz w:val="22"/>
          <w:szCs w:val="22"/>
        </w:rPr>
        <w:t xml:space="preserve">i innych osób </w:t>
      </w:r>
      <w:r w:rsidRPr="003F1671">
        <w:rPr>
          <w:sz w:val="22"/>
          <w:szCs w:val="22"/>
        </w:rPr>
        <w:t>wymagających wsparcia w 201</w:t>
      </w:r>
      <w:r w:rsidR="008A19DA">
        <w:rPr>
          <w:sz w:val="22"/>
          <w:szCs w:val="22"/>
        </w:rPr>
        <w:t>3</w:t>
      </w:r>
      <w:r w:rsidRPr="003F1671">
        <w:rPr>
          <w:sz w:val="22"/>
          <w:szCs w:val="22"/>
        </w:rPr>
        <w:t xml:space="preserve"> r., w</w:t>
      </w:r>
      <w:r w:rsidR="002B14A1">
        <w:rPr>
          <w:sz w:val="22"/>
          <w:szCs w:val="22"/>
        </w:rPr>
        <w:t> </w:t>
      </w:r>
      <w:r w:rsidRPr="003F1671">
        <w:rPr>
          <w:sz w:val="22"/>
          <w:szCs w:val="22"/>
        </w:rPr>
        <w:t>szczególności:</w:t>
      </w:r>
    </w:p>
    <w:p w:rsidR="00B6001E" w:rsidRPr="005D58D0" w:rsidRDefault="00B6001E" w:rsidP="006373AE">
      <w:pPr>
        <w:pStyle w:val="Tekstpodstawowy210"/>
        <w:numPr>
          <w:ilvl w:val="0"/>
          <w:numId w:val="8"/>
        </w:numPr>
        <w:tabs>
          <w:tab w:val="clear" w:pos="720"/>
          <w:tab w:val="num" w:pos="200"/>
          <w:tab w:val="left" w:pos="400"/>
        </w:tabs>
        <w:ind w:left="200" w:firstLine="0"/>
        <w:rPr>
          <w:sz w:val="22"/>
          <w:szCs w:val="22"/>
        </w:rPr>
      </w:pPr>
      <w:r w:rsidRPr="005D58D0">
        <w:rPr>
          <w:sz w:val="22"/>
          <w:szCs w:val="22"/>
        </w:rPr>
        <w:t>osoby długotrwale bezrobotne,</w:t>
      </w:r>
    </w:p>
    <w:p w:rsidR="00B6001E" w:rsidRPr="005D58D0" w:rsidRDefault="00B6001E" w:rsidP="006373AE">
      <w:pPr>
        <w:pStyle w:val="Tekstpodstawowy210"/>
        <w:numPr>
          <w:ilvl w:val="0"/>
          <w:numId w:val="8"/>
        </w:numPr>
        <w:tabs>
          <w:tab w:val="clear" w:pos="720"/>
          <w:tab w:val="num" w:pos="200"/>
          <w:tab w:val="left" w:pos="400"/>
        </w:tabs>
        <w:ind w:left="200" w:firstLine="0"/>
        <w:rPr>
          <w:sz w:val="22"/>
          <w:szCs w:val="22"/>
        </w:rPr>
      </w:pPr>
      <w:r w:rsidRPr="005D58D0">
        <w:rPr>
          <w:sz w:val="22"/>
          <w:szCs w:val="22"/>
        </w:rPr>
        <w:t>osoby do 25 roku życia,</w:t>
      </w:r>
    </w:p>
    <w:p w:rsidR="00B6001E" w:rsidRPr="005D58D0" w:rsidRDefault="00B6001E" w:rsidP="006373AE">
      <w:pPr>
        <w:pStyle w:val="Tekstpodstawowy210"/>
        <w:numPr>
          <w:ilvl w:val="0"/>
          <w:numId w:val="8"/>
        </w:numPr>
        <w:tabs>
          <w:tab w:val="clear" w:pos="720"/>
          <w:tab w:val="num" w:pos="200"/>
          <w:tab w:val="left" w:pos="400"/>
        </w:tabs>
        <w:ind w:left="200" w:firstLine="0"/>
        <w:rPr>
          <w:sz w:val="22"/>
          <w:szCs w:val="22"/>
        </w:rPr>
      </w:pPr>
      <w:r w:rsidRPr="005D58D0">
        <w:rPr>
          <w:sz w:val="22"/>
          <w:szCs w:val="22"/>
        </w:rPr>
        <w:t>osoby powyżej 50 roku życia,</w:t>
      </w:r>
    </w:p>
    <w:p w:rsidR="00B6001E" w:rsidRPr="005D58D0" w:rsidRDefault="00B6001E" w:rsidP="006373AE">
      <w:pPr>
        <w:pStyle w:val="Tekstpodstawowy210"/>
        <w:numPr>
          <w:ilvl w:val="0"/>
          <w:numId w:val="8"/>
        </w:numPr>
        <w:tabs>
          <w:tab w:val="clear" w:pos="720"/>
          <w:tab w:val="num" w:pos="200"/>
          <w:tab w:val="left" w:pos="400"/>
        </w:tabs>
        <w:ind w:left="200" w:firstLine="0"/>
        <w:rPr>
          <w:sz w:val="22"/>
          <w:szCs w:val="22"/>
        </w:rPr>
      </w:pPr>
      <w:r w:rsidRPr="005D58D0">
        <w:rPr>
          <w:sz w:val="22"/>
          <w:szCs w:val="22"/>
        </w:rPr>
        <w:t>osoby niepełnosprawne,</w:t>
      </w:r>
    </w:p>
    <w:p w:rsidR="005A61F1" w:rsidRPr="005D58D0" w:rsidRDefault="005A61F1" w:rsidP="006373AE">
      <w:pPr>
        <w:pStyle w:val="Tekstpodstawowy210"/>
        <w:numPr>
          <w:ilvl w:val="0"/>
          <w:numId w:val="8"/>
        </w:numPr>
        <w:tabs>
          <w:tab w:val="clear" w:pos="720"/>
          <w:tab w:val="num" w:pos="200"/>
          <w:tab w:val="left" w:pos="400"/>
        </w:tabs>
        <w:ind w:left="200" w:firstLine="0"/>
        <w:rPr>
          <w:sz w:val="22"/>
          <w:szCs w:val="22"/>
        </w:rPr>
      </w:pPr>
      <w:r w:rsidRPr="005D58D0">
        <w:rPr>
          <w:sz w:val="22"/>
          <w:szCs w:val="22"/>
        </w:rPr>
        <w:t>kobiety,</w:t>
      </w:r>
    </w:p>
    <w:p w:rsidR="007E4851" w:rsidRPr="005D58D0" w:rsidRDefault="00B6001E" w:rsidP="006373AE">
      <w:pPr>
        <w:pStyle w:val="Tekstpodstawowy210"/>
        <w:numPr>
          <w:ilvl w:val="0"/>
          <w:numId w:val="8"/>
        </w:numPr>
        <w:tabs>
          <w:tab w:val="clear" w:pos="720"/>
          <w:tab w:val="num" w:pos="200"/>
          <w:tab w:val="left" w:pos="400"/>
        </w:tabs>
        <w:ind w:left="200" w:firstLine="0"/>
        <w:rPr>
          <w:sz w:val="22"/>
          <w:szCs w:val="22"/>
        </w:rPr>
      </w:pPr>
      <w:r w:rsidRPr="005D58D0">
        <w:rPr>
          <w:sz w:val="22"/>
          <w:szCs w:val="22"/>
        </w:rPr>
        <w:t>mieszkańcy obszarów wiejskich</w:t>
      </w:r>
      <w:r w:rsidR="007E4851" w:rsidRPr="005D58D0">
        <w:rPr>
          <w:sz w:val="22"/>
          <w:szCs w:val="22"/>
        </w:rPr>
        <w:t>,</w:t>
      </w:r>
    </w:p>
    <w:p w:rsidR="00B6001E" w:rsidRPr="005D58D0" w:rsidRDefault="007E4851" w:rsidP="006373AE">
      <w:pPr>
        <w:pStyle w:val="Tekstpodstawowy210"/>
        <w:numPr>
          <w:ilvl w:val="0"/>
          <w:numId w:val="8"/>
        </w:numPr>
        <w:tabs>
          <w:tab w:val="clear" w:pos="720"/>
          <w:tab w:val="num" w:pos="200"/>
          <w:tab w:val="left" w:pos="400"/>
        </w:tabs>
        <w:ind w:left="200" w:firstLine="0"/>
        <w:rPr>
          <w:sz w:val="22"/>
          <w:szCs w:val="22"/>
        </w:rPr>
      </w:pPr>
      <w:r w:rsidRPr="005D58D0">
        <w:rPr>
          <w:sz w:val="22"/>
          <w:szCs w:val="22"/>
        </w:rPr>
        <w:t>osoby bez kwalifikacji zawodowych</w:t>
      </w:r>
      <w:r w:rsidR="00B6001E" w:rsidRPr="005D58D0">
        <w:rPr>
          <w:sz w:val="22"/>
          <w:szCs w:val="22"/>
        </w:rPr>
        <w:t>.</w:t>
      </w:r>
    </w:p>
    <w:p w:rsidR="00B6001E" w:rsidRPr="003F1671" w:rsidRDefault="005A61F1" w:rsidP="00B6001E">
      <w:pPr>
        <w:pStyle w:val="Tekstpodstawowy210"/>
        <w:rPr>
          <w:sz w:val="22"/>
          <w:szCs w:val="22"/>
        </w:rPr>
      </w:pPr>
      <w:r>
        <w:rPr>
          <w:sz w:val="22"/>
          <w:szCs w:val="22"/>
        </w:rPr>
        <w:t>2)</w:t>
      </w:r>
      <w:r w:rsidR="00B6001E" w:rsidRPr="003F1671">
        <w:rPr>
          <w:sz w:val="22"/>
          <w:szCs w:val="22"/>
        </w:rPr>
        <w:t xml:space="preserve"> kryteria podziału środków Funduszu Pracy przyznanych dla województwa podlaskiego na finansowanie programów na rzecz promocji zatrudnienia, łagodzenia skutków bezrobocia i aktywizacji zawodowej</w:t>
      </w:r>
      <w:r w:rsidR="002B14A1">
        <w:rPr>
          <w:sz w:val="22"/>
          <w:szCs w:val="22"/>
        </w:rPr>
        <w:t>,</w:t>
      </w:r>
      <w:r w:rsidR="00B6001E" w:rsidRPr="003F1671">
        <w:rPr>
          <w:sz w:val="22"/>
          <w:szCs w:val="22"/>
        </w:rPr>
        <w:t xml:space="preserve"> </w:t>
      </w:r>
      <w:r w:rsidR="002B14A1">
        <w:rPr>
          <w:sz w:val="22"/>
          <w:szCs w:val="22"/>
        </w:rPr>
        <w:t>na podstawie których następuje podział środków FP na</w:t>
      </w:r>
      <w:r w:rsidR="00B6001E" w:rsidRPr="003F1671">
        <w:rPr>
          <w:sz w:val="22"/>
          <w:szCs w:val="22"/>
        </w:rPr>
        <w:t xml:space="preserve"> samorząd</w:t>
      </w:r>
      <w:r w:rsidR="002B14A1">
        <w:rPr>
          <w:sz w:val="22"/>
          <w:szCs w:val="22"/>
        </w:rPr>
        <w:t>y</w:t>
      </w:r>
      <w:r w:rsidR="00B6001E" w:rsidRPr="003F1671">
        <w:rPr>
          <w:sz w:val="22"/>
          <w:szCs w:val="22"/>
        </w:rPr>
        <w:t xml:space="preserve"> powiatow</w:t>
      </w:r>
      <w:r w:rsidR="002B14A1">
        <w:rPr>
          <w:sz w:val="22"/>
          <w:szCs w:val="22"/>
        </w:rPr>
        <w:t>e</w:t>
      </w:r>
      <w:r w:rsidR="00B6001E" w:rsidRPr="003F1671">
        <w:rPr>
          <w:sz w:val="22"/>
          <w:szCs w:val="22"/>
        </w:rPr>
        <w:t xml:space="preserve"> uwzględniają:</w:t>
      </w:r>
    </w:p>
    <w:p w:rsidR="00B6001E" w:rsidRPr="003F1671" w:rsidRDefault="00B6001E" w:rsidP="006373AE">
      <w:pPr>
        <w:pStyle w:val="Tekstpodstawowy"/>
        <w:numPr>
          <w:ilvl w:val="0"/>
          <w:numId w:val="7"/>
        </w:numPr>
        <w:tabs>
          <w:tab w:val="clear" w:pos="720"/>
          <w:tab w:val="num" w:pos="200"/>
          <w:tab w:val="left" w:pos="400"/>
        </w:tabs>
        <w:spacing w:after="0" w:line="240" w:lineRule="auto"/>
        <w:ind w:left="200" w:right="0" w:firstLine="0"/>
        <w:rPr>
          <w:sz w:val="22"/>
          <w:szCs w:val="22"/>
        </w:rPr>
      </w:pPr>
      <w:r w:rsidRPr="003F1671">
        <w:rPr>
          <w:sz w:val="22"/>
          <w:szCs w:val="22"/>
        </w:rPr>
        <w:t>udział długotrwale bezrobotnych w ogólnej liczbie bezrobotnych,</w:t>
      </w:r>
    </w:p>
    <w:p w:rsidR="00B6001E" w:rsidRPr="003F1671" w:rsidRDefault="00B6001E" w:rsidP="006373AE">
      <w:pPr>
        <w:pStyle w:val="Tekstpodstawowy"/>
        <w:numPr>
          <w:ilvl w:val="0"/>
          <w:numId w:val="6"/>
        </w:numPr>
        <w:tabs>
          <w:tab w:val="clear" w:pos="720"/>
          <w:tab w:val="num" w:pos="200"/>
          <w:tab w:val="left" w:pos="400"/>
        </w:tabs>
        <w:spacing w:after="0" w:line="240" w:lineRule="auto"/>
        <w:ind w:left="200" w:right="0" w:firstLine="0"/>
        <w:rPr>
          <w:sz w:val="22"/>
          <w:szCs w:val="22"/>
        </w:rPr>
      </w:pPr>
      <w:r w:rsidRPr="003F1671">
        <w:rPr>
          <w:sz w:val="22"/>
          <w:szCs w:val="22"/>
        </w:rPr>
        <w:t>udział bezrobotnych do 25 r.ż. w ogólnej liczbie bezrobotnych,</w:t>
      </w:r>
    </w:p>
    <w:p w:rsidR="00B6001E" w:rsidRPr="003F1671" w:rsidRDefault="00B6001E" w:rsidP="006373AE">
      <w:pPr>
        <w:pStyle w:val="Tekstpodstawowy"/>
        <w:numPr>
          <w:ilvl w:val="0"/>
          <w:numId w:val="6"/>
        </w:numPr>
        <w:tabs>
          <w:tab w:val="clear" w:pos="720"/>
          <w:tab w:val="num" w:pos="200"/>
          <w:tab w:val="left" w:pos="400"/>
        </w:tabs>
        <w:spacing w:after="0" w:line="240" w:lineRule="auto"/>
        <w:ind w:left="200" w:right="0" w:firstLine="0"/>
        <w:rPr>
          <w:sz w:val="22"/>
          <w:szCs w:val="22"/>
        </w:rPr>
      </w:pPr>
      <w:r w:rsidRPr="003F1671">
        <w:rPr>
          <w:sz w:val="22"/>
          <w:szCs w:val="22"/>
        </w:rPr>
        <w:t>udział bezrobotnych w wieku powyżej 50 lat w ogólnej liczbie bezrobotnych,</w:t>
      </w:r>
    </w:p>
    <w:p w:rsidR="00B6001E" w:rsidRPr="003F1671" w:rsidRDefault="00B6001E" w:rsidP="006373AE">
      <w:pPr>
        <w:pStyle w:val="Tekstpodstawowy"/>
        <w:numPr>
          <w:ilvl w:val="0"/>
          <w:numId w:val="6"/>
        </w:numPr>
        <w:tabs>
          <w:tab w:val="clear" w:pos="720"/>
          <w:tab w:val="num" w:pos="200"/>
          <w:tab w:val="left" w:pos="400"/>
        </w:tabs>
        <w:spacing w:after="0" w:line="240" w:lineRule="auto"/>
        <w:ind w:left="200" w:right="0" w:firstLine="0"/>
        <w:rPr>
          <w:sz w:val="22"/>
          <w:szCs w:val="22"/>
        </w:rPr>
      </w:pPr>
      <w:r w:rsidRPr="003F1671">
        <w:rPr>
          <w:sz w:val="22"/>
          <w:szCs w:val="22"/>
        </w:rPr>
        <w:t>udział bezrobotnych zamieszkałych na wsi w ogólnej liczbie bezrobotnych,</w:t>
      </w:r>
    </w:p>
    <w:p w:rsidR="00B6001E" w:rsidRPr="003F1671" w:rsidRDefault="00B6001E" w:rsidP="006373AE">
      <w:pPr>
        <w:pStyle w:val="Tekstpodstawowy"/>
        <w:numPr>
          <w:ilvl w:val="0"/>
          <w:numId w:val="6"/>
        </w:numPr>
        <w:tabs>
          <w:tab w:val="clear" w:pos="720"/>
          <w:tab w:val="num" w:pos="200"/>
          <w:tab w:val="left" w:pos="400"/>
        </w:tabs>
        <w:spacing w:after="0" w:line="240" w:lineRule="auto"/>
        <w:ind w:left="200" w:right="0" w:firstLine="0"/>
        <w:rPr>
          <w:sz w:val="22"/>
          <w:szCs w:val="22"/>
        </w:rPr>
      </w:pPr>
      <w:r w:rsidRPr="003F1671">
        <w:rPr>
          <w:sz w:val="22"/>
          <w:szCs w:val="22"/>
        </w:rPr>
        <w:t>odpływy z bezrobocia i napływy do bezrobocia,</w:t>
      </w:r>
    </w:p>
    <w:p w:rsidR="00B6001E" w:rsidRPr="003F1671" w:rsidRDefault="00B6001E" w:rsidP="006373AE">
      <w:pPr>
        <w:pStyle w:val="Tekstpodstawowy"/>
        <w:numPr>
          <w:ilvl w:val="0"/>
          <w:numId w:val="6"/>
        </w:numPr>
        <w:tabs>
          <w:tab w:val="clear" w:pos="720"/>
          <w:tab w:val="num" w:pos="400"/>
        </w:tabs>
        <w:spacing w:after="0" w:line="240" w:lineRule="auto"/>
        <w:ind w:left="400" w:right="-110" w:hanging="200"/>
        <w:rPr>
          <w:sz w:val="22"/>
          <w:szCs w:val="22"/>
        </w:rPr>
      </w:pPr>
      <w:r w:rsidRPr="003F1671">
        <w:rPr>
          <w:sz w:val="22"/>
          <w:szCs w:val="22"/>
        </w:rPr>
        <w:t>efektywność programów rynku pracy realizowanych na terenie powiatu i przyjęcie sposobu liczenia środków przyznanych dla powiatu wg tego kryterium w sposób preferujący powiaty, które osiągnęły wysoką efektywność realizowanych programów,</w:t>
      </w:r>
    </w:p>
    <w:p w:rsidR="00B6001E" w:rsidRPr="003F1671" w:rsidRDefault="00B6001E" w:rsidP="006373AE">
      <w:pPr>
        <w:pStyle w:val="Tekstpodstawowy"/>
        <w:numPr>
          <w:ilvl w:val="0"/>
          <w:numId w:val="6"/>
        </w:numPr>
        <w:tabs>
          <w:tab w:val="clear" w:pos="720"/>
          <w:tab w:val="num" w:pos="200"/>
          <w:tab w:val="left" w:pos="400"/>
        </w:tabs>
        <w:spacing w:after="0" w:line="240" w:lineRule="auto"/>
        <w:ind w:left="200" w:right="-110" w:firstLine="0"/>
        <w:rPr>
          <w:sz w:val="22"/>
          <w:szCs w:val="22"/>
        </w:rPr>
      </w:pPr>
      <w:r w:rsidRPr="003F1671">
        <w:rPr>
          <w:sz w:val="22"/>
          <w:szCs w:val="22"/>
        </w:rPr>
        <w:t>stopę bezrobocia,</w:t>
      </w:r>
    </w:p>
    <w:p w:rsidR="00B6001E" w:rsidRPr="003F1671" w:rsidRDefault="00B6001E" w:rsidP="006373AE">
      <w:pPr>
        <w:pStyle w:val="Tekstpodstawowy"/>
        <w:numPr>
          <w:ilvl w:val="0"/>
          <w:numId w:val="6"/>
        </w:numPr>
        <w:tabs>
          <w:tab w:val="clear" w:pos="720"/>
          <w:tab w:val="left" w:pos="400"/>
        </w:tabs>
        <w:spacing w:after="0" w:line="240" w:lineRule="auto"/>
        <w:ind w:left="400" w:right="-110" w:hanging="200"/>
        <w:rPr>
          <w:sz w:val="22"/>
          <w:szCs w:val="22"/>
        </w:rPr>
      </w:pPr>
      <w:r w:rsidRPr="003F1671">
        <w:rPr>
          <w:sz w:val="22"/>
          <w:szCs w:val="22"/>
        </w:rPr>
        <w:t>udział środków FP przeznaczonych na realizację projektów współfinansowanych z Europejskiego Funduszu Społecznego w ogólnej kwocie limitu środków FP przeznaczonych na realizację programów na rzecz promocji zatrudnienia, łagodzenia skutków bezrobocia i aktywizacji zawodowej.</w:t>
      </w:r>
    </w:p>
    <w:p w:rsidR="00267D33" w:rsidRPr="00267D33" w:rsidRDefault="00B6001E" w:rsidP="00A03D2F">
      <w:pPr>
        <w:pStyle w:val="Tekstpodstawowy"/>
        <w:numPr>
          <w:ilvl w:val="0"/>
          <w:numId w:val="12"/>
        </w:numPr>
        <w:spacing w:after="0" w:line="240" w:lineRule="auto"/>
        <w:ind w:left="426" w:right="-110"/>
        <w:rPr>
          <w:sz w:val="22"/>
          <w:szCs w:val="22"/>
        </w:rPr>
      </w:pPr>
      <w:r w:rsidRPr="003F1671">
        <w:rPr>
          <w:sz w:val="22"/>
          <w:szCs w:val="22"/>
        </w:rPr>
        <w:t>sformułowano następujące rekomendacje w obszarze polityki rynku pracy</w:t>
      </w:r>
      <w:r w:rsidR="00267D33">
        <w:rPr>
          <w:sz w:val="22"/>
          <w:szCs w:val="22"/>
        </w:rPr>
        <w:t xml:space="preserve"> (część rekomendacji z uwagi na swoją aktualność jest </w:t>
      </w:r>
      <w:r w:rsidR="00CF3FDA">
        <w:rPr>
          <w:sz w:val="22"/>
          <w:szCs w:val="22"/>
        </w:rPr>
        <w:t>powtórzona</w:t>
      </w:r>
      <w:r w:rsidR="00267D33">
        <w:rPr>
          <w:sz w:val="22"/>
          <w:szCs w:val="22"/>
        </w:rPr>
        <w:t xml:space="preserve"> z lat ubiegłych)</w:t>
      </w:r>
      <w:r w:rsidRPr="003F1671">
        <w:rPr>
          <w:sz w:val="22"/>
          <w:szCs w:val="22"/>
        </w:rPr>
        <w:t>:</w:t>
      </w:r>
      <w:r w:rsidR="00CA23E1">
        <w:rPr>
          <w:sz w:val="22"/>
          <w:szCs w:val="22"/>
        </w:rPr>
        <w:t xml:space="preserve"> </w:t>
      </w:r>
    </w:p>
    <w:tbl>
      <w:tblPr>
        <w:tblW w:w="10666" w:type="dxa"/>
        <w:tblInd w:w="-601"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tblPr>
      <w:tblGrid>
        <w:gridCol w:w="2977"/>
        <w:gridCol w:w="7689"/>
      </w:tblGrid>
      <w:tr w:rsidR="00267D33" w:rsidTr="00267D33">
        <w:tc>
          <w:tcPr>
            <w:tcW w:w="2977" w:type="dxa"/>
            <w:tcBorders>
              <w:top w:val="single" w:sz="8" w:space="0" w:color="B3CC82"/>
              <w:left w:val="single" w:sz="8" w:space="0" w:color="B3CC82"/>
              <w:bottom w:val="single" w:sz="8" w:space="0" w:color="B3CC82"/>
              <w:right w:val="nil"/>
            </w:tcBorders>
            <w:shd w:val="clear" w:color="auto" w:fill="9BBB59"/>
          </w:tcPr>
          <w:p w:rsidR="00267D33" w:rsidRPr="00267D33" w:rsidRDefault="00267D33" w:rsidP="00267D33">
            <w:pPr>
              <w:tabs>
                <w:tab w:val="center" w:pos="4536"/>
                <w:tab w:val="right" w:pos="9072"/>
              </w:tabs>
              <w:suppressAutoHyphens/>
              <w:jc w:val="center"/>
              <w:rPr>
                <w:rFonts w:eastAsia="Calibri"/>
                <w:b/>
                <w:bCs/>
                <w:color w:val="FFFFFF"/>
              </w:rPr>
            </w:pPr>
            <w:r w:rsidRPr="00267D33">
              <w:rPr>
                <w:rFonts w:eastAsia="Calibri"/>
                <w:b/>
                <w:bCs/>
                <w:color w:val="FFFFFF"/>
              </w:rPr>
              <w:t>PROBLEMY/WYZWANIA REGIONALNEGO RYNKU PRACY</w:t>
            </w:r>
          </w:p>
        </w:tc>
        <w:tc>
          <w:tcPr>
            <w:tcW w:w="7689" w:type="dxa"/>
            <w:tcBorders>
              <w:top w:val="single" w:sz="8" w:space="0" w:color="B3CC82"/>
              <w:left w:val="nil"/>
              <w:bottom w:val="single" w:sz="8" w:space="0" w:color="B3CC82"/>
              <w:right w:val="single" w:sz="8" w:space="0" w:color="B3CC82"/>
            </w:tcBorders>
            <w:shd w:val="clear" w:color="auto" w:fill="9BBB59"/>
          </w:tcPr>
          <w:p w:rsidR="00267D33" w:rsidRPr="00267D33" w:rsidRDefault="00267D33" w:rsidP="00267D33">
            <w:pPr>
              <w:tabs>
                <w:tab w:val="center" w:pos="4536"/>
                <w:tab w:val="right" w:pos="9072"/>
              </w:tabs>
              <w:suppressAutoHyphens/>
              <w:jc w:val="center"/>
              <w:rPr>
                <w:rFonts w:eastAsia="Calibri"/>
                <w:b/>
                <w:bCs/>
                <w:color w:val="FFFFFF"/>
              </w:rPr>
            </w:pPr>
          </w:p>
          <w:p w:rsidR="00267D33" w:rsidRPr="00267D33" w:rsidRDefault="00267D33" w:rsidP="00267D33">
            <w:pPr>
              <w:tabs>
                <w:tab w:val="center" w:pos="4536"/>
                <w:tab w:val="right" w:pos="9072"/>
              </w:tabs>
              <w:suppressAutoHyphens/>
              <w:jc w:val="center"/>
              <w:rPr>
                <w:rFonts w:eastAsia="Calibri"/>
                <w:b/>
                <w:bCs/>
                <w:color w:val="FFFFFF"/>
              </w:rPr>
            </w:pPr>
            <w:r w:rsidRPr="00267D33">
              <w:rPr>
                <w:rFonts w:eastAsia="Calibri"/>
                <w:b/>
                <w:bCs/>
                <w:color w:val="FFFFFF"/>
              </w:rPr>
              <w:t>REKOMENDACJE</w:t>
            </w:r>
          </w:p>
        </w:tc>
      </w:tr>
      <w:tr w:rsidR="00267D33" w:rsidTr="00267D33">
        <w:tc>
          <w:tcPr>
            <w:tcW w:w="2977" w:type="dxa"/>
            <w:tcBorders>
              <w:right w:val="nil"/>
            </w:tcBorders>
            <w:shd w:val="clear" w:color="auto" w:fill="E6EED5"/>
          </w:tcPr>
          <w:p w:rsidR="00267D33" w:rsidRPr="00267D33" w:rsidRDefault="00267D33" w:rsidP="00267D33">
            <w:pPr>
              <w:pStyle w:val="Default"/>
              <w:jc w:val="center"/>
              <w:rPr>
                <w:rFonts w:eastAsia="Calibri"/>
                <w:b/>
                <w:bCs/>
                <w:sz w:val="20"/>
                <w:szCs w:val="20"/>
              </w:rPr>
            </w:pPr>
          </w:p>
          <w:p w:rsidR="00267D33" w:rsidRPr="00267D33" w:rsidRDefault="00267D33" w:rsidP="00267D33">
            <w:pPr>
              <w:pStyle w:val="Default"/>
              <w:jc w:val="center"/>
              <w:rPr>
                <w:rFonts w:eastAsia="Calibri"/>
                <w:b/>
                <w:bCs/>
                <w:sz w:val="20"/>
                <w:szCs w:val="20"/>
              </w:rPr>
            </w:pPr>
          </w:p>
          <w:p w:rsidR="00267D33" w:rsidRPr="00267D33" w:rsidRDefault="00267D33" w:rsidP="00267D33">
            <w:pPr>
              <w:pStyle w:val="Default"/>
              <w:jc w:val="center"/>
              <w:rPr>
                <w:rFonts w:eastAsia="Calibri"/>
                <w:b/>
                <w:bCs/>
                <w:sz w:val="20"/>
                <w:szCs w:val="20"/>
              </w:rPr>
            </w:pPr>
            <w:r w:rsidRPr="00267D33">
              <w:rPr>
                <w:rFonts w:eastAsia="Calibri"/>
                <w:b/>
                <w:bCs/>
                <w:sz w:val="20"/>
                <w:szCs w:val="20"/>
              </w:rPr>
              <w:t>Wysoki poziom bierności zawodowej kobiet</w:t>
            </w:r>
          </w:p>
          <w:p w:rsidR="00267D33" w:rsidRPr="00267D33" w:rsidRDefault="00267D33" w:rsidP="00267D33">
            <w:pPr>
              <w:tabs>
                <w:tab w:val="center" w:pos="4536"/>
                <w:tab w:val="right" w:pos="9072"/>
              </w:tabs>
              <w:suppressAutoHyphens/>
              <w:spacing w:before="240" w:line="320" w:lineRule="atLeast"/>
              <w:jc w:val="center"/>
              <w:rPr>
                <w:rFonts w:eastAsia="Calibri"/>
                <w:b/>
                <w:bCs/>
              </w:rPr>
            </w:pPr>
          </w:p>
        </w:tc>
        <w:tc>
          <w:tcPr>
            <w:tcW w:w="7689" w:type="dxa"/>
            <w:tcBorders>
              <w:left w:val="nil"/>
            </w:tcBorders>
            <w:shd w:val="clear" w:color="auto" w:fill="E6EED5"/>
          </w:tcPr>
          <w:p w:rsidR="00267D33" w:rsidRPr="00267D33" w:rsidRDefault="00267D33" w:rsidP="00AC6EB9">
            <w:pPr>
              <w:pStyle w:val="Default"/>
              <w:rPr>
                <w:rFonts w:eastAsia="Calibri"/>
                <w:sz w:val="20"/>
                <w:szCs w:val="20"/>
              </w:rPr>
            </w:pPr>
            <w:r w:rsidRPr="00267D33">
              <w:rPr>
                <w:rFonts w:eastAsia="Calibri"/>
                <w:sz w:val="20"/>
                <w:szCs w:val="20"/>
              </w:rPr>
              <w:t>- koncentracja na aktywnej pomocy kobietom pozostającym poza rynkiem pracy w długim okresie czasu poprzez wsparcie finansowe dla kobiet w celu podniesienia lub uzupełnienia kwalifikacji zawodowych oraz zwiększenie roli doradców zawodowych w kreowaniu ścieżki edukacyjnej i zawodowej,</w:t>
            </w:r>
          </w:p>
          <w:p w:rsidR="00267D33" w:rsidRPr="00267D33" w:rsidRDefault="00267D33" w:rsidP="00AC6EB9">
            <w:pPr>
              <w:pStyle w:val="Default"/>
              <w:rPr>
                <w:rFonts w:eastAsia="Calibri"/>
                <w:sz w:val="20"/>
                <w:szCs w:val="20"/>
              </w:rPr>
            </w:pPr>
            <w:r w:rsidRPr="00267D33">
              <w:rPr>
                <w:rFonts w:eastAsia="Calibri"/>
                <w:sz w:val="20"/>
                <w:szCs w:val="20"/>
              </w:rPr>
              <w:t xml:space="preserve">- przełamanie stereotypów dotyczących postrzegania społecznej roli kobiety poprzez organizację różnego rodzaju kampanii i akcji dotyczących ról kobiecych i męskich, a także kreujących rolę kobiety aktywnej zawodowo, </w:t>
            </w:r>
          </w:p>
          <w:p w:rsidR="00267D33" w:rsidRPr="00267D33" w:rsidRDefault="00267D33" w:rsidP="00AC6EB9">
            <w:pPr>
              <w:pStyle w:val="Default"/>
              <w:rPr>
                <w:rFonts w:eastAsia="Calibri"/>
                <w:sz w:val="20"/>
                <w:szCs w:val="20"/>
              </w:rPr>
            </w:pPr>
            <w:r w:rsidRPr="00267D33">
              <w:rPr>
                <w:rFonts w:eastAsia="Calibri"/>
                <w:sz w:val="20"/>
                <w:szCs w:val="20"/>
              </w:rPr>
              <w:t>- dopasowanie podejmowanych działań aktywizacyjnych do wieku osób objętych wsparciem oraz do ich sytuacji rodzinnej,</w:t>
            </w:r>
          </w:p>
          <w:p w:rsidR="00267D33" w:rsidRPr="00267D33" w:rsidRDefault="00267D33" w:rsidP="00267D33">
            <w:pPr>
              <w:pStyle w:val="Default"/>
              <w:rPr>
                <w:rFonts w:eastAsia="Calibri"/>
                <w:sz w:val="20"/>
                <w:szCs w:val="20"/>
              </w:rPr>
            </w:pPr>
            <w:r w:rsidRPr="00267D33">
              <w:rPr>
                <w:rFonts w:eastAsia="Calibri"/>
                <w:sz w:val="20"/>
                <w:szCs w:val="20"/>
              </w:rPr>
              <w:t>-</w:t>
            </w:r>
            <w:r w:rsidRPr="00267D33">
              <w:rPr>
                <w:sz w:val="20"/>
                <w:szCs w:val="20"/>
              </w:rPr>
              <w:t xml:space="preserve"> organizacja warsztatów </w:t>
            </w:r>
            <w:r w:rsidRPr="00267D33">
              <w:rPr>
                <w:rFonts w:eastAsia="Calibri"/>
                <w:sz w:val="20"/>
                <w:szCs w:val="20"/>
              </w:rPr>
              <w:t>prowadzonych przez psychologów (trenerów motywacyjnych) wpływających na zmianę samopostrzegania oraz zachęcania do podejmowania aktywności w kierunku poszukiwania pracy</w:t>
            </w:r>
          </w:p>
        </w:tc>
      </w:tr>
      <w:tr w:rsidR="00267D33" w:rsidTr="00267D33">
        <w:tc>
          <w:tcPr>
            <w:tcW w:w="2977" w:type="dxa"/>
            <w:tcBorders>
              <w:right w:val="nil"/>
            </w:tcBorders>
          </w:tcPr>
          <w:p w:rsidR="00267D33" w:rsidRPr="00267D33" w:rsidRDefault="00267D33" w:rsidP="00267D33">
            <w:pPr>
              <w:tabs>
                <w:tab w:val="center" w:pos="4536"/>
                <w:tab w:val="right" w:pos="9072"/>
              </w:tabs>
              <w:suppressAutoHyphens/>
              <w:spacing w:before="240" w:line="320" w:lineRule="atLeast"/>
              <w:jc w:val="center"/>
              <w:rPr>
                <w:rFonts w:eastAsia="Calibri"/>
                <w:b/>
                <w:bCs/>
              </w:rPr>
            </w:pPr>
            <w:r w:rsidRPr="00267D33">
              <w:rPr>
                <w:rFonts w:eastAsia="Calibri"/>
                <w:b/>
                <w:bCs/>
              </w:rPr>
              <w:t>Ograniczona pomoc instytucjonalna oraz skłonność pracodawców do elastycznego zatrudniania kobiet</w:t>
            </w:r>
          </w:p>
        </w:tc>
        <w:tc>
          <w:tcPr>
            <w:tcW w:w="7689" w:type="dxa"/>
            <w:tcBorders>
              <w:left w:val="nil"/>
            </w:tcBorders>
          </w:tcPr>
          <w:p w:rsidR="00267D33" w:rsidRPr="00267D33" w:rsidRDefault="00267D33" w:rsidP="00267D33">
            <w:pPr>
              <w:tabs>
                <w:tab w:val="center" w:pos="4536"/>
                <w:tab w:val="right" w:pos="9072"/>
              </w:tabs>
              <w:suppressAutoHyphens/>
              <w:rPr>
                <w:rFonts w:eastAsia="Calibri"/>
              </w:rPr>
            </w:pPr>
            <w:r w:rsidRPr="00267D33">
              <w:rPr>
                <w:rFonts w:eastAsia="Calibri"/>
              </w:rPr>
              <w:t>- promocja elastycznego zatrudniania kobiet wśród pracodawców,</w:t>
            </w:r>
          </w:p>
          <w:p w:rsidR="00267D33" w:rsidRPr="00267D33" w:rsidRDefault="00267D33" w:rsidP="00267D33">
            <w:pPr>
              <w:tabs>
                <w:tab w:val="center" w:pos="4536"/>
                <w:tab w:val="right" w:pos="9072"/>
              </w:tabs>
              <w:suppressAutoHyphens/>
              <w:rPr>
                <w:rFonts w:eastAsia="Calibri"/>
              </w:rPr>
            </w:pPr>
            <w:r w:rsidRPr="00267D33">
              <w:rPr>
                <w:rFonts w:eastAsia="Calibri"/>
              </w:rPr>
              <w:t xml:space="preserve">- opracowanie spójnej strategii na szczeblu wojewódzkim wspierających zatrudnienie </w:t>
            </w:r>
            <w:r w:rsidRPr="00267D33">
              <w:rPr>
                <w:rFonts w:eastAsia="Calibri"/>
                <w:color w:val="000000"/>
              </w:rPr>
              <w:t>młodych kobiet oraz młodych matek (ulgi dla przedsiębiorców, ulotki informacyjne mające na celu zwiększenie świadomości pracodawców w obszarze zatrudniania kobiet, promowanie elastycznych form zatrudnienia),</w:t>
            </w:r>
          </w:p>
          <w:p w:rsidR="00267D33" w:rsidRPr="00267D33" w:rsidRDefault="00267D33" w:rsidP="00267D33">
            <w:pPr>
              <w:tabs>
                <w:tab w:val="center" w:pos="4536"/>
                <w:tab w:val="right" w:pos="9072"/>
              </w:tabs>
              <w:suppressAutoHyphens/>
              <w:rPr>
                <w:rFonts w:eastAsia="Calibri"/>
                <w:color w:val="000000"/>
              </w:rPr>
            </w:pPr>
            <w:r w:rsidRPr="00267D33">
              <w:rPr>
                <w:rFonts w:eastAsia="Calibri"/>
              </w:rPr>
              <w:t xml:space="preserve">- </w:t>
            </w:r>
            <w:r w:rsidRPr="00267D33">
              <w:rPr>
                <w:rFonts w:eastAsia="Calibri"/>
                <w:color w:val="000000"/>
              </w:rPr>
              <w:t>aktywizacja kobiet do podejmowania działalności gospodarczej, m.in. w zakresie usług opiekuńczych,</w:t>
            </w:r>
          </w:p>
          <w:p w:rsidR="00267D33" w:rsidRPr="00267D33" w:rsidRDefault="00267D33" w:rsidP="00267D33">
            <w:pPr>
              <w:tabs>
                <w:tab w:val="center" w:pos="4536"/>
                <w:tab w:val="right" w:pos="9072"/>
              </w:tabs>
              <w:suppressAutoHyphens/>
              <w:rPr>
                <w:rFonts w:eastAsia="Calibri"/>
                <w:color w:val="000000"/>
              </w:rPr>
            </w:pPr>
            <w:r w:rsidRPr="00267D33">
              <w:rPr>
                <w:rFonts w:eastAsia="Calibri"/>
                <w:color w:val="000000"/>
              </w:rPr>
              <w:t>- działania na rzecz realizacji polityki kształcenia zawodowego, adekwatnego do panującej sytuacji na regionalnym rynku pracy,</w:t>
            </w:r>
          </w:p>
          <w:p w:rsidR="00267D33" w:rsidRPr="00267D33" w:rsidRDefault="00267D33" w:rsidP="00267D33">
            <w:pPr>
              <w:tabs>
                <w:tab w:val="center" w:pos="4536"/>
                <w:tab w:val="right" w:pos="9072"/>
              </w:tabs>
              <w:suppressAutoHyphens/>
              <w:rPr>
                <w:rFonts w:eastAsia="Calibri"/>
                <w:color w:val="000000"/>
              </w:rPr>
            </w:pPr>
            <w:r w:rsidRPr="00267D33">
              <w:rPr>
                <w:rFonts w:eastAsia="Calibri"/>
                <w:color w:val="000000"/>
              </w:rPr>
              <w:t>-monitorowanie zawodów nadwyżkowych i deficytowych w odniesieniu do rynku pracy kobiet,</w:t>
            </w:r>
          </w:p>
          <w:p w:rsidR="00267D33" w:rsidRPr="00267D33" w:rsidRDefault="00267D33" w:rsidP="00267D33">
            <w:pPr>
              <w:tabs>
                <w:tab w:val="center" w:pos="4536"/>
                <w:tab w:val="right" w:pos="9072"/>
              </w:tabs>
              <w:suppressAutoHyphens/>
              <w:rPr>
                <w:rFonts w:eastAsia="Calibri"/>
              </w:rPr>
            </w:pPr>
            <w:r w:rsidRPr="00267D33">
              <w:rPr>
                <w:rFonts w:eastAsia="Calibri"/>
              </w:rPr>
              <w:t xml:space="preserve">- </w:t>
            </w:r>
            <w:r w:rsidRPr="00267D33">
              <w:rPr>
                <w:rFonts w:eastAsia="Calibri"/>
                <w:color w:val="000000"/>
              </w:rPr>
              <w:t xml:space="preserve">tworzenie relacji sektora edukacji z biznesem w celu dostosowania procesu edukacji do </w:t>
            </w:r>
            <w:r w:rsidRPr="00267D33">
              <w:rPr>
                <w:rFonts w:eastAsia="Calibri"/>
                <w:color w:val="000000"/>
              </w:rPr>
              <w:lastRenderedPageBreak/>
              <w:t>potrzeb rynku pracy</w:t>
            </w:r>
          </w:p>
        </w:tc>
      </w:tr>
      <w:tr w:rsidR="00267D33" w:rsidTr="00267D33">
        <w:tc>
          <w:tcPr>
            <w:tcW w:w="2977" w:type="dxa"/>
            <w:tcBorders>
              <w:right w:val="nil"/>
            </w:tcBorders>
            <w:shd w:val="clear" w:color="auto" w:fill="E6EED5"/>
          </w:tcPr>
          <w:p w:rsidR="00267D33" w:rsidRPr="00267D33" w:rsidRDefault="00267D33" w:rsidP="00267D33">
            <w:pPr>
              <w:tabs>
                <w:tab w:val="center" w:pos="4536"/>
                <w:tab w:val="right" w:pos="9072"/>
              </w:tabs>
              <w:suppressAutoHyphens/>
              <w:spacing w:before="240" w:line="320" w:lineRule="atLeast"/>
              <w:jc w:val="center"/>
              <w:rPr>
                <w:rFonts w:eastAsia="Calibri"/>
                <w:b/>
                <w:bCs/>
              </w:rPr>
            </w:pPr>
          </w:p>
          <w:p w:rsidR="00267D33" w:rsidRPr="00267D33" w:rsidRDefault="00267D33" w:rsidP="00267D33">
            <w:pPr>
              <w:tabs>
                <w:tab w:val="center" w:pos="4536"/>
                <w:tab w:val="right" w:pos="9072"/>
              </w:tabs>
              <w:suppressAutoHyphens/>
              <w:spacing w:before="240" w:line="320" w:lineRule="atLeast"/>
              <w:jc w:val="center"/>
              <w:rPr>
                <w:rFonts w:eastAsia="Calibri"/>
                <w:b/>
                <w:bCs/>
              </w:rPr>
            </w:pPr>
            <w:r w:rsidRPr="00267D33">
              <w:rPr>
                <w:rFonts w:eastAsia="Calibri"/>
                <w:b/>
                <w:bCs/>
              </w:rPr>
              <w:t>Niewystarczające wsparcie kierowane do osób powracających z zagranicy</w:t>
            </w:r>
          </w:p>
        </w:tc>
        <w:tc>
          <w:tcPr>
            <w:tcW w:w="7689" w:type="dxa"/>
            <w:tcBorders>
              <w:left w:val="nil"/>
            </w:tcBorders>
            <w:shd w:val="clear" w:color="auto" w:fill="E6EED5"/>
          </w:tcPr>
          <w:p w:rsidR="00267D33" w:rsidRPr="00267D33" w:rsidRDefault="00267D33" w:rsidP="00267D33">
            <w:pPr>
              <w:tabs>
                <w:tab w:val="center" w:pos="4536"/>
                <w:tab w:val="right" w:pos="9072"/>
              </w:tabs>
              <w:suppressAutoHyphens/>
              <w:rPr>
                <w:rFonts w:eastAsia="Calibri"/>
              </w:rPr>
            </w:pPr>
            <w:r w:rsidRPr="00267D33">
              <w:rPr>
                <w:rFonts w:eastAsia="Calibri"/>
              </w:rPr>
              <w:t>- prowadzenie bieżących działań informacyjnych skierowanych do migrantów powrotnych z wykorzystaniem istniejących kanałów informacyjnych tj: stron internetowych instytucji jednostek samorządu terytorialnego, materiałów informacyjnych rozpowszechnianych w urzędach oraz w środkach transportu,</w:t>
            </w:r>
          </w:p>
          <w:p w:rsidR="00267D33" w:rsidRPr="00267D33" w:rsidRDefault="00267D33" w:rsidP="00267D33">
            <w:pPr>
              <w:tabs>
                <w:tab w:val="center" w:pos="4536"/>
                <w:tab w:val="right" w:pos="9072"/>
              </w:tabs>
              <w:suppressAutoHyphens/>
              <w:rPr>
                <w:rFonts w:eastAsia="Calibri"/>
              </w:rPr>
            </w:pPr>
            <w:r w:rsidRPr="00267D33">
              <w:rPr>
                <w:rFonts w:eastAsia="Calibri"/>
              </w:rPr>
              <w:t>- rozwój doradztwa zawodowego ze szczególnym uwzględnieniem potrzeb osób powracających z zagranicy,</w:t>
            </w:r>
          </w:p>
          <w:p w:rsidR="00267D33" w:rsidRPr="00267D33" w:rsidRDefault="00267D33" w:rsidP="00267D33">
            <w:pPr>
              <w:tabs>
                <w:tab w:val="center" w:pos="4536"/>
                <w:tab w:val="right" w:pos="9072"/>
              </w:tabs>
              <w:suppressAutoHyphens/>
              <w:rPr>
                <w:rFonts w:eastAsia="Calibri"/>
              </w:rPr>
            </w:pPr>
            <w:r w:rsidRPr="00267D33">
              <w:rPr>
                <w:rFonts w:eastAsia="Calibri"/>
              </w:rPr>
              <w:t>- wydelegowanie w urzędach pracy osób, które mogłyby udzielać szczegółowych informacji nt procedur prawnych, pomocy instytucjonalnej kierowanej do tej grupy beneficjentów, a także udzielać pomocy w przeprowadzeniu procesu walidacji uzyskanych za granicą kwalifikacji i umiejętności.</w:t>
            </w:r>
          </w:p>
          <w:p w:rsidR="00267D33" w:rsidRPr="00267D33" w:rsidRDefault="00267D33" w:rsidP="00267D33">
            <w:pPr>
              <w:tabs>
                <w:tab w:val="center" w:pos="4536"/>
                <w:tab w:val="right" w:pos="9072"/>
              </w:tabs>
              <w:suppressAutoHyphens/>
              <w:rPr>
                <w:rFonts w:eastAsia="Calibri"/>
              </w:rPr>
            </w:pPr>
            <w:r w:rsidRPr="00267D33">
              <w:rPr>
                <w:rFonts w:eastAsia="Calibri"/>
              </w:rPr>
              <w:t>- cykliczne monitorowanie skali migracji powrotnych i wpływu migracji powrotnych na lokalny i regionalny rynek pracy, a także badanie potrzeb socjalnych i zdrowotnych osób powracających.</w:t>
            </w:r>
          </w:p>
        </w:tc>
      </w:tr>
      <w:tr w:rsidR="00267D33" w:rsidTr="00267D33">
        <w:tc>
          <w:tcPr>
            <w:tcW w:w="2977" w:type="dxa"/>
            <w:tcBorders>
              <w:right w:val="nil"/>
            </w:tcBorders>
          </w:tcPr>
          <w:p w:rsidR="00267D33" w:rsidRPr="00267D33" w:rsidRDefault="00267D33" w:rsidP="00267D33">
            <w:pPr>
              <w:tabs>
                <w:tab w:val="center" w:pos="4536"/>
                <w:tab w:val="right" w:pos="9072"/>
              </w:tabs>
              <w:suppressAutoHyphens/>
              <w:spacing w:before="240" w:line="320" w:lineRule="atLeast"/>
              <w:jc w:val="center"/>
              <w:rPr>
                <w:rFonts w:eastAsia="Calibri"/>
                <w:b/>
                <w:bCs/>
              </w:rPr>
            </w:pPr>
            <w:r w:rsidRPr="00267D33">
              <w:rPr>
                <w:rFonts w:eastAsia="Calibri"/>
                <w:b/>
                <w:bCs/>
              </w:rPr>
              <w:t>Niewielka skala wykorzystania programu prac społecznie użytecznych</w:t>
            </w:r>
          </w:p>
          <w:p w:rsidR="00267D33" w:rsidRPr="00267D33" w:rsidRDefault="00267D33" w:rsidP="00267D33">
            <w:pPr>
              <w:tabs>
                <w:tab w:val="center" w:pos="4536"/>
                <w:tab w:val="right" w:pos="9072"/>
              </w:tabs>
              <w:suppressAutoHyphens/>
              <w:spacing w:before="240" w:line="320" w:lineRule="atLeast"/>
              <w:rPr>
                <w:rFonts w:eastAsia="Calibri"/>
                <w:b/>
                <w:bCs/>
              </w:rPr>
            </w:pPr>
          </w:p>
          <w:p w:rsidR="00267D33" w:rsidRPr="00267D33" w:rsidRDefault="00267D33" w:rsidP="00267D33">
            <w:pPr>
              <w:tabs>
                <w:tab w:val="center" w:pos="4536"/>
                <w:tab w:val="right" w:pos="9072"/>
              </w:tabs>
              <w:suppressAutoHyphens/>
              <w:spacing w:before="240" w:line="320" w:lineRule="atLeast"/>
              <w:rPr>
                <w:rFonts w:eastAsia="Calibri"/>
                <w:b/>
                <w:bCs/>
              </w:rPr>
            </w:pPr>
          </w:p>
          <w:p w:rsidR="00267D33" w:rsidRPr="00267D33" w:rsidRDefault="00267D33" w:rsidP="00267D33">
            <w:pPr>
              <w:tabs>
                <w:tab w:val="center" w:pos="4536"/>
                <w:tab w:val="right" w:pos="9072"/>
              </w:tabs>
              <w:suppressAutoHyphens/>
              <w:spacing w:before="240" w:line="320" w:lineRule="atLeast"/>
              <w:rPr>
                <w:rFonts w:eastAsia="Calibri"/>
                <w:b/>
                <w:bCs/>
              </w:rPr>
            </w:pPr>
          </w:p>
        </w:tc>
        <w:tc>
          <w:tcPr>
            <w:tcW w:w="7689" w:type="dxa"/>
            <w:tcBorders>
              <w:left w:val="nil"/>
            </w:tcBorders>
          </w:tcPr>
          <w:p w:rsidR="00267D33" w:rsidRPr="00267D33" w:rsidRDefault="00267D33" w:rsidP="00267D33">
            <w:pPr>
              <w:tabs>
                <w:tab w:val="center" w:pos="4536"/>
                <w:tab w:val="right" w:pos="9072"/>
              </w:tabs>
              <w:suppressAutoHyphens/>
              <w:rPr>
                <w:rFonts w:eastAsia="Calibri"/>
                <w:bCs/>
              </w:rPr>
            </w:pPr>
            <w:r w:rsidRPr="00267D33">
              <w:rPr>
                <w:rFonts w:eastAsia="Calibri"/>
                <w:bCs/>
              </w:rPr>
              <w:t>- promowanie dobrych praktyk wykorzystania programu w województwie poprzez przygotowanie materiałów bazujących na opisach dobrych praktyk, prezentujących korzyści realizacji PSU dla każdej grupy interesariuszy,</w:t>
            </w:r>
          </w:p>
          <w:p w:rsidR="00267D33" w:rsidRPr="00267D33" w:rsidRDefault="00267D33" w:rsidP="00267D33">
            <w:pPr>
              <w:tabs>
                <w:tab w:val="center" w:pos="4536"/>
                <w:tab w:val="right" w:pos="9072"/>
              </w:tabs>
              <w:suppressAutoHyphens/>
              <w:rPr>
                <w:rFonts w:eastAsia="Calibri"/>
                <w:bCs/>
              </w:rPr>
            </w:pPr>
            <w:r w:rsidRPr="00267D33">
              <w:rPr>
                <w:rFonts w:eastAsia="Calibri"/>
                <w:bCs/>
              </w:rPr>
              <w:t>- promocja PSU w gminach, szczególnie tych, które nie partycypują w ich organizacji. Informacja powinna być skierowana do wójtów i burmistrzów, którzy są osobami decyzyjnymi na poziomie gminy w kwestii organizacji PSU.</w:t>
            </w:r>
          </w:p>
          <w:p w:rsidR="00267D33" w:rsidRPr="00267D33" w:rsidRDefault="00267D33" w:rsidP="00267D33">
            <w:pPr>
              <w:tabs>
                <w:tab w:val="center" w:pos="4536"/>
                <w:tab w:val="right" w:pos="9072"/>
              </w:tabs>
              <w:suppressAutoHyphens/>
              <w:rPr>
                <w:rFonts w:eastAsia="Calibri"/>
                <w:bCs/>
              </w:rPr>
            </w:pPr>
            <w:r w:rsidRPr="00267D33">
              <w:rPr>
                <w:rFonts w:eastAsia="Calibri"/>
                <w:bCs/>
              </w:rPr>
              <w:t>- przeprowadzenie na poziomie regionalnym forum debaty publicznej, angażujących wszystkich kluczowych interesariuszy na temat efektów stosowania tego instrumentu i możliwości poprawy jego skuteczności i efektywności.</w:t>
            </w:r>
          </w:p>
          <w:p w:rsidR="00267D33" w:rsidRPr="00267D33" w:rsidRDefault="00267D33" w:rsidP="00267D33">
            <w:pPr>
              <w:tabs>
                <w:tab w:val="center" w:pos="4536"/>
                <w:tab w:val="right" w:pos="9072"/>
              </w:tabs>
              <w:suppressAutoHyphens/>
              <w:rPr>
                <w:rFonts w:eastAsia="Calibri"/>
                <w:bCs/>
              </w:rPr>
            </w:pPr>
            <w:r w:rsidRPr="00267D33">
              <w:rPr>
                <w:rFonts w:eastAsia="Calibri"/>
                <w:bCs/>
              </w:rPr>
              <w:t>- zakończenie programu powinno być związane z rozpoczęciem udziału w kolejnej formie wsparcia, aby nie zaprzepaścić efektu mobilizującego,</w:t>
            </w:r>
          </w:p>
          <w:p w:rsidR="00267D33" w:rsidRPr="00267D33" w:rsidRDefault="00267D33" w:rsidP="00267D33">
            <w:pPr>
              <w:tabs>
                <w:tab w:val="center" w:pos="4536"/>
                <w:tab w:val="right" w:pos="9072"/>
              </w:tabs>
              <w:suppressAutoHyphens/>
              <w:rPr>
                <w:rFonts w:eastAsia="Calibri"/>
                <w:bCs/>
              </w:rPr>
            </w:pPr>
            <w:r w:rsidRPr="00267D33">
              <w:rPr>
                <w:rFonts w:eastAsia="Calibri"/>
                <w:bCs/>
              </w:rPr>
              <w:t>- połączenie odbywania prac społecznie użytecznych ze skierowaniem ich uczestników do Centrum Integracji Społecznej, Klubu Integracji Społecznej lub programów wspierających osoby bezrobotne w otwarciu spółdzielni socjalnych (lub inne formy przedsiębiorstw społecznych). Doradcy zawodowi i pracownicy socjalni powinni informować uczestników PSU o odbywających się kursach i szkoleniach związanych z ekonomią społeczną,</w:t>
            </w:r>
          </w:p>
          <w:p w:rsidR="00267D33" w:rsidRPr="00267D33" w:rsidRDefault="00267D33" w:rsidP="00267D33">
            <w:pPr>
              <w:tabs>
                <w:tab w:val="center" w:pos="4536"/>
                <w:tab w:val="right" w:pos="9072"/>
              </w:tabs>
              <w:suppressAutoHyphens/>
              <w:rPr>
                <w:rFonts w:eastAsia="Calibri"/>
                <w:bCs/>
              </w:rPr>
            </w:pPr>
            <w:r w:rsidRPr="00267D33">
              <w:rPr>
                <w:rFonts w:eastAsia="Calibri"/>
                <w:bCs/>
              </w:rPr>
              <w:t>- przeregulowany proces organizacji PSU wymaga zmian na poziomie systemowym dotyczących szczególnie przejścia na raportowanie i rozliczania godzin pracy w trybie miesięcznym.</w:t>
            </w:r>
          </w:p>
        </w:tc>
      </w:tr>
      <w:tr w:rsidR="00267D33" w:rsidTr="00267D33">
        <w:tc>
          <w:tcPr>
            <w:tcW w:w="2977" w:type="dxa"/>
            <w:tcBorders>
              <w:right w:val="nil"/>
            </w:tcBorders>
            <w:shd w:val="clear" w:color="auto" w:fill="E6EED5"/>
          </w:tcPr>
          <w:p w:rsidR="00267D33" w:rsidRPr="00267D33" w:rsidRDefault="00267D33" w:rsidP="00267D33">
            <w:pPr>
              <w:tabs>
                <w:tab w:val="center" w:pos="4536"/>
                <w:tab w:val="right" w:pos="9072"/>
              </w:tabs>
              <w:suppressAutoHyphens/>
              <w:spacing w:before="240" w:line="320" w:lineRule="atLeast"/>
              <w:jc w:val="center"/>
              <w:rPr>
                <w:rFonts w:eastAsia="Calibri"/>
                <w:b/>
                <w:bCs/>
              </w:rPr>
            </w:pPr>
            <w:r w:rsidRPr="00267D33">
              <w:rPr>
                <w:rFonts w:eastAsia="Calibri"/>
                <w:b/>
                <w:bCs/>
              </w:rPr>
              <w:t>wzrastający udział osób długotrwale bezrobotnych wśród ogółu bezrobotnych</w:t>
            </w:r>
          </w:p>
        </w:tc>
        <w:tc>
          <w:tcPr>
            <w:tcW w:w="7689" w:type="dxa"/>
            <w:tcBorders>
              <w:left w:val="nil"/>
            </w:tcBorders>
            <w:shd w:val="clear" w:color="auto" w:fill="E6EED5"/>
          </w:tcPr>
          <w:p w:rsidR="00267D33" w:rsidRPr="00267D33" w:rsidRDefault="00267D33" w:rsidP="00267D33">
            <w:pPr>
              <w:tabs>
                <w:tab w:val="center" w:pos="4536"/>
                <w:tab w:val="right" w:pos="9072"/>
              </w:tabs>
              <w:suppressAutoHyphens/>
              <w:rPr>
                <w:rFonts w:eastAsia="Calibri"/>
                <w:bCs/>
              </w:rPr>
            </w:pPr>
            <w:r w:rsidRPr="00267D33">
              <w:rPr>
                <w:rFonts w:eastAsia="Calibri"/>
                <w:bCs/>
              </w:rPr>
              <w:t>- indywidualne podejście do każdej osoby długotrwale bezrobotnej, w oparciu o możliwie szeroki wachlarz działań;</w:t>
            </w:r>
          </w:p>
          <w:p w:rsidR="00267D33" w:rsidRPr="00267D33" w:rsidRDefault="00267D33" w:rsidP="00267D33">
            <w:pPr>
              <w:tabs>
                <w:tab w:val="center" w:pos="4536"/>
                <w:tab w:val="right" w:pos="9072"/>
              </w:tabs>
              <w:suppressAutoHyphens/>
              <w:rPr>
                <w:rFonts w:eastAsia="Calibri"/>
                <w:bCs/>
              </w:rPr>
            </w:pPr>
            <w:r w:rsidRPr="00267D33">
              <w:rPr>
                <w:rFonts w:eastAsia="Calibri"/>
                <w:bCs/>
              </w:rPr>
              <w:t>- współpraca urzędów pracy i ośrodków pomocy społecznej w zakresie powrotu do aktywności zawodowej;</w:t>
            </w:r>
          </w:p>
          <w:p w:rsidR="00267D33" w:rsidRPr="00267D33" w:rsidRDefault="00267D33" w:rsidP="00267D33">
            <w:pPr>
              <w:tabs>
                <w:tab w:val="center" w:pos="4536"/>
                <w:tab w:val="right" w:pos="9072"/>
              </w:tabs>
              <w:suppressAutoHyphens/>
              <w:rPr>
                <w:rFonts w:eastAsia="Calibri"/>
                <w:bCs/>
              </w:rPr>
            </w:pPr>
            <w:r w:rsidRPr="00267D33">
              <w:rPr>
                <w:rFonts w:eastAsia="Calibri"/>
                <w:bCs/>
              </w:rPr>
              <w:t>- tworzenie kompleksowych programów wsparcia, które wzajemnie się uzupełniają np.: szkoleń zawodowych połączonych ze stażem, indywidualnego poradnictwa zawodowego i grupy wsparcia. Ważne jest również aby taka interwencja nastąpiła szybko, zanim osoba bez pracy popadnie w bierność zawodową;</w:t>
            </w:r>
          </w:p>
          <w:p w:rsidR="00267D33" w:rsidRPr="00267D33" w:rsidRDefault="00267D33" w:rsidP="00267D33">
            <w:pPr>
              <w:tabs>
                <w:tab w:val="center" w:pos="4536"/>
                <w:tab w:val="right" w:pos="9072"/>
              </w:tabs>
              <w:suppressAutoHyphens/>
              <w:rPr>
                <w:rFonts w:eastAsia="Calibri"/>
                <w:bCs/>
              </w:rPr>
            </w:pPr>
            <w:r w:rsidRPr="00267D33">
              <w:rPr>
                <w:rFonts w:eastAsia="Calibri"/>
                <w:bCs/>
              </w:rPr>
              <w:t>- współpraca z pracodawcami w zakresie wspierania zatrudniania osób długotrwale bezrobotnych;</w:t>
            </w:r>
          </w:p>
          <w:p w:rsidR="00267D33" w:rsidRPr="00267D33" w:rsidRDefault="00267D33" w:rsidP="00267D33">
            <w:pPr>
              <w:tabs>
                <w:tab w:val="center" w:pos="4536"/>
                <w:tab w:val="right" w:pos="9072"/>
              </w:tabs>
              <w:suppressAutoHyphens/>
              <w:rPr>
                <w:rFonts w:eastAsia="Calibri"/>
                <w:bCs/>
              </w:rPr>
            </w:pPr>
            <w:r w:rsidRPr="00267D33">
              <w:rPr>
                <w:rFonts w:eastAsia="Calibri"/>
                <w:bCs/>
              </w:rPr>
              <w:t>-promowanie działań, które nakładają na pracodawcę  zobowiązania do zatrudnienia bezrobotnego np.: prace interwencyjne, doposażenie stanowisk pracy;</w:t>
            </w:r>
          </w:p>
        </w:tc>
      </w:tr>
      <w:tr w:rsidR="00267D33" w:rsidTr="00267D33">
        <w:tc>
          <w:tcPr>
            <w:tcW w:w="2977" w:type="dxa"/>
            <w:tcBorders>
              <w:right w:val="nil"/>
            </w:tcBorders>
          </w:tcPr>
          <w:p w:rsidR="00267D33" w:rsidRPr="00267D33" w:rsidRDefault="00267D33" w:rsidP="00267D33">
            <w:pPr>
              <w:tabs>
                <w:tab w:val="center" w:pos="4536"/>
                <w:tab w:val="right" w:pos="9072"/>
              </w:tabs>
              <w:suppressAutoHyphens/>
              <w:spacing w:before="240" w:line="320" w:lineRule="atLeast"/>
              <w:jc w:val="center"/>
              <w:rPr>
                <w:rFonts w:eastAsia="Calibri"/>
                <w:b/>
                <w:bCs/>
              </w:rPr>
            </w:pPr>
            <w:r w:rsidRPr="00267D33">
              <w:rPr>
                <w:rFonts w:eastAsia="Calibri"/>
                <w:b/>
                <w:bCs/>
              </w:rPr>
              <w:t>wysoki udział osób biernych zawodowo</w:t>
            </w:r>
          </w:p>
        </w:tc>
        <w:tc>
          <w:tcPr>
            <w:tcW w:w="7689" w:type="dxa"/>
            <w:tcBorders>
              <w:left w:val="nil"/>
            </w:tcBorders>
          </w:tcPr>
          <w:p w:rsidR="00267D33" w:rsidRPr="00267D33" w:rsidRDefault="00267D33" w:rsidP="00267D33">
            <w:pPr>
              <w:tabs>
                <w:tab w:val="center" w:pos="4536"/>
                <w:tab w:val="right" w:pos="9072"/>
              </w:tabs>
              <w:suppressAutoHyphens/>
              <w:rPr>
                <w:rFonts w:eastAsia="Calibri"/>
                <w:bCs/>
              </w:rPr>
            </w:pPr>
            <w:r w:rsidRPr="00267D33">
              <w:rPr>
                <w:rFonts w:eastAsia="Calibri"/>
                <w:bCs/>
              </w:rPr>
              <w:t>- aktywizacja zawodowa powinna być poprzedzona aktywizacją społeczną;</w:t>
            </w:r>
          </w:p>
          <w:p w:rsidR="00267D33" w:rsidRPr="00267D33" w:rsidRDefault="00267D33" w:rsidP="00267D33">
            <w:pPr>
              <w:tabs>
                <w:tab w:val="center" w:pos="4536"/>
                <w:tab w:val="right" w:pos="9072"/>
              </w:tabs>
              <w:suppressAutoHyphens/>
              <w:rPr>
                <w:rFonts w:eastAsia="Calibri"/>
                <w:bCs/>
              </w:rPr>
            </w:pPr>
            <w:r w:rsidRPr="00267D33">
              <w:rPr>
                <w:rFonts w:eastAsia="Calibri"/>
                <w:bCs/>
              </w:rPr>
              <w:t>- ścisła współpraca ośrodków pomocy społeczne, powiatowych urzędów pracy oraz organizacji pozarządowych;</w:t>
            </w:r>
          </w:p>
          <w:p w:rsidR="00267D33" w:rsidRPr="00267D33" w:rsidRDefault="00267D33" w:rsidP="00267D33">
            <w:pPr>
              <w:tabs>
                <w:tab w:val="center" w:pos="4536"/>
                <w:tab w:val="right" w:pos="9072"/>
              </w:tabs>
              <w:suppressAutoHyphens/>
              <w:rPr>
                <w:rFonts w:eastAsia="Calibri"/>
                <w:bCs/>
              </w:rPr>
            </w:pPr>
            <w:r w:rsidRPr="00267D33">
              <w:rPr>
                <w:rFonts w:eastAsia="Calibri"/>
                <w:bCs/>
              </w:rPr>
              <w:t>- wspieranie rozwoju przedsiębiorczości społecznej oraz tworzenie miejsc pracy w niepełnym wymiarze czasu, tak aby osoba bezrobotna mogła stopniowo przyzwyczajać się do nowych obowiązków;</w:t>
            </w:r>
          </w:p>
        </w:tc>
      </w:tr>
      <w:tr w:rsidR="00267D33" w:rsidTr="00267D33">
        <w:tc>
          <w:tcPr>
            <w:tcW w:w="2977" w:type="dxa"/>
            <w:tcBorders>
              <w:right w:val="nil"/>
            </w:tcBorders>
            <w:shd w:val="clear" w:color="auto" w:fill="E6EED5"/>
          </w:tcPr>
          <w:p w:rsidR="00267D33" w:rsidRPr="00267D33" w:rsidRDefault="00267D33" w:rsidP="00267D33">
            <w:pPr>
              <w:tabs>
                <w:tab w:val="center" w:pos="4536"/>
                <w:tab w:val="right" w:pos="9072"/>
              </w:tabs>
              <w:suppressAutoHyphens/>
              <w:spacing w:before="240" w:line="320" w:lineRule="atLeast"/>
              <w:jc w:val="center"/>
              <w:rPr>
                <w:rFonts w:eastAsia="Calibri"/>
                <w:b/>
                <w:bCs/>
              </w:rPr>
            </w:pPr>
            <w:r w:rsidRPr="00267D33">
              <w:rPr>
                <w:rFonts w:eastAsia="Calibri"/>
                <w:b/>
                <w:bCs/>
              </w:rPr>
              <w:t>niski wskaźnik zatrudnienia osób niepełnosprawnych</w:t>
            </w:r>
          </w:p>
        </w:tc>
        <w:tc>
          <w:tcPr>
            <w:tcW w:w="7689" w:type="dxa"/>
            <w:tcBorders>
              <w:left w:val="nil"/>
            </w:tcBorders>
            <w:shd w:val="clear" w:color="auto" w:fill="E6EED5"/>
          </w:tcPr>
          <w:p w:rsidR="00267D33" w:rsidRPr="00267D33" w:rsidRDefault="00267D33" w:rsidP="00267D33">
            <w:pPr>
              <w:tabs>
                <w:tab w:val="center" w:pos="4536"/>
                <w:tab w:val="right" w:pos="9072"/>
              </w:tabs>
              <w:suppressAutoHyphens/>
              <w:rPr>
                <w:rFonts w:eastAsia="Calibri"/>
                <w:bCs/>
              </w:rPr>
            </w:pPr>
            <w:r w:rsidRPr="00267D33">
              <w:rPr>
                <w:rFonts w:eastAsia="Calibri"/>
                <w:bCs/>
              </w:rPr>
              <w:t>- rozwój elastycznych form zatrudnienia, umożliwiających pracę osobom niepełnosprawnym (kampania informacyjno-promocyjna dot. elastycznych form zatrudniania oraz ich korzyści) ;</w:t>
            </w:r>
          </w:p>
          <w:p w:rsidR="00267D33" w:rsidRPr="00267D33" w:rsidRDefault="00267D33" w:rsidP="00267D33">
            <w:pPr>
              <w:tabs>
                <w:tab w:val="center" w:pos="4536"/>
                <w:tab w:val="right" w:pos="9072"/>
              </w:tabs>
              <w:suppressAutoHyphens/>
              <w:rPr>
                <w:rFonts w:eastAsia="Calibri"/>
                <w:bCs/>
              </w:rPr>
            </w:pPr>
            <w:r w:rsidRPr="00267D33">
              <w:rPr>
                <w:rFonts w:eastAsia="Calibri"/>
                <w:bCs/>
              </w:rPr>
              <w:t>- dofinansowanie kosztów tworzenia i działania  zakładów aktywizacji zawodowej,</w:t>
            </w:r>
          </w:p>
          <w:p w:rsidR="00267D33" w:rsidRPr="00267D33" w:rsidRDefault="00267D33" w:rsidP="00267D33">
            <w:pPr>
              <w:tabs>
                <w:tab w:val="center" w:pos="4536"/>
                <w:tab w:val="right" w:pos="9072"/>
              </w:tabs>
              <w:suppressAutoHyphens/>
              <w:rPr>
                <w:rFonts w:eastAsia="Calibri"/>
                <w:bCs/>
              </w:rPr>
            </w:pPr>
            <w:r w:rsidRPr="00267D33">
              <w:rPr>
                <w:rFonts w:eastAsia="Calibri"/>
                <w:bCs/>
              </w:rPr>
              <w:t>- promocja wśród osób niepełnosprawnych idei kształcenia ustawicznego oraz zachęcanie do podnoszenia wykształcenia i kompetencji zawodowych;</w:t>
            </w:r>
          </w:p>
          <w:p w:rsidR="00267D33" w:rsidRPr="00267D33" w:rsidRDefault="00267D33" w:rsidP="00267D33">
            <w:pPr>
              <w:tabs>
                <w:tab w:val="center" w:pos="4536"/>
                <w:tab w:val="right" w:pos="9072"/>
              </w:tabs>
              <w:suppressAutoHyphens/>
              <w:rPr>
                <w:rFonts w:eastAsia="Calibri"/>
                <w:bCs/>
              </w:rPr>
            </w:pPr>
            <w:r w:rsidRPr="00267D33">
              <w:rPr>
                <w:rFonts w:eastAsia="Calibri"/>
                <w:bCs/>
              </w:rPr>
              <w:t xml:space="preserve">- wspieranie przedsiębiorców w tworzeniu miejsc pracy dostosowanych do potrzeb osób </w:t>
            </w:r>
            <w:r w:rsidRPr="00267D33">
              <w:rPr>
                <w:rFonts w:eastAsia="Calibri"/>
                <w:bCs/>
              </w:rPr>
              <w:lastRenderedPageBreak/>
              <w:t>niepełnosprawnych  oraz informowanie ich o możliwościach otrzymania dofinansowania do wynagrodzeń i przystosowania stanowisk pracy;</w:t>
            </w:r>
          </w:p>
          <w:p w:rsidR="00267D33" w:rsidRPr="00267D33" w:rsidRDefault="00267D33" w:rsidP="00267D33">
            <w:pPr>
              <w:tabs>
                <w:tab w:val="center" w:pos="4536"/>
                <w:tab w:val="right" w:pos="9072"/>
              </w:tabs>
              <w:suppressAutoHyphens/>
              <w:rPr>
                <w:rFonts w:eastAsia="Calibri"/>
                <w:bCs/>
              </w:rPr>
            </w:pPr>
            <w:r w:rsidRPr="00267D33">
              <w:rPr>
                <w:rFonts w:eastAsia="Calibri"/>
                <w:bCs/>
              </w:rPr>
              <w:t>- stworzenie systemu stypendiów dla osób niepełnosprawnych z najbiedniejszych rodzin, na poziomie kształcenia ponadgimnazjalnym;</w:t>
            </w:r>
          </w:p>
          <w:p w:rsidR="00267D33" w:rsidRPr="00267D33" w:rsidRDefault="00267D33" w:rsidP="00267D33">
            <w:pPr>
              <w:tabs>
                <w:tab w:val="center" w:pos="4536"/>
                <w:tab w:val="right" w:pos="9072"/>
              </w:tabs>
              <w:suppressAutoHyphens/>
              <w:rPr>
                <w:rFonts w:eastAsia="Calibri"/>
                <w:bCs/>
              </w:rPr>
            </w:pPr>
            <w:r w:rsidRPr="00267D33">
              <w:rPr>
                <w:rFonts w:eastAsia="Calibri"/>
                <w:bCs/>
              </w:rPr>
              <w:t>- współpraca z organizacjami  pozarządowymi i fundacjami działającymi na rzecz osób niepełnosprawnych;</w:t>
            </w:r>
          </w:p>
          <w:p w:rsidR="00267D33" w:rsidRPr="00267D33" w:rsidRDefault="00267D33" w:rsidP="00267D33">
            <w:pPr>
              <w:tabs>
                <w:tab w:val="center" w:pos="4536"/>
                <w:tab w:val="right" w:pos="9072"/>
              </w:tabs>
              <w:suppressAutoHyphens/>
              <w:rPr>
                <w:rFonts w:eastAsia="Calibri"/>
                <w:bCs/>
              </w:rPr>
            </w:pPr>
            <w:r w:rsidRPr="00267D33">
              <w:rPr>
                <w:rFonts w:eastAsia="Calibri"/>
                <w:bCs/>
              </w:rPr>
              <w:t>- stworzenie punktu informacyjnego w którym  osoby niepełnosprawne mogłyby uzyskać informacje nt. możliwości wsparcia ze strony instytucji publicznych i organizacji pozarządowych w zakresie aktywizacji zawodowej i społecznej;</w:t>
            </w:r>
          </w:p>
        </w:tc>
      </w:tr>
      <w:tr w:rsidR="00267D33" w:rsidTr="00267D33">
        <w:tc>
          <w:tcPr>
            <w:tcW w:w="2977" w:type="dxa"/>
            <w:tcBorders>
              <w:right w:val="nil"/>
            </w:tcBorders>
          </w:tcPr>
          <w:p w:rsidR="00267D33" w:rsidRPr="00267D33" w:rsidRDefault="00267D33" w:rsidP="00267D33">
            <w:pPr>
              <w:tabs>
                <w:tab w:val="center" w:pos="4536"/>
                <w:tab w:val="right" w:pos="9072"/>
              </w:tabs>
              <w:suppressAutoHyphens/>
              <w:spacing w:before="240" w:line="320" w:lineRule="atLeast"/>
              <w:jc w:val="center"/>
              <w:rPr>
                <w:rFonts w:eastAsia="Calibri"/>
                <w:b/>
                <w:bCs/>
              </w:rPr>
            </w:pPr>
            <w:r w:rsidRPr="00267D33">
              <w:rPr>
                <w:rFonts w:eastAsia="Calibri"/>
                <w:b/>
                <w:bCs/>
              </w:rPr>
              <w:lastRenderedPageBreak/>
              <w:t>niewystarczające wsparcie kształcenia i zatrudnienia osób bezrobotnych powyżej 50 roku życia w stosunku do skali potrzeb.</w:t>
            </w:r>
          </w:p>
          <w:p w:rsidR="00267D33" w:rsidRPr="00267D33" w:rsidRDefault="00267D33" w:rsidP="00267D33">
            <w:pPr>
              <w:tabs>
                <w:tab w:val="center" w:pos="4536"/>
                <w:tab w:val="right" w:pos="9072"/>
              </w:tabs>
              <w:suppressAutoHyphens/>
              <w:spacing w:before="240" w:line="320" w:lineRule="atLeast"/>
              <w:jc w:val="center"/>
              <w:rPr>
                <w:rFonts w:eastAsia="Calibri"/>
                <w:b/>
                <w:bCs/>
              </w:rPr>
            </w:pPr>
          </w:p>
          <w:p w:rsidR="00267D33" w:rsidRPr="00267D33" w:rsidRDefault="00267D33" w:rsidP="00267D33">
            <w:pPr>
              <w:tabs>
                <w:tab w:val="center" w:pos="4536"/>
                <w:tab w:val="right" w:pos="9072"/>
              </w:tabs>
              <w:suppressAutoHyphens/>
              <w:spacing w:before="240" w:line="320" w:lineRule="atLeast"/>
              <w:jc w:val="center"/>
              <w:rPr>
                <w:rFonts w:eastAsia="Calibri"/>
                <w:b/>
                <w:bCs/>
              </w:rPr>
            </w:pPr>
          </w:p>
          <w:p w:rsidR="00267D33" w:rsidRPr="00267D33" w:rsidRDefault="00267D33" w:rsidP="00267D33">
            <w:pPr>
              <w:tabs>
                <w:tab w:val="center" w:pos="4536"/>
                <w:tab w:val="right" w:pos="9072"/>
              </w:tabs>
              <w:suppressAutoHyphens/>
              <w:spacing w:before="240" w:line="320" w:lineRule="atLeast"/>
              <w:jc w:val="center"/>
              <w:rPr>
                <w:rFonts w:eastAsia="Calibri"/>
                <w:b/>
                <w:bCs/>
              </w:rPr>
            </w:pPr>
          </w:p>
        </w:tc>
        <w:tc>
          <w:tcPr>
            <w:tcW w:w="7689" w:type="dxa"/>
            <w:tcBorders>
              <w:left w:val="nil"/>
            </w:tcBorders>
          </w:tcPr>
          <w:p w:rsidR="00267D33" w:rsidRPr="00267D33" w:rsidRDefault="00267D33" w:rsidP="00267D33">
            <w:pPr>
              <w:tabs>
                <w:tab w:val="center" w:pos="4536"/>
                <w:tab w:val="right" w:pos="9072"/>
              </w:tabs>
              <w:suppressAutoHyphens/>
              <w:rPr>
                <w:rFonts w:eastAsia="Calibri"/>
                <w:bCs/>
              </w:rPr>
            </w:pPr>
            <w:r w:rsidRPr="00267D33">
              <w:rPr>
                <w:rFonts w:eastAsia="Calibri"/>
                <w:bCs/>
              </w:rPr>
              <w:t>- intensyfikacja przyszłych działań na rzecz grupy osób powyżej 50 roku życia (np. szkolenia, staże);</w:t>
            </w:r>
          </w:p>
          <w:p w:rsidR="00267D33" w:rsidRPr="00267D33" w:rsidRDefault="00267D33" w:rsidP="00267D33">
            <w:pPr>
              <w:tabs>
                <w:tab w:val="center" w:pos="4536"/>
                <w:tab w:val="right" w:pos="9072"/>
              </w:tabs>
              <w:suppressAutoHyphens/>
              <w:rPr>
                <w:rFonts w:eastAsia="Calibri"/>
                <w:bCs/>
              </w:rPr>
            </w:pPr>
            <w:r w:rsidRPr="00267D33">
              <w:rPr>
                <w:rFonts w:eastAsia="Calibri"/>
                <w:bCs/>
              </w:rPr>
              <w:t>- wyróżnianie grupy osób powyżej 50 roku życia jako beneficjenta planowanych działań  we wszystkich dokumentach strategicznych dotyczących rozwoju woj. podlaskiego;</w:t>
            </w:r>
          </w:p>
          <w:p w:rsidR="00267D33" w:rsidRPr="00267D33" w:rsidRDefault="00267D33" w:rsidP="00267D33">
            <w:pPr>
              <w:tabs>
                <w:tab w:val="center" w:pos="4536"/>
                <w:tab w:val="right" w:pos="9072"/>
              </w:tabs>
              <w:suppressAutoHyphens/>
              <w:rPr>
                <w:rFonts w:eastAsia="Calibri"/>
                <w:bCs/>
              </w:rPr>
            </w:pPr>
            <w:r w:rsidRPr="00267D33">
              <w:rPr>
                <w:rFonts w:eastAsia="Calibri"/>
                <w:bCs/>
              </w:rPr>
              <w:t>- większa liczba projektów w ramach PO KL nakierowanych na potrzeby osób powyżej 50 roku życia (w tym szkoleń (1) związanych z aktywnym poszukiwaniem pracy, autoprezentacją i kontaktem z pracodawcą; (2) dających uprawnienia do wykonywania konkretnych czynności np.: obsługi wózków widłowych, opieki nad dziećmi, pracy w recepcji hotelu;</w:t>
            </w:r>
          </w:p>
          <w:p w:rsidR="00267D33" w:rsidRPr="00267D33" w:rsidRDefault="00267D33" w:rsidP="00267D33">
            <w:pPr>
              <w:tabs>
                <w:tab w:val="center" w:pos="4536"/>
                <w:tab w:val="right" w:pos="9072"/>
              </w:tabs>
              <w:suppressAutoHyphens/>
              <w:rPr>
                <w:rFonts w:eastAsia="Calibri"/>
                <w:bCs/>
              </w:rPr>
            </w:pPr>
            <w:r w:rsidRPr="00267D33">
              <w:rPr>
                <w:rFonts w:eastAsia="Calibri"/>
                <w:bCs/>
              </w:rPr>
              <w:t>- wyróżnianie firm, które stwarzają miejsca pracy dla osób powyżej 50 roku życia np.: w ramach konkursów promujących dobre praktyki;</w:t>
            </w:r>
          </w:p>
          <w:p w:rsidR="00267D33" w:rsidRPr="00267D33" w:rsidRDefault="00267D33" w:rsidP="00267D33">
            <w:pPr>
              <w:tabs>
                <w:tab w:val="center" w:pos="4536"/>
                <w:tab w:val="right" w:pos="9072"/>
              </w:tabs>
              <w:suppressAutoHyphens/>
              <w:rPr>
                <w:rFonts w:eastAsia="Calibri"/>
                <w:bCs/>
              </w:rPr>
            </w:pPr>
            <w:r w:rsidRPr="00267D33">
              <w:rPr>
                <w:rFonts w:eastAsia="Calibri"/>
                <w:bCs/>
              </w:rPr>
              <w:t>- wsparcie pracodawców zarówno w zatrudnianiu, jak i utrzymywaniu stanowisk zajmowanych przez osoby powyżej 50 roku życia;</w:t>
            </w:r>
          </w:p>
          <w:p w:rsidR="00267D33" w:rsidRPr="00267D33" w:rsidRDefault="00267D33" w:rsidP="00267D33">
            <w:pPr>
              <w:tabs>
                <w:tab w:val="center" w:pos="4536"/>
                <w:tab w:val="right" w:pos="9072"/>
              </w:tabs>
              <w:suppressAutoHyphens/>
              <w:rPr>
                <w:rFonts w:eastAsia="Calibri"/>
                <w:bCs/>
              </w:rPr>
            </w:pPr>
            <w:r w:rsidRPr="00267D33">
              <w:rPr>
                <w:rFonts w:eastAsia="Calibri"/>
                <w:bCs/>
              </w:rPr>
              <w:t>- w stosunku do osób długotrwale bezrobotnych z najniższym wykształceniem  należy zastosować szereg zintegrowanych działań np.: wsparcie szkoleniowo doradcze, dofinansowanie miejsc pracy;</w:t>
            </w:r>
          </w:p>
          <w:p w:rsidR="00267D33" w:rsidRPr="00267D33" w:rsidRDefault="00267D33" w:rsidP="00267D33">
            <w:pPr>
              <w:tabs>
                <w:tab w:val="center" w:pos="4536"/>
                <w:tab w:val="right" w:pos="9072"/>
              </w:tabs>
              <w:suppressAutoHyphens/>
              <w:rPr>
                <w:rFonts w:eastAsia="Calibri"/>
                <w:bCs/>
              </w:rPr>
            </w:pPr>
            <w:r w:rsidRPr="00267D33">
              <w:rPr>
                <w:rFonts w:eastAsia="Calibri"/>
                <w:bCs/>
              </w:rPr>
              <w:t>- upowszednienie elastycznych form zatrudnienia wśród osób powyżej 50 roku życia, dzięki którym mogłyby one jednocześnie korzystać z przywilejów  wieku emerytalnego i pracować.</w:t>
            </w:r>
          </w:p>
        </w:tc>
      </w:tr>
      <w:tr w:rsidR="00267D33" w:rsidTr="00267D33">
        <w:tc>
          <w:tcPr>
            <w:tcW w:w="2977" w:type="dxa"/>
            <w:tcBorders>
              <w:right w:val="nil"/>
            </w:tcBorders>
            <w:shd w:val="clear" w:color="auto" w:fill="E6EED5"/>
          </w:tcPr>
          <w:p w:rsidR="00267D33" w:rsidRPr="00267D33" w:rsidRDefault="00267D33" w:rsidP="00267D33">
            <w:pPr>
              <w:tabs>
                <w:tab w:val="center" w:pos="4536"/>
                <w:tab w:val="right" w:pos="9072"/>
              </w:tabs>
              <w:suppressAutoHyphens/>
              <w:spacing w:before="240" w:line="320" w:lineRule="atLeast"/>
              <w:jc w:val="center"/>
              <w:rPr>
                <w:rFonts w:eastAsia="Calibri"/>
                <w:b/>
                <w:bCs/>
              </w:rPr>
            </w:pPr>
            <w:r w:rsidRPr="00267D33">
              <w:rPr>
                <w:rFonts w:eastAsia="Calibri"/>
                <w:b/>
                <w:bCs/>
              </w:rPr>
              <w:t>niskie kwalifikacje zawodowe</w:t>
            </w:r>
          </w:p>
        </w:tc>
        <w:tc>
          <w:tcPr>
            <w:tcW w:w="7689" w:type="dxa"/>
            <w:tcBorders>
              <w:left w:val="nil"/>
            </w:tcBorders>
            <w:shd w:val="clear" w:color="auto" w:fill="E6EED5"/>
          </w:tcPr>
          <w:p w:rsidR="00267D33" w:rsidRPr="00267D33" w:rsidRDefault="00267D33" w:rsidP="00267D33">
            <w:pPr>
              <w:tabs>
                <w:tab w:val="center" w:pos="4536"/>
                <w:tab w:val="right" w:pos="9072"/>
              </w:tabs>
              <w:suppressAutoHyphens/>
              <w:rPr>
                <w:rFonts w:eastAsia="Calibri"/>
                <w:bCs/>
              </w:rPr>
            </w:pPr>
            <w:r w:rsidRPr="00267D33">
              <w:rPr>
                <w:rFonts w:eastAsia="Calibri"/>
                <w:bCs/>
              </w:rPr>
              <w:t>- inicjowanie, organizowanie i finansowanie szkoleń dla osób bezrobotnych i poszukujących pracy powinno być prowadzone w sposób zapewniający zwiększenie wskaźnika szkolonych osób przy równoczesnym wzroście jakości i efektywności szkoleń; powinny być podejmowane działania motywujące do podejmowania szkoleń, zarówno osoby bezrobotne jak i zatrudnione; preferowane powinny być szkolenia, po ukończeniu których uczestnik zdobywa zaświadczenie (certyfikat, dyplom, świadectwo) uprawniające do wykonywania zawodu w kraju i za granicą,</w:t>
            </w:r>
          </w:p>
          <w:p w:rsidR="00267D33" w:rsidRPr="00267D33" w:rsidRDefault="00267D33" w:rsidP="00267D33">
            <w:pPr>
              <w:tabs>
                <w:tab w:val="center" w:pos="4536"/>
                <w:tab w:val="right" w:pos="9072"/>
              </w:tabs>
              <w:suppressAutoHyphens/>
              <w:rPr>
                <w:rFonts w:eastAsia="Calibri"/>
                <w:bCs/>
              </w:rPr>
            </w:pPr>
            <w:r w:rsidRPr="00267D33">
              <w:rPr>
                <w:rFonts w:eastAsia="Calibri"/>
                <w:bCs/>
              </w:rPr>
              <w:t>- należy podjąć zdecydowane działania w kierunku zwiększenia dopasowania oferty szkoleniowej do rzeczywistych potrzeb rynku pracy, w tym celu przy ustalaniu planów szkoleń należy kierować się dostępnymi wynikami badań zapotrzebowania na kwalifikacje i kompetencje.</w:t>
            </w:r>
          </w:p>
        </w:tc>
      </w:tr>
      <w:tr w:rsidR="00267D33" w:rsidTr="00267D33">
        <w:tc>
          <w:tcPr>
            <w:tcW w:w="2977" w:type="dxa"/>
            <w:tcBorders>
              <w:right w:val="nil"/>
            </w:tcBorders>
          </w:tcPr>
          <w:p w:rsidR="009549FC" w:rsidRDefault="009549FC" w:rsidP="00267D33">
            <w:pPr>
              <w:tabs>
                <w:tab w:val="center" w:pos="4536"/>
                <w:tab w:val="right" w:pos="9072"/>
              </w:tabs>
              <w:suppressAutoHyphens/>
              <w:spacing w:before="240" w:line="320" w:lineRule="atLeast"/>
              <w:jc w:val="center"/>
              <w:rPr>
                <w:rFonts w:eastAsia="Calibri"/>
                <w:b/>
                <w:bCs/>
              </w:rPr>
            </w:pPr>
          </w:p>
          <w:p w:rsidR="009549FC" w:rsidRDefault="009549FC" w:rsidP="00267D33">
            <w:pPr>
              <w:tabs>
                <w:tab w:val="center" w:pos="4536"/>
                <w:tab w:val="right" w:pos="9072"/>
              </w:tabs>
              <w:suppressAutoHyphens/>
              <w:spacing w:before="240" w:line="320" w:lineRule="atLeast"/>
              <w:jc w:val="center"/>
              <w:rPr>
                <w:rFonts w:eastAsia="Calibri"/>
                <w:b/>
                <w:bCs/>
              </w:rPr>
            </w:pPr>
          </w:p>
          <w:p w:rsidR="00267D33" w:rsidRPr="00267D33" w:rsidRDefault="00267D33" w:rsidP="00267D33">
            <w:pPr>
              <w:tabs>
                <w:tab w:val="center" w:pos="4536"/>
                <w:tab w:val="right" w:pos="9072"/>
              </w:tabs>
              <w:suppressAutoHyphens/>
              <w:spacing w:before="240" w:line="320" w:lineRule="atLeast"/>
              <w:jc w:val="center"/>
              <w:rPr>
                <w:rFonts w:eastAsia="Calibri"/>
                <w:b/>
                <w:bCs/>
              </w:rPr>
            </w:pPr>
            <w:r w:rsidRPr="00267D33">
              <w:rPr>
                <w:rFonts w:eastAsia="Calibri"/>
                <w:b/>
                <w:bCs/>
              </w:rPr>
              <w:t>zwiększenie efektywności usług rynku pracy</w:t>
            </w:r>
          </w:p>
        </w:tc>
        <w:tc>
          <w:tcPr>
            <w:tcW w:w="7689" w:type="dxa"/>
            <w:tcBorders>
              <w:left w:val="nil"/>
            </w:tcBorders>
          </w:tcPr>
          <w:p w:rsidR="00267D33" w:rsidRPr="00267D33" w:rsidRDefault="00267D33" w:rsidP="00267D33">
            <w:pPr>
              <w:tabs>
                <w:tab w:val="center" w:pos="4536"/>
                <w:tab w:val="right" w:pos="9072"/>
              </w:tabs>
              <w:suppressAutoHyphens/>
              <w:rPr>
                <w:rFonts w:eastAsia="Calibri"/>
                <w:bCs/>
              </w:rPr>
            </w:pPr>
            <w:r w:rsidRPr="00267D33">
              <w:rPr>
                <w:rFonts w:eastAsia="Calibri"/>
                <w:bCs/>
              </w:rPr>
              <w:t>- należy zrewidować procesy aktywizacji osób znajdujących się w szczególnej sytuacji na rynku pracy pod kątem skuteczności stosowanych form i metod aktywizacji i wyeliminowania sytuacji kilkakrotnego, bezskutecznego stosowania instrumentów rynku pracy,</w:t>
            </w:r>
          </w:p>
          <w:p w:rsidR="00267D33" w:rsidRPr="00267D33" w:rsidRDefault="00267D33" w:rsidP="00267D33">
            <w:pPr>
              <w:tabs>
                <w:tab w:val="center" w:pos="4536"/>
                <w:tab w:val="right" w:pos="9072"/>
              </w:tabs>
              <w:suppressAutoHyphens/>
              <w:rPr>
                <w:rFonts w:eastAsia="Calibri"/>
                <w:bCs/>
              </w:rPr>
            </w:pPr>
            <w:r w:rsidRPr="00267D33">
              <w:rPr>
                <w:rFonts w:eastAsia="Calibri"/>
                <w:bCs/>
              </w:rPr>
              <w:t>- promowanie oraz zwiększenie dostępności środków na dofinansowanie rozpoczęcia działalności gospodarczej,</w:t>
            </w:r>
          </w:p>
          <w:p w:rsidR="00267D33" w:rsidRPr="00267D33" w:rsidRDefault="00B24DB8" w:rsidP="00267D33">
            <w:pPr>
              <w:tabs>
                <w:tab w:val="center" w:pos="4536"/>
                <w:tab w:val="right" w:pos="9072"/>
              </w:tabs>
              <w:suppressAutoHyphens/>
              <w:rPr>
                <w:rFonts w:eastAsia="Calibri"/>
                <w:bCs/>
              </w:rPr>
            </w:pPr>
            <w:r>
              <w:rPr>
                <w:rFonts w:eastAsia="Calibri"/>
                <w:bCs/>
              </w:rPr>
              <w:t xml:space="preserve">- </w:t>
            </w:r>
            <w:r w:rsidR="00267D33" w:rsidRPr="00267D33">
              <w:rPr>
                <w:rFonts w:eastAsia="Calibri"/>
                <w:bCs/>
              </w:rPr>
              <w:t>koncentrowa</w:t>
            </w:r>
            <w:r>
              <w:rPr>
                <w:rFonts w:eastAsia="Calibri"/>
                <w:bCs/>
              </w:rPr>
              <w:t>nie</w:t>
            </w:r>
            <w:r w:rsidR="00267D33" w:rsidRPr="00267D33">
              <w:rPr>
                <w:rFonts w:eastAsia="Calibri"/>
                <w:bCs/>
              </w:rPr>
              <w:t xml:space="preserve"> się na zwiększeniu trafności doboru programów i instrumentów rynku pracy do specyficznych potrzeb klientów, tak aby przekładało się to na efektywność realizowanych usług i instrumentów rynku pracy,</w:t>
            </w:r>
          </w:p>
          <w:p w:rsidR="00267D33" w:rsidRPr="00267D33" w:rsidRDefault="00267D33" w:rsidP="00267D33">
            <w:pPr>
              <w:tabs>
                <w:tab w:val="center" w:pos="4536"/>
                <w:tab w:val="right" w:pos="9072"/>
              </w:tabs>
              <w:suppressAutoHyphens/>
              <w:rPr>
                <w:rFonts w:eastAsia="Calibri"/>
                <w:bCs/>
              </w:rPr>
            </w:pPr>
            <w:r w:rsidRPr="00267D33">
              <w:rPr>
                <w:rFonts w:eastAsia="Calibri"/>
                <w:bCs/>
              </w:rPr>
              <w:t>- konieczne jest zrewidowanie sposobu kwalifikowania osób bezrobotnych do objęcia wsparciem w celu oferowania instrumentów rynku pracy osobom, które bez wsparcia urzędu pracy nie są w stanie samodzielnie powrócić na rynek pracy. Zdecydowanie należy dążyć do unikania obejmowania wsparciem osób, które bez tego wsparcia są w stanie zaistn</w:t>
            </w:r>
            <w:r w:rsidR="00B24DB8">
              <w:rPr>
                <w:rFonts w:eastAsia="Calibri"/>
                <w:bCs/>
              </w:rPr>
              <w:t>ieć na rynku pracy samodzielnie;</w:t>
            </w:r>
          </w:p>
          <w:p w:rsidR="00267D33" w:rsidRPr="00267D33" w:rsidRDefault="00267D33" w:rsidP="00267D33">
            <w:pPr>
              <w:tabs>
                <w:tab w:val="center" w:pos="4536"/>
                <w:tab w:val="right" w:pos="9072"/>
              </w:tabs>
              <w:suppressAutoHyphens/>
              <w:rPr>
                <w:rFonts w:eastAsia="Calibri"/>
                <w:bCs/>
              </w:rPr>
            </w:pPr>
            <w:r w:rsidRPr="00267D33">
              <w:rPr>
                <w:rFonts w:eastAsia="Calibri"/>
                <w:bCs/>
              </w:rPr>
              <w:t>- stosowanie usług pośrednictwa pracy, poradnictwa zawodowego, szkoleń i udziału w Klubie Pracy jako powszechnej formy aktywizacji zawodowej osób bezrobotnych,</w:t>
            </w:r>
          </w:p>
          <w:p w:rsidR="00267D33" w:rsidRPr="00267D33" w:rsidRDefault="00267D33" w:rsidP="00267D33">
            <w:pPr>
              <w:tabs>
                <w:tab w:val="center" w:pos="4536"/>
                <w:tab w:val="right" w:pos="9072"/>
              </w:tabs>
              <w:suppressAutoHyphens/>
              <w:rPr>
                <w:rFonts w:eastAsia="Calibri"/>
                <w:bCs/>
              </w:rPr>
            </w:pPr>
            <w:r w:rsidRPr="00267D33">
              <w:rPr>
                <w:rFonts w:eastAsia="Calibri"/>
                <w:bCs/>
              </w:rPr>
              <w:t>- dążenie do kompleksowości wsparcia w planowaniu wsparcia osobom bezrobotnym, poszukującym pracy i zagrożonych zwolnieniami i osiągnięcie wysokiej efektywności realizowan</w:t>
            </w:r>
            <w:r w:rsidR="00B24DB8">
              <w:rPr>
                <w:rFonts w:eastAsia="Calibri"/>
                <w:bCs/>
              </w:rPr>
              <w:t>ych działań</w:t>
            </w:r>
            <w:r w:rsidRPr="00267D33">
              <w:rPr>
                <w:rFonts w:eastAsia="Calibri"/>
                <w:bCs/>
              </w:rPr>
              <w:t>,</w:t>
            </w:r>
          </w:p>
          <w:p w:rsidR="00267D33" w:rsidRPr="00267D33" w:rsidRDefault="00267D33" w:rsidP="00267D33">
            <w:pPr>
              <w:tabs>
                <w:tab w:val="center" w:pos="4536"/>
                <w:tab w:val="right" w:pos="9072"/>
              </w:tabs>
              <w:suppressAutoHyphens/>
              <w:rPr>
                <w:rFonts w:eastAsia="Calibri"/>
                <w:bCs/>
              </w:rPr>
            </w:pPr>
            <w:r w:rsidRPr="00267D33">
              <w:rPr>
                <w:rFonts w:eastAsia="Calibri"/>
                <w:bCs/>
              </w:rPr>
              <w:t xml:space="preserve">- zwrócenie szczególnej uwagi na egzekwowanie efektywności realizowanych instrumentów rynku pracy, </w:t>
            </w:r>
          </w:p>
        </w:tc>
      </w:tr>
    </w:tbl>
    <w:p w:rsidR="00CC4454" w:rsidRPr="009549FC" w:rsidRDefault="00CC4454" w:rsidP="00A03D2F">
      <w:pPr>
        <w:pStyle w:val="Akapitzlist"/>
        <w:numPr>
          <w:ilvl w:val="0"/>
          <w:numId w:val="30"/>
        </w:numPr>
        <w:spacing w:before="120"/>
        <w:jc w:val="both"/>
        <w:rPr>
          <w:b/>
          <w:sz w:val="28"/>
          <w:szCs w:val="28"/>
        </w:rPr>
      </w:pPr>
      <w:r w:rsidRPr="009549FC">
        <w:rPr>
          <w:b/>
          <w:sz w:val="28"/>
          <w:szCs w:val="28"/>
        </w:rPr>
        <w:lastRenderedPageBreak/>
        <w:t>ROZDZIAŁ I</w:t>
      </w:r>
      <w:r w:rsidR="00EF4D74" w:rsidRPr="009549FC">
        <w:rPr>
          <w:b/>
          <w:sz w:val="28"/>
          <w:szCs w:val="28"/>
        </w:rPr>
        <w:t>V</w:t>
      </w:r>
      <w:r w:rsidR="00B74001" w:rsidRPr="009549FC">
        <w:rPr>
          <w:b/>
          <w:sz w:val="28"/>
          <w:szCs w:val="28"/>
        </w:rPr>
        <w:t xml:space="preserve">. </w:t>
      </w:r>
      <w:r w:rsidRPr="009549FC">
        <w:rPr>
          <w:b/>
          <w:sz w:val="28"/>
          <w:szCs w:val="28"/>
        </w:rPr>
        <w:t>Działania na rzecz zatrudnienia i rozwoju zasobów ludzkich przyjęte do realizacji na 20</w:t>
      </w:r>
      <w:r w:rsidR="00D2293F" w:rsidRPr="009549FC">
        <w:rPr>
          <w:b/>
          <w:sz w:val="28"/>
          <w:szCs w:val="28"/>
        </w:rPr>
        <w:t>1</w:t>
      </w:r>
      <w:r w:rsidR="005F0FEB" w:rsidRPr="009549FC">
        <w:rPr>
          <w:b/>
          <w:sz w:val="28"/>
          <w:szCs w:val="28"/>
        </w:rPr>
        <w:t>3</w:t>
      </w:r>
      <w:r w:rsidRPr="009549FC">
        <w:rPr>
          <w:b/>
          <w:sz w:val="28"/>
          <w:szCs w:val="28"/>
        </w:rPr>
        <w:t xml:space="preserve"> r. wg priorytetów Podlaskiej Strategii Zatrudnienia do 2015 r.</w:t>
      </w:r>
    </w:p>
    <w:p w:rsidR="00407724" w:rsidRDefault="00407724" w:rsidP="00407724">
      <w:pPr>
        <w:rPr>
          <w:b/>
          <w:sz w:val="28"/>
          <w:szCs w:val="28"/>
        </w:rPr>
      </w:pPr>
    </w:p>
    <w:p w:rsidR="00D967D7" w:rsidRPr="00566FFC" w:rsidRDefault="009549FC" w:rsidP="00D967D7">
      <w:pPr>
        <w:rPr>
          <w:b/>
          <w:sz w:val="28"/>
          <w:szCs w:val="28"/>
        </w:rPr>
      </w:pPr>
      <w:r>
        <w:rPr>
          <w:b/>
          <w:sz w:val="28"/>
          <w:szCs w:val="28"/>
        </w:rPr>
        <w:t>6</w:t>
      </w:r>
      <w:r w:rsidR="00D967D7" w:rsidRPr="00566FFC">
        <w:rPr>
          <w:b/>
          <w:sz w:val="28"/>
          <w:szCs w:val="28"/>
        </w:rPr>
        <w:t>.1</w:t>
      </w:r>
      <w:r>
        <w:rPr>
          <w:b/>
          <w:sz w:val="28"/>
          <w:szCs w:val="28"/>
        </w:rPr>
        <w:t>.</w:t>
      </w:r>
      <w:r w:rsidR="00D967D7" w:rsidRPr="00566FFC">
        <w:rPr>
          <w:b/>
          <w:sz w:val="28"/>
          <w:szCs w:val="28"/>
        </w:rPr>
        <w:t xml:space="preserve"> PRIORYTET I. Wzrost zatrudnienia</w:t>
      </w:r>
    </w:p>
    <w:p w:rsidR="00D967D7" w:rsidRPr="00C741AD" w:rsidRDefault="00D967D7" w:rsidP="00D967D7">
      <w:pPr>
        <w:rPr>
          <w:b/>
          <w:i/>
          <w:sz w:val="22"/>
          <w:szCs w:val="22"/>
        </w:rPr>
      </w:pPr>
    </w:p>
    <w:p w:rsidR="00D967D7" w:rsidRPr="00C741AD" w:rsidRDefault="00D967D7" w:rsidP="00D967D7">
      <w:pPr>
        <w:rPr>
          <w:b/>
          <w:sz w:val="22"/>
          <w:szCs w:val="22"/>
        </w:rPr>
      </w:pPr>
      <w:r w:rsidRPr="00C741AD">
        <w:rPr>
          <w:b/>
          <w:sz w:val="22"/>
          <w:szCs w:val="22"/>
        </w:rPr>
        <w:t>Działanie 1. PROMOCJA MOBILNOŚCI NA RYNKU PRACY.</w:t>
      </w:r>
    </w:p>
    <w:p w:rsidR="00D967D7" w:rsidRPr="00447894" w:rsidRDefault="00D967D7" w:rsidP="00D967D7">
      <w:pPr>
        <w:suppressAutoHyphens/>
        <w:ind w:left="-37"/>
        <w:jc w:val="both"/>
        <w:rPr>
          <w:i/>
          <w:sz w:val="22"/>
          <w:szCs w:val="22"/>
        </w:rPr>
      </w:pPr>
      <w:r w:rsidRPr="00447894">
        <w:rPr>
          <w:i/>
          <w:sz w:val="22"/>
          <w:szCs w:val="22"/>
        </w:rPr>
        <w:t xml:space="preserve">Cel: Zwiększenie liczby osób </w:t>
      </w:r>
      <w:r>
        <w:rPr>
          <w:i/>
          <w:sz w:val="22"/>
          <w:szCs w:val="22"/>
        </w:rPr>
        <w:t xml:space="preserve">na regionalnym rynku pracy </w:t>
      </w:r>
      <w:r w:rsidRPr="00447894">
        <w:rPr>
          <w:i/>
          <w:sz w:val="22"/>
          <w:szCs w:val="22"/>
        </w:rPr>
        <w:t>otrzymujących wsparcie w zakresie usług poradnictwa i informacji zawodowej oraz pomocy w poszukiwaniu pracy.</w:t>
      </w:r>
    </w:p>
    <w:p w:rsidR="00D967D7" w:rsidRDefault="00D967D7" w:rsidP="00D967D7">
      <w:pPr>
        <w:suppressAutoHyphens/>
        <w:ind w:left="-37"/>
        <w:jc w:val="both"/>
        <w:rPr>
          <w:b/>
          <w:sz w:val="22"/>
          <w:szCs w:val="22"/>
        </w:rPr>
      </w:pPr>
    </w:p>
    <w:p w:rsidR="00D967D7" w:rsidRPr="00062ED1" w:rsidRDefault="00D967D7" w:rsidP="00D967D7">
      <w:pPr>
        <w:suppressAutoHyphens/>
        <w:ind w:left="-37"/>
        <w:jc w:val="both"/>
        <w:rPr>
          <w:b/>
          <w:sz w:val="22"/>
          <w:szCs w:val="22"/>
        </w:rPr>
      </w:pPr>
      <w:r w:rsidRPr="00C741AD">
        <w:rPr>
          <w:b/>
          <w:sz w:val="22"/>
          <w:szCs w:val="22"/>
        </w:rPr>
        <w:t xml:space="preserve">Zadanie 1.1 </w:t>
      </w:r>
      <w:r w:rsidRPr="00062ED1">
        <w:rPr>
          <w:b/>
          <w:sz w:val="22"/>
          <w:szCs w:val="22"/>
        </w:rPr>
        <w:t xml:space="preserve">Świadczenie usług poradnictwa zawodowego i informacji zawodowej oraz pomocy w aktywnym poszukiwaniu pracy. </w:t>
      </w:r>
    </w:p>
    <w:p w:rsidR="00D967D7" w:rsidRPr="00C741AD" w:rsidRDefault="00D967D7" w:rsidP="00D967D7">
      <w:pPr>
        <w:suppressAutoHyphens/>
        <w:jc w:val="both"/>
        <w:rPr>
          <w:sz w:val="22"/>
          <w:szCs w:val="22"/>
          <w:u w:val="single"/>
        </w:rPr>
      </w:pPr>
      <w:r w:rsidRPr="00C741AD">
        <w:rPr>
          <w:sz w:val="22"/>
          <w:szCs w:val="22"/>
          <w:u w:val="single"/>
        </w:rPr>
        <w:t xml:space="preserve">Planowane działania: </w:t>
      </w:r>
    </w:p>
    <w:p w:rsidR="00D967D7" w:rsidRPr="009C1BF0" w:rsidRDefault="00D967D7" w:rsidP="00D967D7">
      <w:pPr>
        <w:jc w:val="both"/>
        <w:rPr>
          <w:sz w:val="22"/>
          <w:szCs w:val="22"/>
        </w:rPr>
      </w:pPr>
      <w:r w:rsidRPr="00C741AD">
        <w:rPr>
          <w:sz w:val="22"/>
          <w:szCs w:val="22"/>
        </w:rPr>
        <w:t xml:space="preserve">W ramach Centrów Informacji i Planowania Kariery Zawodowej </w:t>
      </w:r>
      <w:r>
        <w:rPr>
          <w:sz w:val="22"/>
          <w:szCs w:val="22"/>
        </w:rPr>
        <w:t>–</w:t>
      </w:r>
      <w:r w:rsidRPr="00C741AD">
        <w:rPr>
          <w:sz w:val="22"/>
          <w:szCs w:val="22"/>
        </w:rPr>
        <w:t xml:space="preserve"> </w:t>
      </w:r>
      <w:r w:rsidRPr="009C1BF0">
        <w:rPr>
          <w:sz w:val="22"/>
          <w:szCs w:val="22"/>
        </w:rPr>
        <w:t xml:space="preserve"> organizowanie i świadczenie usług poradnictwa zawod</w:t>
      </w:r>
      <w:r>
        <w:rPr>
          <w:sz w:val="22"/>
          <w:szCs w:val="22"/>
        </w:rPr>
        <w:t xml:space="preserve">owego i informacji zawodowej </w:t>
      </w:r>
      <w:r w:rsidRPr="009C1BF0">
        <w:rPr>
          <w:sz w:val="22"/>
          <w:szCs w:val="22"/>
        </w:rPr>
        <w:t>w formie indywidualnej  i grupowej; diagnoz</w:t>
      </w:r>
      <w:r>
        <w:rPr>
          <w:sz w:val="22"/>
          <w:szCs w:val="22"/>
        </w:rPr>
        <w:t>owanie</w:t>
      </w:r>
      <w:r w:rsidRPr="009C1BF0">
        <w:rPr>
          <w:sz w:val="22"/>
          <w:szCs w:val="22"/>
        </w:rPr>
        <w:t xml:space="preserve"> predyspozycji zawodowych i uzdolnień;</w:t>
      </w:r>
      <w:r>
        <w:rPr>
          <w:sz w:val="22"/>
          <w:szCs w:val="22"/>
        </w:rPr>
        <w:t xml:space="preserve"> </w:t>
      </w:r>
      <w:r w:rsidRPr="009C1BF0">
        <w:rPr>
          <w:sz w:val="22"/>
          <w:szCs w:val="22"/>
        </w:rPr>
        <w:t>prowadzenie poradnictwa i informacji zawodowej na odległość (telefonicznie i drogą elektroniczną);</w:t>
      </w:r>
      <w:r>
        <w:rPr>
          <w:sz w:val="22"/>
          <w:szCs w:val="22"/>
        </w:rPr>
        <w:t xml:space="preserve"> </w:t>
      </w:r>
      <w:r w:rsidRPr="009C1BF0">
        <w:rPr>
          <w:sz w:val="22"/>
          <w:szCs w:val="22"/>
        </w:rPr>
        <w:t>świadczenie pomocy w aktywnym poszukiwaniu pracy i prowadzenie zajęć</w:t>
      </w:r>
      <w:r>
        <w:rPr>
          <w:sz w:val="22"/>
          <w:szCs w:val="22"/>
        </w:rPr>
        <w:t xml:space="preserve"> </w:t>
      </w:r>
      <w:r w:rsidRPr="009C1BF0">
        <w:rPr>
          <w:sz w:val="22"/>
          <w:szCs w:val="22"/>
        </w:rPr>
        <w:t>aktywizacyjnych;</w:t>
      </w:r>
      <w:r>
        <w:rPr>
          <w:sz w:val="22"/>
          <w:szCs w:val="22"/>
        </w:rPr>
        <w:t xml:space="preserve"> </w:t>
      </w:r>
      <w:r w:rsidRPr="009C1BF0">
        <w:rPr>
          <w:sz w:val="22"/>
          <w:szCs w:val="22"/>
        </w:rPr>
        <w:t>wspomaganie powiatowych urzędów pracy w pro</w:t>
      </w:r>
      <w:r>
        <w:rPr>
          <w:sz w:val="22"/>
          <w:szCs w:val="22"/>
        </w:rPr>
        <w:t xml:space="preserve">wadzeniu poradnictwa zawodowego </w:t>
      </w:r>
      <w:r w:rsidRPr="009C1BF0">
        <w:rPr>
          <w:sz w:val="22"/>
          <w:szCs w:val="22"/>
        </w:rPr>
        <w:t>i informacji zawodowej  na rzecz bezrobotnych i poszukujących pracy; gromadzenie, opracowywanie, aktualizowanie i upowszechnianie informacji   zawodowych i innych zasobów pomocnych w aktywnym poszukiwaniu pracy; udostępnianie klientom zasobów informacji zawodowych zgromadzonych w Centrach oraz stanowisk komputerowych z dostępem do Interne</w:t>
      </w:r>
      <w:r>
        <w:rPr>
          <w:sz w:val="22"/>
          <w:szCs w:val="22"/>
        </w:rPr>
        <w:t>tu i elektronicznych baz danych, Video CV;</w:t>
      </w:r>
      <w:r w:rsidRPr="009C1BF0">
        <w:rPr>
          <w:sz w:val="22"/>
          <w:szCs w:val="22"/>
        </w:rPr>
        <w:t xml:space="preserve"> wspieranie rozwoju zawodowego pracodawcy i jego pracowników poprzez świadczenie  usług poradnictwa zawodowego i informacji zawodowej;</w:t>
      </w:r>
      <w:r>
        <w:rPr>
          <w:sz w:val="22"/>
          <w:szCs w:val="22"/>
        </w:rPr>
        <w:t xml:space="preserve"> </w:t>
      </w:r>
      <w:r w:rsidRPr="009C1BF0">
        <w:rPr>
          <w:sz w:val="22"/>
          <w:szCs w:val="22"/>
        </w:rPr>
        <w:t>prowadzenie banku programów z zakresu porad grupow</w:t>
      </w:r>
      <w:r>
        <w:rPr>
          <w:sz w:val="22"/>
          <w:szCs w:val="22"/>
        </w:rPr>
        <w:t xml:space="preserve">ych, spotkań informacyjnych </w:t>
      </w:r>
      <w:r w:rsidRPr="009C1BF0">
        <w:rPr>
          <w:sz w:val="22"/>
          <w:szCs w:val="22"/>
        </w:rPr>
        <w:t>i zajęć aktywizacyjnych;</w:t>
      </w:r>
      <w:r>
        <w:rPr>
          <w:sz w:val="22"/>
          <w:szCs w:val="22"/>
        </w:rPr>
        <w:t xml:space="preserve"> </w:t>
      </w:r>
      <w:r w:rsidRPr="009C1BF0">
        <w:rPr>
          <w:sz w:val="22"/>
          <w:szCs w:val="22"/>
        </w:rPr>
        <w:t>rozwijanie współpracy z instytucjami rynku pracy oraz innymi instytucja</w:t>
      </w:r>
      <w:r>
        <w:rPr>
          <w:sz w:val="22"/>
          <w:szCs w:val="22"/>
        </w:rPr>
        <w:t xml:space="preserve">mi </w:t>
      </w:r>
      <w:r w:rsidRPr="009C1BF0">
        <w:rPr>
          <w:sz w:val="22"/>
          <w:szCs w:val="22"/>
        </w:rPr>
        <w:t>i organizacjami w zakresie propagowania poradnictwa zawodowego i informacji zawodowej;</w:t>
      </w:r>
      <w:r>
        <w:rPr>
          <w:sz w:val="22"/>
          <w:szCs w:val="22"/>
        </w:rPr>
        <w:t xml:space="preserve"> </w:t>
      </w:r>
      <w:r w:rsidRPr="009C1BF0">
        <w:rPr>
          <w:sz w:val="22"/>
          <w:szCs w:val="22"/>
        </w:rPr>
        <w:t>organizowanie i współudział w imprezach typu: konferencje, seminaria, targi  pracy, dni otwarte, giełdy pracy;</w:t>
      </w:r>
      <w:r>
        <w:rPr>
          <w:sz w:val="22"/>
          <w:szCs w:val="22"/>
        </w:rPr>
        <w:t xml:space="preserve"> </w:t>
      </w:r>
      <w:r w:rsidRPr="009C1BF0">
        <w:rPr>
          <w:sz w:val="22"/>
          <w:szCs w:val="22"/>
        </w:rPr>
        <w:t>zwiększanie dostępności usług poradnictwa zawodowego i informacji zawodowej poprzez organizowanie sesji wyjazdowych w teren;</w:t>
      </w:r>
    </w:p>
    <w:p w:rsidR="00D967D7" w:rsidRDefault="00D967D7" w:rsidP="00D967D7">
      <w:pPr>
        <w:suppressAutoHyphens/>
        <w:jc w:val="both"/>
        <w:rPr>
          <w:sz w:val="22"/>
          <w:szCs w:val="22"/>
          <w:u w:val="single"/>
        </w:rPr>
      </w:pPr>
    </w:p>
    <w:p w:rsidR="00D967D7" w:rsidRPr="00C741AD" w:rsidRDefault="00D967D7" w:rsidP="00D967D7">
      <w:pPr>
        <w:suppressAutoHyphens/>
        <w:jc w:val="both"/>
        <w:rPr>
          <w:sz w:val="22"/>
          <w:szCs w:val="22"/>
          <w:u w:val="single"/>
        </w:rPr>
      </w:pPr>
      <w:r w:rsidRPr="00C741AD">
        <w:rPr>
          <w:sz w:val="22"/>
          <w:szCs w:val="22"/>
          <w:u w:val="single"/>
        </w:rPr>
        <w:t xml:space="preserve">Planowane efekty: </w:t>
      </w:r>
    </w:p>
    <w:p w:rsidR="00D967D7" w:rsidRPr="00C741AD" w:rsidRDefault="00D967D7" w:rsidP="00D967D7">
      <w:pPr>
        <w:suppressAutoHyphens/>
        <w:jc w:val="both"/>
        <w:rPr>
          <w:sz w:val="22"/>
          <w:szCs w:val="22"/>
        </w:rPr>
      </w:pPr>
      <w:r>
        <w:rPr>
          <w:sz w:val="22"/>
          <w:szCs w:val="22"/>
        </w:rPr>
        <w:t>- l</w:t>
      </w:r>
      <w:r w:rsidRPr="00C741AD">
        <w:rPr>
          <w:sz w:val="22"/>
          <w:szCs w:val="22"/>
        </w:rPr>
        <w:t xml:space="preserve">iczba osób korzystających z informacji zawodowej indywidualnie: </w:t>
      </w:r>
      <w:r>
        <w:rPr>
          <w:sz w:val="22"/>
          <w:szCs w:val="22"/>
        </w:rPr>
        <w:t>7600</w:t>
      </w:r>
    </w:p>
    <w:p w:rsidR="00D967D7" w:rsidRDefault="00D967D7" w:rsidP="00D967D7">
      <w:pPr>
        <w:suppressAutoHyphens/>
        <w:jc w:val="both"/>
        <w:rPr>
          <w:sz w:val="22"/>
          <w:szCs w:val="22"/>
        </w:rPr>
      </w:pPr>
      <w:r>
        <w:rPr>
          <w:sz w:val="22"/>
          <w:szCs w:val="22"/>
        </w:rPr>
        <w:t>- l</w:t>
      </w:r>
      <w:r w:rsidRPr="00C741AD">
        <w:rPr>
          <w:sz w:val="22"/>
          <w:szCs w:val="22"/>
        </w:rPr>
        <w:t xml:space="preserve">iczba osób korzystających z poradnictwa zawodowego w formie grupowej: </w:t>
      </w:r>
      <w:r>
        <w:rPr>
          <w:sz w:val="22"/>
          <w:szCs w:val="22"/>
        </w:rPr>
        <w:t>750</w:t>
      </w:r>
    </w:p>
    <w:p w:rsidR="00D967D7" w:rsidRPr="00C741AD" w:rsidRDefault="00D967D7" w:rsidP="00D967D7">
      <w:pPr>
        <w:suppressAutoHyphens/>
        <w:jc w:val="both"/>
        <w:rPr>
          <w:sz w:val="22"/>
          <w:szCs w:val="22"/>
        </w:rPr>
      </w:pPr>
      <w:r>
        <w:rPr>
          <w:sz w:val="22"/>
          <w:szCs w:val="22"/>
        </w:rPr>
        <w:t xml:space="preserve">- </w:t>
      </w:r>
      <w:r w:rsidRPr="00494301">
        <w:rPr>
          <w:sz w:val="22"/>
          <w:szCs w:val="22"/>
        </w:rPr>
        <w:t xml:space="preserve">liczba osób korzystających z poradnictwa zawodowego w formie </w:t>
      </w:r>
      <w:r>
        <w:rPr>
          <w:sz w:val="22"/>
          <w:szCs w:val="22"/>
        </w:rPr>
        <w:t>indywidualnej</w:t>
      </w:r>
      <w:r w:rsidRPr="00494301">
        <w:rPr>
          <w:sz w:val="22"/>
          <w:szCs w:val="22"/>
        </w:rPr>
        <w:t xml:space="preserve">: </w:t>
      </w:r>
      <w:r>
        <w:rPr>
          <w:sz w:val="22"/>
          <w:szCs w:val="22"/>
        </w:rPr>
        <w:t>1760</w:t>
      </w:r>
    </w:p>
    <w:p w:rsidR="00D967D7" w:rsidRPr="00C741AD" w:rsidRDefault="00D967D7" w:rsidP="00D967D7">
      <w:pPr>
        <w:suppressAutoHyphens/>
        <w:jc w:val="both"/>
        <w:rPr>
          <w:sz w:val="22"/>
          <w:szCs w:val="22"/>
        </w:rPr>
      </w:pPr>
      <w:r>
        <w:rPr>
          <w:sz w:val="22"/>
          <w:szCs w:val="22"/>
        </w:rPr>
        <w:t>- l</w:t>
      </w:r>
      <w:r w:rsidRPr="00C741AD">
        <w:rPr>
          <w:sz w:val="22"/>
          <w:szCs w:val="22"/>
        </w:rPr>
        <w:t xml:space="preserve">iczba osób uczestniczących w zajęciach aktywizacyjnych: </w:t>
      </w:r>
      <w:r>
        <w:rPr>
          <w:sz w:val="22"/>
          <w:szCs w:val="22"/>
        </w:rPr>
        <w:t>380</w:t>
      </w:r>
    </w:p>
    <w:p w:rsidR="00D967D7" w:rsidRPr="00C741AD" w:rsidRDefault="00D967D7" w:rsidP="00D967D7">
      <w:pPr>
        <w:suppressAutoHyphens/>
        <w:jc w:val="both"/>
        <w:rPr>
          <w:sz w:val="22"/>
          <w:szCs w:val="22"/>
        </w:rPr>
      </w:pPr>
      <w:r>
        <w:rPr>
          <w:sz w:val="22"/>
          <w:szCs w:val="22"/>
        </w:rPr>
        <w:t>- liczba pracodawców korzystających z informacji zawodowej: 30</w:t>
      </w:r>
    </w:p>
    <w:p w:rsidR="00D967D7" w:rsidRDefault="00D967D7" w:rsidP="00D967D7">
      <w:pPr>
        <w:suppressAutoHyphens/>
        <w:jc w:val="both"/>
        <w:rPr>
          <w:sz w:val="22"/>
          <w:szCs w:val="22"/>
        </w:rPr>
      </w:pPr>
      <w:r>
        <w:rPr>
          <w:sz w:val="22"/>
          <w:szCs w:val="22"/>
        </w:rPr>
        <w:t>- l</w:t>
      </w:r>
      <w:r w:rsidRPr="00C741AD">
        <w:rPr>
          <w:sz w:val="22"/>
          <w:szCs w:val="22"/>
        </w:rPr>
        <w:t xml:space="preserve">iczba </w:t>
      </w:r>
      <w:r>
        <w:rPr>
          <w:sz w:val="22"/>
          <w:szCs w:val="22"/>
        </w:rPr>
        <w:t>wyjazdów sesji wyjazdowych w teren (gminy, PUP)</w:t>
      </w:r>
      <w:r w:rsidRPr="00C741AD">
        <w:rPr>
          <w:sz w:val="22"/>
          <w:szCs w:val="22"/>
        </w:rPr>
        <w:t xml:space="preserve">: </w:t>
      </w:r>
      <w:r>
        <w:rPr>
          <w:sz w:val="22"/>
          <w:szCs w:val="22"/>
        </w:rPr>
        <w:t>12</w:t>
      </w:r>
    </w:p>
    <w:p w:rsidR="00D967D7" w:rsidRPr="00C741AD" w:rsidRDefault="00D967D7" w:rsidP="00D967D7">
      <w:pPr>
        <w:suppressAutoHyphens/>
        <w:jc w:val="both"/>
        <w:rPr>
          <w:sz w:val="22"/>
          <w:szCs w:val="22"/>
        </w:rPr>
      </w:pPr>
      <w:r>
        <w:rPr>
          <w:sz w:val="22"/>
          <w:szCs w:val="22"/>
        </w:rPr>
        <w:t xml:space="preserve">- liczba zorganizowanych przedsięwzięć własnych i współudział w przedsięwzięciach instytucji - </w:t>
      </w:r>
      <w:r>
        <w:rPr>
          <w:sz w:val="22"/>
          <w:szCs w:val="22"/>
        </w:rPr>
        <w:br/>
        <w:t xml:space="preserve">  rynku pracy: 22</w:t>
      </w:r>
    </w:p>
    <w:p w:rsidR="00D967D7" w:rsidRPr="00C741AD" w:rsidRDefault="00D967D7" w:rsidP="00D967D7">
      <w:pPr>
        <w:suppressAutoHyphens/>
        <w:jc w:val="both"/>
        <w:rPr>
          <w:sz w:val="22"/>
          <w:szCs w:val="22"/>
        </w:rPr>
      </w:pPr>
      <w:r>
        <w:rPr>
          <w:sz w:val="22"/>
          <w:szCs w:val="22"/>
        </w:rPr>
        <w:t>- l</w:t>
      </w:r>
      <w:r w:rsidRPr="00C741AD">
        <w:rPr>
          <w:sz w:val="22"/>
          <w:szCs w:val="22"/>
        </w:rPr>
        <w:t xml:space="preserve">iczba opracowanych </w:t>
      </w:r>
      <w:r>
        <w:rPr>
          <w:sz w:val="22"/>
          <w:szCs w:val="22"/>
        </w:rPr>
        <w:t xml:space="preserve">i zaktualizowanych </w:t>
      </w:r>
      <w:r w:rsidRPr="00C741AD">
        <w:rPr>
          <w:sz w:val="22"/>
          <w:szCs w:val="22"/>
        </w:rPr>
        <w:t>informacji zawodowych o</w:t>
      </w:r>
      <w:r>
        <w:rPr>
          <w:sz w:val="22"/>
          <w:szCs w:val="22"/>
        </w:rPr>
        <w:t xml:space="preserve"> charakterze lokalnym na temat zawodów, szkół, pracodawców, instytucji</w:t>
      </w:r>
      <w:r w:rsidRPr="00C741AD">
        <w:rPr>
          <w:sz w:val="22"/>
          <w:szCs w:val="22"/>
        </w:rPr>
        <w:t xml:space="preserve">: </w:t>
      </w:r>
      <w:r>
        <w:rPr>
          <w:sz w:val="22"/>
          <w:szCs w:val="22"/>
        </w:rPr>
        <w:t>80</w:t>
      </w:r>
    </w:p>
    <w:p w:rsidR="00D967D7" w:rsidRPr="00C741AD" w:rsidRDefault="00D967D7" w:rsidP="00D967D7">
      <w:pPr>
        <w:suppressAutoHyphens/>
        <w:jc w:val="both"/>
        <w:rPr>
          <w:sz w:val="22"/>
          <w:szCs w:val="22"/>
        </w:rPr>
      </w:pPr>
      <w:r>
        <w:rPr>
          <w:sz w:val="22"/>
          <w:szCs w:val="22"/>
        </w:rPr>
        <w:t>- l</w:t>
      </w:r>
      <w:r w:rsidRPr="00C741AD">
        <w:rPr>
          <w:sz w:val="22"/>
          <w:szCs w:val="22"/>
        </w:rPr>
        <w:t xml:space="preserve">iczba badań testowych: </w:t>
      </w:r>
      <w:r>
        <w:rPr>
          <w:sz w:val="22"/>
          <w:szCs w:val="22"/>
        </w:rPr>
        <w:t>18</w:t>
      </w:r>
      <w:r w:rsidRPr="00C741AD">
        <w:rPr>
          <w:sz w:val="22"/>
          <w:szCs w:val="22"/>
        </w:rPr>
        <w:t>0</w:t>
      </w:r>
    </w:p>
    <w:p w:rsidR="00D967D7" w:rsidRPr="00C741AD" w:rsidRDefault="00D967D7" w:rsidP="00D967D7">
      <w:pPr>
        <w:suppressAutoHyphens/>
        <w:ind w:left="-37"/>
        <w:jc w:val="both"/>
        <w:rPr>
          <w:b/>
          <w:sz w:val="22"/>
          <w:szCs w:val="22"/>
        </w:rPr>
      </w:pPr>
    </w:p>
    <w:p w:rsidR="00D967D7" w:rsidRPr="00C741AD" w:rsidRDefault="00D967D7" w:rsidP="00D967D7">
      <w:pPr>
        <w:suppressAutoHyphens/>
        <w:ind w:left="-37"/>
        <w:jc w:val="both"/>
        <w:rPr>
          <w:sz w:val="22"/>
          <w:szCs w:val="22"/>
        </w:rPr>
      </w:pPr>
      <w:r w:rsidRPr="00C741AD">
        <w:rPr>
          <w:b/>
          <w:sz w:val="22"/>
          <w:szCs w:val="22"/>
        </w:rPr>
        <w:t>Zadanie 1.2.</w:t>
      </w:r>
      <w:r>
        <w:rPr>
          <w:sz w:val="22"/>
          <w:szCs w:val="22"/>
        </w:rPr>
        <w:t xml:space="preserve"> </w:t>
      </w:r>
      <w:r w:rsidRPr="00062ED1">
        <w:rPr>
          <w:b/>
          <w:sz w:val="22"/>
          <w:szCs w:val="22"/>
        </w:rPr>
        <w:t>Realizacja usług sieci EURES.</w:t>
      </w:r>
    </w:p>
    <w:p w:rsidR="00D967D7" w:rsidRPr="00C741AD" w:rsidRDefault="00D967D7" w:rsidP="00D967D7">
      <w:pPr>
        <w:suppressAutoHyphens/>
        <w:jc w:val="both"/>
        <w:rPr>
          <w:sz w:val="22"/>
          <w:szCs w:val="22"/>
          <w:u w:val="single"/>
        </w:rPr>
      </w:pPr>
      <w:r w:rsidRPr="00C741AD">
        <w:rPr>
          <w:sz w:val="22"/>
          <w:szCs w:val="22"/>
          <w:u w:val="single"/>
        </w:rPr>
        <w:t>Planowane działania:</w:t>
      </w:r>
    </w:p>
    <w:p w:rsidR="00D967D7" w:rsidRPr="00B222AD" w:rsidRDefault="00D967D7" w:rsidP="00D967D7">
      <w:pPr>
        <w:jc w:val="both"/>
        <w:rPr>
          <w:sz w:val="22"/>
          <w:szCs w:val="22"/>
        </w:rPr>
      </w:pPr>
      <w:r w:rsidRPr="00B222AD">
        <w:rPr>
          <w:sz w:val="22"/>
          <w:szCs w:val="22"/>
        </w:rPr>
        <w:t xml:space="preserve">Działania mają na celu poprawę dostępu do usług sieci EURES poprzez promocję oraz podniesienie świadomości na temat usług sieci EURES, dotarcie z informacjami na temat możliwości oferowanych przez europejski rynek pracy do szerokiej grupy odbiorców, podniesienie komunikacji ze społeczeństwem  w zakresie usług świadczonych przez sieć EURES, pogłębienie wiedzy z zakresu mobilności geograficznej i zawodowej, podniesienie świadomości lokalnych pracodawców w zakresie możliwości zatrudniania pracowników z zagranicy poprzez sieć EURES, podniesienie </w:t>
      </w:r>
      <w:r w:rsidRPr="00B222AD">
        <w:rPr>
          <w:sz w:val="22"/>
          <w:szCs w:val="22"/>
        </w:rPr>
        <w:lastRenderedPageBreak/>
        <w:t xml:space="preserve">wiedzy pracodawców na temat usług oferowanych przez PUP i WUP oraz wybranych zagadnień polskiego prawa pracy, promocję możliwości zatrudnienia w Polsce oraz polskich ofert pracy, ułatwienie dostępu regionalnym pracodawcom do informacji o nadwyżkach i niedoborach siły roboczej w Polsce oraz w wybranych krajach EOG, podniesienie świadomości na temat różnych aspektów mobilności, promocję mobilności pracowniczej i zawodowej, podniesienie wiedzy nt. sieci EURES  oraz europejskiego rynku pracy, rozwój umiejętności miękkich, wdrażanie działań przygranicznych,  promocję i podniesienie świadomości na temat usług transgranicznych sieci EURES, pogłębienie współpracy pomiędzy regionami transgranicznymi Polski i Litwy, promocję mobilności transgranicznej. </w:t>
      </w:r>
    </w:p>
    <w:p w:rsidR="00D967D7" w:rsidRPr="00C741AD" w:rsidRDefault="00D967D7" w:rsidP="00D967D7">
      <w:pPr>
        <w:suppressAutoHyphens/>
        <w:jc w:val="both"/>
        <w:rPr>
          <w:sz w:val="22"/>
          <w:szCs w:val="22"/>
          <w:u w:val="single"/>
        </w:rPr>
      </w:pPr>
    </w:p>
    <w:p w:rsidR="00D967D7" w:rsidRPr="00B77581" w:rsidRDefault="00D967D7" w:rsidP="00D967D7">
      <w:pPr>
        <w:suppressAutoHyphens/>
        <w:jc w:val="both"/>
        <w:rPr>
          <w:sz w:val="22"/>
          <w:szCs w:val="22"/>
          <w:u w:val="single"/>
        </w:rPr>
      </w:pPr>
      <w:r w:rsidRPr="00B77581">
        <w:rPr>
          <w:sz w:val="22"/>
          <w:szCs w:val="22"/>
          <w:u w:val="single"/>
        </w:rPr>
        <w:t>Przewidywane efekty:</w:t>
      </w:r>
    </w:p>
    <w:p w:rsidR="00D967D7" w:rsidRPr="00B77581" w:rsidRDefault="00D967D7" w:rsidP="00D967D7">
      <w:pPr>
        <w:rPr>
          <w:sz w:val="22"/>
          <w:szCs w:val="22"/>
        </w:rPr>
      </w:pPr>
      <w:r w:rsidRPr="00B77581">
        <w:rPr>
          <w:sz w:val="22"/>
          <w:szCs w:val="22"/>
        </w:rPr>
        <w:t>- liczba podjętych działań informacyjnych - warsztatów, spotkań, konferencji, seminariów</w:t>
      </w:r>
      <w:r>
        <w:rPr>
          <w:sz w:val="22"/>
          <w:szCs w:val="22"/>
        </w:rPr>
        <w:t xml:space="preserve"> - 10</w:t>
      </w:r>
    </w:p>
    <w:p w:rsidR="00D967D7" w:rsidRPr="00B77581" w:rsidRDefault="00D967D7" w:rsidP="00D967D7">
      <w:pPr>
        <w:rPr>
          <w:sz w:val="22"/>
          <w:szCs w:val="22"/>
        </w:rPr>
      </w:pPr>
      <w:r w:rsidRPr="00B77581">
        <w:rPr>
          <w:sz w:val="22"/>
          <w:szCs w:val="22"/>
        </w:rPr>
        <w:t>- liczba uczestników ww. działań</w:t>
      </w:r>
      <w:r>
        <w:rPr>
          <w:sz w:val="22"/>
          <w:szCs w:val="22"/>
        </w:rPr>
        <w:t xml:space="preserve"> - 240</w:t>
      </w:r>
    </w:p>
    <w:p w:rsidR="00D967D7" w:rsidRPr="00B77581" w:rsidRDefault="00D967D7" w:rsidP="00D967D7">
      <w:pPr>
        <w:rPr>
          <w:sz w:val="22"/>
          <w:szCs w:val="22"/>
        </w:rPr>
      </w:pPr>
      <w:r w:rsidRPr="00B77581">
        <w:rPr>
          <w:sz w:val="22"/>
          <w:szCs w:val="22"/>
        </w:rPr>
        <w:t>- liczba zleconych badań</w:t>
      </w:r>
      <w:r>
        <w:rPr>
          <w:sz w:val="22"/>
          <w:szCs w:val="22"/>
        </w:rPr>
        <w:t xml:space="preserve"> -1</w:t>
      </w:r>
    </w:p>
    <w:p w:rsidR="00D967D7" w:rsidRPr="00B77581" w:rsidRDefault="00D967D7" w:rsidP="00D967D7">
      <w:pPr>
        <w:rPr>
          <w:sz w:val="22"/>
          <w:szCs w:val="22"/>
        </w:rPr>
      </w:pPr>
      <w:r w:rsidRPr="00B77581">
        <w:rPr>
          <w:sz w:val="22"/>
          <w:szCs w:val="22"/>
        </w:rPr>
        <w:t>- liczba wydarzeń EURES, w których kadra weźmie udział</w:t>
      </w:r>
      <w:r>
        <w:rPr>
          <w:sz w:val="22"/>
          <w:szCs w:val="22"/>
        </w:rPr>
        <w:t xml:space="preserve"> - 3</w:t>
      </w:r>
    </w:p>
    <w:p w:rsidR="00D967D7" w:rsidRPr="00B77581" w:rsidRDefault="00D967D7" w:rsidP="00D967D7">
      <w:pPr>
        <w:rPr>
          <w:sz w:val="22"/>
          <w:szCs w:val="22"/>
        </w:rPr>
      </w:pPr>
      <w:r w:rsidRPr="00B77581">
        <w:rPr>
          <w:sz w:val="22"/>
          <w:szCs w:val="22"/>
        </w:rPr>
        <w:t>- liczba  osób objętych wsparciem w wyniku udziału w ww. wydarzeniach</w:t>
      </w:r>
      <w:r>
        <w:rPr>
          <w:sz w:val="22"/>
          <w:szCs w:val="22"/>
        </w:rPr>
        <w:t xml:space="preserve"> – 250</w:t>
      </w:r>
    </w:p>
    <w:p w:rsidR="00D967D7" w:rsidRPr="00B77581" w:rsidRDefault="00D967D7" w:rsidP="00D967D7">
      <w:pPr>
        <w:rPr>
          <w:sz w:val="22"/>
          <w:szCs w:val="22"/>
        </w:rPr>
      </w:pPr>
      <w:r w:rsidRPr="00B77581">
        <w:rPr>
          <w:sz w:val="22"/>
          <w:szCs w:val="22"/>
        </w:rPr>
        <w:t>- liczba zorganizowanych targów pracy</w:t>
      </w:r>
      <w:r>
        <w:rPr>
          <w:sz w:val="22"/>
          <w:szCs w:val="22"/>
        </w:rPr>
        <w:t xml:space="preserve"> - 2</w:t>
      </w:r>
    </w:p>
    <w:p w:rsidR="00D967D7" w:rsidRPr="00B77581" w:rsidRDefault="00D967D7" w:rsidP="00D967D7">
      <w:pPr>
        <w:rPr>
          <w:sz w:val="22"/>
          <w:szCs w:val="22"/>
        </w:rPr>
      </w:pPr>
      <w:r w:rsidRPr="00B77581">
        <w:rPr>
          <w:sz w:val="22"/>
          <w:szCs w:val="22"/>
        </w:rPr>
        <w:t>- liczba uczestników targów</w:t>
      </w:r>
      <w:r>
        <w:rPr>
          <w:sz w:val="22"/>
          <w:szCs w:val="22"/>
        </w:rPr>
        <w:t xml:space="preserve"> - 800</w:t>
      </w:r>
    </w:p>
    <w:p w:rsidR="00D967D7" w:rsidRPr="00B77581" w:rsidRDefault="00D967D7" w:rsidP="00D967D7">
      <w:pPr>
        <w:rPr>
          <w:sz w:val="22"/>
          <w:szCs w:val="22"/>
        </w:rPr>
      </w:pPr>
      <w:r w:rsidRPr="00B77581">
        <w:rPr>
          <w:sz w:val="22"/>
          <w:szCs w:val="22"/>
        </w:rPr>
        <w:t>- liczba wystawców na targach</w:t>
      </w:r>
      <w:r>
        <w:rPr>
          <w:sz w:val="22"/>
          <w:szCs w:val="22"/>
        </w:rPr>
        <w:t xml:space="preserve"> - 50</w:t>
      </w:r>
    </w:p>
    <w:p w:rsidR="00D967D7" w:rsidRPr="00B77581" w:rsidRDefault="00D967D7" w:rsidP="00D967D7">
      <w:pPr>
        <w:rPr>
          <w:sz w:val="22"/>
          <w:szCs w:val="22"/>
        </w:rPr>
      </w:pPr>
      <w:r w:rsidRPr="00B77581">
        <w:rPr>
          <w:sz w:val="22"/>
          <w:szCs w:val="22"/>
        </w:rPr>
        <w:t>- liczba publikacji na temat EURES (artykuły prasowe, audycje, relacje w internecie)</w:t>
      </w:r>
      <w:r>
        <w:rPr>
          <w:sz w:val="22"/>
          <w:szCs w:val="22"/>
        </w:rPr>
        <w:t xml:space="preserve"> - 8</w:t>
      </w:r>
    </w:p>
    <w:p w:rsidR="00D967D7" w:rsidRPr="00B77581" w:rsidRDefault="00D967D7" w:rsidP="00D967D7">
      <w:pPr>
        <w:rPr>
          <w:sz w:val="22"/>
          <w:szCs w:val="22"/>
        </w:rPr>
      </w:pPr>
      <w:r w:rsidRPr="00B77581">
        <w:rPr>
          <w:sz w:val="22"/>
          <w:szCs w:val="22"/>
        </w:rPr>
        <w:t>- liczba szkoleń pracowników WUP i PUP</w:t>
      </w:r>
      <w:r>
        <w:rPr>
          <w:sz w:val="22"/>
          <w:szCs w:val="22"/>
        </w:rPr>
        <w:t xml:space="preserve"> - 3</w:t>
      </w:r>
    </w:p>
    <w:p w:rsidR="00D967D7" w:rsidRPr="00B77581" w:rsidRDefault="00D967D7" w:rsidP="00D967D7">
      <w:pPr>
        <w:rPr>
          <w:sz w:val="22"/>
          <w:szCs w:val="22"/>
        </w:rPr>
      </w:pPr>
      <w:r w:rsidRPr="00B77581">
        <w:rPr>
          <w:sz w:val="22"/>
          <w:szCs w:val="22"/>
        </w:rPr>
        <w:t>- liczba przeszkolonych pracowników</w:t>
      </w:r>
      <w:r>
        <w:rPr>
          <w:sz w:val="22"/>
          <w:szCs w:val="22"/>
        </w:rPr>
        <w:t xml:space="preserve"> – 75 </w:t>
      </w:r>
    </w:p>
    <w:p w:rsidR="00D967D7" w:rsidRPr="00B77581" w:rsidRDefault="00D967D7" w:rsidP="00D967D7">
      <w:pPr>
        <w:rPr>
          <w:sz w:val="22"/>
          <w:szCs w:val="22"/>
        </w:rPr>
      </w:pPr>
      <w:r w:rsidRPr="00B77581">
        <w:rPr>
          <w:sz w:val="22"/>
          <w:szCs w:val="22"/>
        </w:rPr>
        <w:t>- liczba przesłanych CV</w:t>
      </w:r>
      <w:r>
        <w:rPr>
          <w:sz w:val="22"/>
          <w:szCs w:val="22"/>
        </w:rPr>
        <w:t xml:space="preserve"> - 4000</w:t>
      </w:r>
    </w:p>
    <w:p w:rsidR="00D967D7" w:rsidRPr="00B77581" w:rsidRDefault="00D967D7" w:rsidP="00D967D7">
      <w:pPr>
        <w:rPr>
          <w:sz w:val="22"/>
          <w:szCs w:val="22"/>
        </w:rPr>
      </w:pPr>
      <w:r w:rsidRPr="00B77581">
        <w:rPr>
          <w:sz w:val="22"/>
          <w:szCs w:val="22"/>
        </w:rPr>
        <w:t>- liczba pozyskanych ofert pracy</w:t>
      </w:r>
      <w:r>
        <w:rPr>
          <w:sz w:val="22"/>
          <w:szCs w:val="22"/>
        </w:rPr>
        <w:t xml:space="preserve"> - 500</w:t>
      </w:r>
    </w:p>
    <w:p w:rsidR="00D967D7" w:rsidRPr="00B77581" w:rsidRDefault="00D967D7" w:rsidP="00D967D7">
      <w:pPr>
        <w:rPr>
          <w:sz w:val="22"/>
          <w:szCs w:val="22"/>
        </w:rPr>
      </w:pPr>
      <w:r w:rsidRPr="00B77581">
        <w:rPr>
          <w:sz w:val="22"/>
          <w:szCs w:val="22"/>
        </w:rPr>
        <w:t>- liczba pozyskanych miejsc pracy</w:t>
      </w:r>
      <w:r>
        <w:rPr>
          <w:sz w:val="22"/>
          <w:szCs w:val="22"/>
        </w:rPr>
        <w:t xml:space="preserve"> - 4000</w:t>
      </w:r>
    </w:p>
    <w:p w:rsidR="00D967D7" w:rsidRPr="00B77581" w:rsidRDefault="00D967D7" w:rsidP="00D967D7">
      <w:pPr>
        <w:rPr>
          <w:sz w:val="22"/>
          <w:szCs w:val="22"/>
        </w:rPr>
      </w:pPr>
      <w:r w:rsidRPr="00B77581">
        <w:rPr>
          <w:sz w:val="22"/>
          <w:szCs w:val="22"/>
        </w:rPr>
        <w:t>- liczba kontaktów z instytucjami zewnętrznymi</w:t>
      </w:r>
      <w:r>
        <w:rPr>
          <w:sz w:val="22"/>
          <w:szCs w:val="22"/>
        </w:rPr>
        <w:t xml:space="preserve"> - 400</w:t>
      </w:r>
    </w:p>
    <w:p w:rsidR="00D967D7" w:rsidRPr="00B77581" w:rsidRDefault="00D967D7" w:rsidP="00D967D7">
      <w:pPr>
        <w:rPr>
          <w:sz w:val="22"/>
          <w:szCs w:val="22"/>
        </w:rPr>
      </w:pPr>
      <w:r w:rsidRPr="00B77581">
        <w:rPr>
          <w:sz w:val="22"/>
          <w:szCs w:val="22"/>
        </w:rPr>
        <w:t>- liczba kontaktów z polskimi pracodawcami</w:t>
      </w:r>
      <w:r>
        <w:rPr>
          <w:sz w:val="22"/>
          <w:szCs w:val="22"/>
        </w:rPr>
        <w:t xml:space="preserve"> - 150</w:t>
      </w:r>
    </w:p>
    <w:p w:rsidR="00D967D7" w:rsidRPr="00B77581" w:rsidRDefault="00D967D7" w:rsidP="00D967D7">
      <w:pPr>
        <w:suppressAutoHyphens/>
        <w:jc w:val="both"/>
        <w:rPr>
          <w:sz w:val="24"/>
          <w:szCs w:val="24"/>
          <w:u w:val="single"/>
        </w:rPr>
      </w:pPr>
      <w:r w:rsidRPr="00B77581">
        <w:rPr>
          <w:sz w:val="22"/>
          <w:szCs w:val="22"/>
        </w:rPr>
        <w:t>- liczba kontaktów z osobami poszukującymi pracy i bezrobotnymi</w:t>
      </w:r>
      <w:r>
        <w:rPr>
          <w:sz w:val="22"/>
          <w:szCs w:val="22"/>
        </w:rPr>
        <w:t xml:space="preserve"> - 6000</w:t>
      </w:r>
    </w:p>
    <w:p w:rsidR="00D967D7" w:rsidRPr="00C741AD" w:rsidRDefault="00D967D7" w:rsidP="00D967D7">
      <w:pPr>
        <w:suppressAutoHyphens/>
        <w:jc w:val="both"/>
        <w:rPr>
          <w:sz w:val="22"/>
          <w:szCs w:val="22"/>
        </w:rPr>
      </w:pPr>
    </w:p>
    <w:p w:rsidR="00D967D7" w:rsidRPr="00C741AD" w:rsidRDefault="00D967D7" w:rsidP="00D967D7">
      <w:pPr>
        <w:suppressAutoHyphens/>
        <w:jc w:val="both"/>
        <w:rPr>
          <w:sz w:val="22"/>
          <w:szCs w:val="22"/>
        </w:rPr>
      </w:pPr>
      <w:r w:rsidRPr="00C741AD">
        <w:rPr>
          <w:b/>
          <w:sz w:val="22"/>
          <w:szCs w:val="22"/>
        </w:rPr>
        <w:t xml:space="preserve">Zadanie 1.3 </w:t>
      </w:r>
      <w:r w:rsidRPr="00062ED1">
        <w:rPr>
          <w:b/>
          <w:sz w:val="22"/>
          <w:szCs w:val="22"/>
        </w:rPr>
        <w:t>Prowadzenie rejestru instytucji szkoleniowych.</w:t>
      </w:r>
    </w:p>
    <w:p w:rsidR="00D967D7" w:rsidRPr="00C741AD" w:rsidRDefault="00D967D7" w:rsidP="00D967D7">
      <w:pPr>
        <w:suppressAutoHyphens/>
        <w:jc w:val="both"/>
        <w:rPr>
          <w:sz w:val="22"/>
          <w:szCs w:val="22"/>
          <w:u w:val="single"/>
        </w:rPr>
      </w:pPr>
      <w:r w:rsidRPr="00C741AD">
        <w:rPr>
          <w:sz w:val="22"/>
          <w:szCs w:val="22"/>
          <w:u w:val="single"/>
        </w:rPr>
        <w:t xml:space="preserve">Planowane działania: </w:t>
      </w:r>
    </w:p>
    <w:p w:rsidR="00D967D7" w:rsidRPr="00C741AD" w:rsidRDefault="00D967D7" w:rsidP="00D967D7">
      <w:pPr>
        <w:suppressAutoHyphens/>
        <w:jc w:val="both"/>
        <w:rPr>
          <w:sz w:val="22"/>
          <w:szCs w:val="22"/>
        </w:rPr>
      </w:pPr>
      <w:r>
        <w:rPr>
          <w:sz w:val="22"/>
          <w:szCs w:val="22"/>
        </w:rPr>
        <w:t>Z</w:t>
      </w:r>
      <w:r w:rsidRPr="00C741AD">
        <w:rPr>
          <w:sz w:val="22"/>
          <w:szCs w:val="22"/>
        </w:rPr>
        <w:t>bieranie informacji oraz aktualizowanie danych na temat instytucji szkoleniowych działających na podlaskim rynku szkoleniowym</w:t>
      </w:r>
      <w:r>
        <w:rPr>
          <w:sz w:val="22"/>
          <w:szCs w:val="22"/>
        </w:rPr>
        <w:t>;</w:t>
      </w:r>
      <w:r w:rsidRPr="00C741AD">
        <w:rPr>
          <w:sz w:val="22"/>
          <w:szCs w:val="22"/>
        </w:rPr>
        <w:t xml:space="preserve"> </w:t>
      </w:r>
      <w:r>
        <w:rPr>
          <w:sz w:val="22"/>
          <w:szCs w:val="22"/>
        </w:rPr>
        <w:t>u</w:t>
      </w:r>
      <w:r w:rsidRPr="00C741AD">
        <w:rPr>
          <w:sz w:val="22"/>
          <w:szCs w:val="22"/>
        </w:rPr>
        <w:t>zupełnianie rejestru o nowopowstałe instytucje oraz instytucje już działające na rynku usług szkoleniowych, a ub</w:t>
      </w:r>
      <w:r>
        <w:rPr>
          <w:sz w:val="22"/>
          <w:szCs w:val="22"/>
        </w:rPr>
        <w:t>iegające się o wpis do rejestru;</w:t>
      </w:r>
      <w:r w:rsidRPr="00C741AD">
        <w:rPr>
          <w:sz w:val="22"/>
          <w:szCs w:val="22"/>
        </w:rPr>
        <w:t xml:space="preserve"> </w:t>
      </w:r>
      <w:r>
        <w:rPr>
          <w:sz w:val="22"/>
          <w:szCs w:val="22"/>
        </w:rPr>
        <w:t>u</w:t>
      </w:r>
      <w:r w:rsidRPr="00C741AD">
        <w:rPr>
          <w:sz w:val="22"/>
          <w:szCs w:val="22"/>
        </w:rPr>
        <w:t>dostępnianie zainteresowanym informacji na temat działających w regionie jednostek szkoleniowych w celu podnoszenia i poszerzania kwalifikacji zawodowych.</w:t>
      </w:r>
    </w:p>
    <w:p w:rsidR="00D967D7" w:rsidRPr="00C741AD" w:rsidRDefault="00D967D7" w:rsidP="00D967D7">
      <w:pPr>
        <w:suppressAutoHyphens/>
        <w:jc w:val="both"/>
        <w:rPr>
          <w:sz w:val="22"/>
          <w:szCs w:val="22"/>
          <w:u w:val="single"/>
        </w:rPr>
      </w:pPr>
    </w:p>
    <w:p w:rsidR="00D967D7" w:rsidRPr="00C741AD" w:rsidRDefault="00D967D7" w:rsidP="00D967D7">
      <w:pPr>
        <w:suppressAutoHyphens/>
        <w:jc w:val="both"/>
        <w:rPr>
          <w:sz w:val="22"/>
          <w:szCs w:val="22"/>
          <w:u w:val="single"/>
        </w:rPr>
      </w:pPr>
      <w:r w:rsidRPr="00C741AD">
        <w:rPr>
          <w:sz w:val="22"/>
          <w:szCs w:val="22"/>
          <w:u w:val="single"/>
        </w:rPr>
        <w:t xml:space="preserve">Planowane efekty: </w:t>
      </w:r>
    </w:p>
    <w:p w:rsidR="00D967D7" w:rsidRDefault="00D967D7" w:rsidP="00D967D7">
      <w:pPr>
        <w:suppressAutoHyphens/>
        <w:jc w:val="both"/>
        <w:rPr>
          <w:sz w:val="22"/>
          <w:szCs w:val="22"/>
        </w:rPr>
      </w:pPr>
      <w:r>
        <w:rPr>
          <w:sz w:val="22"/>
          <w:szCs w:val="22"/>
        </w:rPr>
        <w:t xml:space="preserve">- aktualna </w:t>
      </w:r>
      <w:r w:rsidRPr="00C741AD">
        <w:rPr>
          <w:sz w:val="22"/>
          <w:szCs w:val="22"/>
        </w:rPr>
        <w:t>baz</w:t>
      </w:r>
      <w:r>
        <w:rPr>
          <w:sz w:val="22"/>
          <w:szCs w:val="22"/>
        </w:rPr>
        <w:t>a</w:t>
      </w:r>
      <w:r w:rsidRPr="00C741AD">
        <w:rPr>
          <w:sz w:val="22"/>
          <w:szCs w:val="22"/>
        </w:rPr>
        <w:t xml:space="preserve"> danych na temat instytucji szkoleniowych działających w regionie i przedmi</w:t>
      </w:r>
      <w:r>
        <w:rPr>
          <w:sz w:val="22"/>
          <w:szCs w:val="22"/>
        </w:rPr>
        <w:t>otu działalności tych jednostek.</w:t>
      </w:r>
    </w:p>
    <w:p w:rsidR="00D967D7" w:rsidRDefault="00D967D7" w:rsidP="00D967D7">
      <w:pPr>
        <w:shd w:val="clear" w:color="auto" w:fill="FFFFFF"/>
        <w:suppressAutoHyphens/>
        <w:ind w:right="6"/>
        <w:jc w:val="both"/>
        <w:rPr>
          <w:b/>
          <w:sz w:val="22"/>
          <w:szCs w:val="22"/>
        </w:rPr>
      </w:pPr>
    </w:p>
    <w:p w:rsidR="00D967D7" w:rsidRPr="00062ED1" w:rsidRDefault="00D967D7" w:rsidP="00D967D7">
      <w:pPr>
        <w:shd w:val="clear" w:color="auto" w:fill="FFFFFF"/>
        <w:suppressAutoHyphens/>
        <w:ind w:right="6"/>
        <w:jc w:val="both"/>
        <w:rPr>
          <w:b/>
          <w:sz w:val="22"/>
          <w:szCs w:val="22"/>
        </w:rPr>
      </w:pPr>
      <w:r w:rsidRPr="00C741AD">
        <w:rPr>
          <w:b/>
          <w:sz w:val="22"/>
          <w:szCs w:val="22"/>
        </w:rPr>
        <w:t>Zadanie 1.4.</w:t>
      </w:r>
      <w:r w:rsidRPr="00C741AD">
        <w:rPr>
          <w:sz w:val="22"/>
          <w:szCs w:val="22"/>
        </w:rPr>
        <w:t xml:space="preserve"> </w:t>
      </w:r>
      <w:r w:rsidRPr="00062ED1">
        <w:rPr>
          <w:b/>
          <w:sz w:val="22"/>
          <w:szCs w:val="22"/>
        </w:rPr>
        <w:t xml:space="preserve">Prowadzenie rejestru agencji zatrudnienia i monitorowanie działalności agencji. </w:t>
      </w:r>
    </w:p>
    <w:p w:rsidR="00D967D7" w:rsidRPr="00C741AD" w:rsidRDefault="00D967D7" w:rsidP="00D967D7">
      <w:pPr>
        <w:shd w:val="clear" w:color="auto" w:fill="FFFFFF"/>
        <w:suppressAutoHyphens/>
        <w:ind w:right="6"/>
        <w:jc w:val="both"/>
        <w:rPr>
          <w:sz w:val="22"/>
          <w:szCs w:val="22"/>
          <w:u w:val="single"/>
        </w:rPr>
      </w:pPr>
      <w:r w:rsidRPr="00C741AD">
        <w:rPr>
          <w:sz w:val="22"/>
          <w:szCs w:val="22"/>
          <w:u w:val="single"/>
        </w:rPr>
        <w:t>Planowane działania:</w:t>
      </w:r>
    </w:p>
    <w:p w:rsidR="00D967D7" w:rsidRPr="00C741AD" w:rsidRDefault="00D967D7" w:rsidP="00D967D7">
      <w:pPr>
        <w:shd w:val="clear" w:color="auto" w:fill="FFFFFF"/>
        <w:suppressAutoHyphens/>
        <w:ind w:right="6"/>
        <w:jc w:val="both"/>
        <w:rPr>
          <w:sz w:val="22"/>
          <w:szCs w:val="22"/>
        </w:rPr>
      </w:pPr>
      <w:r>
        <w:rPr>
          <w:sz w:val="22"/>
          <w:szCs w:val="22"/>
        </w:rPr>
        <w:t>Pr</w:t>
      </w:r>
      <w:r w:rsidRPr="00C741AD">
        <w:rPr>
          <w:sz w:val="22"/>
          <w:szCs w:val="22"/>
        </w:rPr>
        <w:t>zyjmowanie wniosków o wpis d</w:t>
      </w:r>
      <w:r>
        <w:rPr>
          <w:sz w:val="22"/>
          <w:szCs w:val="22"/>
        </w:rPr>
        <w:t>o rejestru agencji zatrudnienia; w</w:t>
      </w:r>
      <w:r w:rsidRPr="00C741AD">
        <w:rPr>
          <w:sz w:val="22"/>
          <w:szCs w:val="22"/>
        </w:rPr>
        <w:t>ydawanie certyfikatów  uprawniających do prowadzenia agencji: pośrednictwa pracy, doradztwa personalnego, poradnictwa zawodowego, pracy tymczasowej</w:t>
      </w:r>
      <w:r>
        <w:rPr>
          <w:sz w:val="22"/>
          <w:szCs w:val="22"/>
        </w:rPr>
        <w:t>; s</w:t>
      </w:r>
      <w:r w:rsidRPr="00C741AD">
        <w:rPr>
          <w:sz w:val="22"/>
          <w:szCs w:val="22"/>
        </w:rPr>
        <w:t>prawdzanie aktywności agencji na podstawie przyjmowanych roc</w:t>
      </w:r>
      <w:r>
        <w:rPr>
          <w:sz w:val="22"/>
          <w:szCs w:val="22"/>
        </w:rPr>
        <w:t>znych sprawozdań z działalności;</w:t>
      </w:r>
      <w:r w:rsidRPr="00C741AD">
        <w:rPr>
          <w:sz w:val="22"/>
          <w:szCs w:val="22"/>
        </w:rPr>
        <w:t xml:space="preserve"> </w:t>
      </w:r>
      <w:r>
        <w:rPr>
          <w:sz w:val="22"/>
          <w:szCs w:val="22"/>
        </w:rPr>
        <w:t>w</w:t>
      </w:r>
      <w:r w:rsidRPr="00C741AD">
        <w:rPr>
          <w:sz w:val="22"/>
          <w:szCs w:val="22"/>
        </w:rPr>
        <w:t>ydawanie decyzji o wykreśleniu z krajowego rejestru agencji zatrudnienia</w:t>
      </w:r>
      <w:r>
        <w:rPr>
          <w:sz w:val="22"/>
          <w:szCs w:val="22"/>
        </w:rPr>
        <w:t>, monitorowanie działalności agencji poprzez wizyty monitoringowe.</w:t>
      </w:r>
      <w:r w:rsidRPr="00C741AD">
        <w:rPr>
          <w:sz w:val="22"/>
          <w:szCs w:val="22"/>
        </w:rPr>
        <w:t xml:space="preserve"> </w:t>
      </w:r>
    </w:p>
    <w:p w:rsidR="00D967D7" w:rsidRPr="00C741AD" w:rsidRDefault="00D967D7" w:rsidP="00D967D7">
      <w:pPr>
        <w:suppressAutoHyphens/>
        <w:ind w:left="-37"/>
        <w:jc w:val="both"/>
        <w:rPr>
          <w:sz w:val="22"/>
          <w:szCs w:val="22"/>
        </w:rPr>
      </w:pPr>
    </w:p>
    <w:p w:rsidR="00D967D7" w:rsidRPr="00C741AD" w:rsidRDefault="00D967D7" w:rsidP="00D967D7">
      <w:pPr>
        <w:suppressAutoHyphens/>
        <w:jc w:val="both"/>
        <w:rPr>
          <w:sz w:val="22"/>
          <w:szCs w:val="22"/>
          <w:u w:val="single"/>
        </w:rPr>
      </w:pPr>
      <w:r w:rsidRPr="00C741AD">
        <w:rPr>
          <w:sz w:val="22"/>
          <w:szCs w:val="22"/>
          <w:u w:val="single"/>
        </w:rPr>
        <w:t xml:space="preserve">Planowane efekty: </w:t>
      </w:r>
    </w:p>
    <w:p w:rsidR="00D967D7" w:rsidRPr="00C741AD" w:rsidRDefault="00D967D7" w:rsidP="00D967D7">
      <w:pPr>
        <w:suppressAutoHyphens/>
        <w:jc w:val="both"/>
        <w:rPr>
          <w:sz w:val="22"/>
          <w:szCs w:val="22"/>
        </w:rPr>
      </w:pPr>
      <w:r>
        <w:rPr>
          <w:sz w:val="22"/>
          <w:szCs w:val="22"/>
        </w:rPr>
        <w:t>- aktualna</w:t>
      </w:r>
      <w:r w:rsidRPr="00C741AD">
        <w:rPr>
          <w:sz w:val="22"/>
          <w:szCs w:val="22"/>
        </w:rPr>
        <w:t xml:space="preserve"> baz</w:t>
      </w:r>
      <w:r>
        <w:rPr>
          <w:sz w:val="22"/>
          <w:szCs w:val="22"/>
        </w:rPr>
        <w:t>a</w:t>
      </w:r>
      <w:r w:rsidRPr="00C741AD">
        <w:rPr>
          <w:sz w:val="22"/>
          <w:szCs w:val="22"/>
        </w:rPr>
        <w:t xml:space="preserve"> danych na temat agencji zatrudnienia w regionie i prowadzonej przez nie działalności. </w:t>
      </w:r>
    </w:p>
    <w:p w:rsidR="00D967D7" w:rsidRDefault="00D967D7" w:rsidP="00D967D7">
      <w:pPr>
        <w:suppressAutoHyphens/>
        <w:ind w:left="-37"/>
        <w:jc w:val="both"/>
        <w:rPr>
          <w:sz w:val="22"/>
          <w:szCs w:val="22"/>
        </w:rPr>
      </w:pPr>
    </w:p>
    <w:p w:rsidR="00D967D7" w:rsidRDefault="00D967D7" w:rsidP="00D967D7">
      <w:pPr>
        <w:suppressAutoHyphens/>
        <w:ind w:left="-37"/>
        <w:jc w:val="both"/>
        <w:rPr>
          <w:sz w:val="22"/>
          <w:szCs w:val="22"/>
        </w:rPr>
      </w:pPr>
    </w:p>
    <w:p w:rsidR="00D967D7" w:rsidRPr="00C741AD" w:rsidRDefault="00D967D7" w:rsidP="00D967D7">
      <w:pPr>
        <w:jc w:val="both"/>
        <w:rPr>
          <w:b/>
          <w:sz w:val="22"/>
          <w:szCs w:val="22"/>
        </w:rPr>
      </w:pPr>
      <w:r w:rsidRPr="00C741AD">
        <w:rPr>
          <w:b/>
          <w:sz w:val="22"/>
          <w:szCs w:val="22"/>
        </w:rPr>
        <w:lastRenderedPageBreak/>
        <w:t xml:space="preserve">Działanie </w:t>
      </w:r>
      <w:r>
        <w:rPr>
          <w:b/>
          <w:sz w:val="22"/>
          <w:szCs w:val="22"/>
        </w:rPr>
        <w:t>2</w:t>
      </w:r>
      <w:r w:rsidRPr="00C741AD">
        <w:rPr>
          <w:b/>
          <w:sz w:val="22"/>
          <w:szCs w:val="22"/>
        </w:rPr>
        <w:t xml:space="preserve">. </w:t>
      </w:r>
      <w:r>
        <w:rPr>
          <w:b/>
          <w:sz w:val="22"/>
          <w:szCs w:val="22"/>
        </w:rPr>
        <w:t xml:space="preserve">AKTYWIZACJA ZAWODOWA MŁODZIEŻY.  </w:t>
      </w:r>
    </w:p>
    <w:p w:rsidR="00D967D7" w:rsidRDefault="00D967D7" w:rsidP="00D967D7">
      <w:pPr>
        <w:jc w:val="both"/>
        <w:rPr>
          <w:i/>
          <w:sz w:val="22"/>
          <w:szCs w:val="22"/>
        </w:rPr>
      </w:pPr>
      <w:r w:rsidRPr="00DA5F1B">
        <w:rPr>
          <w:i/>
          <w:sz w:val="22"/>
          <w:szCs w:val="22"/>
        </w:rPr>
        <w:t xml:space="preserve">Cel: Wyrównanie szans </w:t>
      </w:r>
      <w:r>
        <w:rPr>
          <w:i/>
          <w:sz w:val="22"/>
          <w:szCs w:val="22"/>
        </w:rPr>
        <w:t>młodzieży na rynku pracy.</w:t>
      </w:r>
    </w:p>
    <w:p w:rsidR="00D967D7" w:rsidRDefault="00D967D7" w:rsidP="00D967D7">
      <w:pPr>
        <w:jc w:val="both"/>
        <w:rPr>
          <w:b/>
          <w:sz w:val="22"/>
          <w:szCs w:val="22"/>
        </w:rPr>
      </w:pPr>
    </w:p>
    <w:p w:rsidR="00D967D7" w:rsidRPr="00062ED1" w:rsidRDefault="00D967D7" w:rsidP="00D967D7">
      <w:pPr>
        <w:jc w:val="both"/>
        <w:rPr>
          <w:b/>
          <w:sz w:val="22"/>
          <w:szCs w:val="22"/>
        </w:rPr>
      </w:pPr>
      <w:r w:rsidRPr="00B47030">
        <w:rPr>
          <w:b/>
          <w:sz w:val="22"/>
          <w:szCs w:val="22"/>
        </w:rPr>
        <w:t xml:space="preserve">Zadanie 2.1. </w:t>
      </w:r>
      <w:r w:rsidRPr="00062ED1">
        <w:rPr>
          <w:b/>
          <w:sz w:val="22"/>
          <w:szCs w:val="22"/>
        </w:rPr>
        <w:t>Aktywizacja zawodowa młodzieży uczącej się, bezrobotnej i poszukującej pracy w ramach działań OHP.</w:t>
      </w:r>
    </w:p>
    <w:p w:rsidR="00D967D7" w:rsidRPr="00C741AD" w:rsidRDefault="00D967D7" w:rsidP="00D967D7">
      <w:pPr>
        <w:shd w:val="clear" w:color="auto" w:fill="FFFFFF"/>
        <w:suppressAutoHyphens/>
        <w:ind w:right="6"/>
        <w:jc w:val="both"/>
        <w:rPr>
          <w:sz w:val="22"/>
          <w:szCs w:val="22"/>
          <w:u w:val="single"/>
        </w:rPr>
      </w:pPr>
      <w:r w:rsidRPr="00C741AD">
        <w:rPr>
          <w:sz w:val="22"/>
          <w:szCs w:val="22"/>
          <w:u w:val="single"/>
        </w:rPr>
        <w:t>Planowane działania:</w:t>
      </w:r>
    </w:p>
    <w:p w:rsidR="00D967D7" w:rsidRDefault="00D967D7" w:rsidP="00D967D7">
      <w:pPr>
        <w:jc w:val="both"/>
        <w:rPr>
          <w:sz w:val="22"/>
          <w:szCs w:val="22"/>
        </w:rPr>
      </w:pPr>
      <w:r>
        <w:rPr>
          <w:sz w:val="22"/>
          <w:szCs w:val="22"/>
        </w:rPr>
        <w:t xml:space="preserve">- </w:t>
      </w:r>
      <w:r w:rsidRPr="00331F7B">
        <w:rPr>
          <w:sz w:val="22"/>
          <w:szCs w:val="22"/>
        </w:rPr>
        <w:t>Doradztwo zawodowe i orientacja zawodowa –realizowane przez</w:t>
      </w:r>
      <w:r>
        <w:rPr>
          <w:sz w:val="22"/>
          <w:szCs w:val="22"/>
        </w:rPr>
        <w:t>: a)</w:t>
      </w:r>
      <w:r w:rsidRPr="00331F7B">
        <w:rPr>
          <w:sz w:val="22"/>
          <w:szCs w:val="22"/>
        </w:rPr>
        <w:t xml:space="preserve"> 3 Mobilne Centra Informacji Zawodowej w</w:t>
      </w:r>
      <w:r>
        <w:rPr>
          <w:sz w:val="22"/>
          <w:szCs w:val="22"/>
        </w:rPr>
        <w:t xml:space="preserve"> Białymstoku, Łomży i Suwałkach</w:t>
      </w:r>
      <w:r w:rsidRPr="00331F7B">
        <w:rPr>
          <w:sz w:val="22"/>
          <w:szCs w:val="22"/>
        </w:rPr>
        <w:t xml:space="preserve"> oraz Młodzieżowe Centrum Kariery w Grajewie </w:t>
      </w:r>
      <w:r>
        <w:rPr>
          <w:sz w:val="22"/>
          <w:szCs w:val="22"/>
        </w:rPr>
        <w:t>(</w:t>
      </w:r>
      <w:r w:rsidRPr="00331F7B">
        <w:rPr>
          <w:sz w:val="22"/>
          <w:szCs w:val="22"/>
        </w:rPr>
        <w:t>indywidualne i grupowe poradnictwo zawodowe oraz informacj</w:t>
      </w:r>
      <w:r>
        <w:rPr>
          <w:sz w:val="22"/>
          <w:szCs w:val="22"/>
        </w:rPr>
        <w:t>e</w:t>
      </w:r>
      <w:r w:rsidRPr="00331F7B">
        <w:rPr>
          <w:sz w:val="22"/>
          <w:szCs w:val="22"/>
        </w:rPr>
        <w:t xml:space="preserve"> zawodow</w:t>
      </w:r>
      <w:r>
        <w:rPr>
          <w:sz w:val="22"/>
          <w:szCs w:val="22"/>
        </w:rPr>
        <w:t>e)</w:t>
      </w:r>
      <w:r w:rsidR="009549FC">
        <w:rPr>
          <w:sz w:val="22"/>
          <w:szCs w:val="22"/>
        </w:rPr>
        <w:t>, g</w:t>
      </w:r>
      <w:r>
        <w:rPr>
          <w:sz w:val="22"/>
          <w:szCs w:val="22"/>
        </w:rPr>
        <w:t>łównie dla</w:t>
      </w:r>
      <w:r w:rsidRPr="00331F7B">
        <w:rPr>
          <w:sz w:val="22"/>
          <w:szCs w:val="22"/>
        </w:rPr>
        <w:t xml:space="preserve"> młodzieży uczącej się i poszukującej pracy do 25 r.ż. w tym z małych miast i gmin na terenach wiejskich</w:t>
      </w:r>
      <w:r>
        <w:rPr>
          <w:sz w:val="22"/>
          <w:szCs w:val="22"/>
        </w:rPr>
        <w:t>; b)</w:t>
      </w:r>
      <w:r w:rsidRPr="00331F7B">
        <w:rPr>
          <w:sz w:val="22"/>
          <w:szCs w:val="22"/>
        </w:rPr>
        <w:t xml:space="preserve"> Kluby Pracy OHP w </w:t>
      </w:r>
      <w:r>
        <w:rPr>
          <w:sz w:val="22"/>
          <w:szCs w:val="22"/>
        </w:rPr>
        <w:t>Białymstoku, Łomży i Suwałkach, w których</w:t>
      </w:r>
      <w:r w:rsidRPr="00331F7B">
        <w:rPr>
          <w:sz w:val="22"/>
          <w:szCs w:val="22"/>
        </w:rPr>
        <w:t xml:space="preserve"> liderzy-doradcy zawodowi prowadzą m.in. warsztaty grupowe i indywidualne zajęcia z aktywnych metod poszukiwania pracy</w:t>
      </w:r>
      <w:r>
        <w:rPr>
          <w:sz w:val="22"/>
          <w:szCs w:val="22"/>
        </w:rPr>
        <w:t xml:space="preserve">; c) </w:t>
      </w:r>
      <w:r w:rsidRPr="00331F7B">
        <w:rPr>
          <w:sz w:val="22"/>
          <w:szCs w:val="22"/>
        </w:rPr>
        <w:t>Młodzieżow</w:t>
      </w:r>
      <w:r>
        <w:rPr>
          <w:sz w:val="22"/>
          <w:szCs w:val="22"/>
        </w:rPr>
        <w:t>e</w:t>
      </w:r>
      <w:r w:rsidRPr="00331F7B">
        <w:rPr>
          <w:sz w:val="22"/>
          <w:szCs w:val="22"/>
        </w:rPr>
        <w:t xml:space="preserve"> Centr</w:t>
      </w:r>
      <w:r>
        <w:rPr>
          <w:sz w:val="22"/>
          <w:szCs w:val="22"/>
        </w:rPr>
        <w:t>a</w:t>
      </w:r>
      <w:r w:rsidRPr="00331F7B">
        <w:rPr>
          <w:sz w:val="22"/>
          <w:szCs w:val="22"/>
        </w:rPr>
        <w:t xml:space="preserve"> Kariery w Augustowie, Kolnie, Hajnówce, Bielsku Podlaskim, Łapach, Zambrowie i Wysokiem Mazowieckiem. Świadczą one także usługi w zakresie promocji postaw przedsiębiorczości w ramach wspierania młodych ludzi w procesie planowania kariery zawodowej. </w:t>
      </w:r>
    </w:p>
    <w:p w:rsidR="00D967D7" w:rsidRDefault="00D967D7" w:rsidP="00D967D7">
      <w:pPr>
        <w:jc w:val="both"/>
        <w:rPr>
          <w:bCs/>
          <w:sz w:val="22"/>
          <w:szCs w:val="22"/>
        </w:rPr>
      </w:pPr>
      <w:r>
        <w:rPr>
          <w:bCs/>
          <w:sz w:val="22"/>
          <w:szCs w:val="22"/>
        </w:rPr>
        <w:t xml:space="preserve">- </w:t>
      </w:r>
      <w:r w:rsidR="009549FC">
        <w:rPr>
          <w:bCs/>
          <w:sz w:val="22"/>
          <w:szCs w:val="22"/>
        </w:rPr>
        <w:t>P</w:t>
      </w:r>
      <w:r>
        <w:rPr>
          <w:bCs/>
          <w:sz w:val="22"/>
          <w:szCs w:val="22"/>
        </w:rPr>
        <w:t xml:space="preserve">ośrednictwo pracy w </w:t>
      </w:r>
      <w:r w:rsidRPr="00331F7B">
        <w:rPr>
          <w:bCs/>
          <w:sz w:val="22"/>
          <w:szCs w:val="22"/>
        </w:rPr>
        <w:t>Młodzieżow</w:t>
      </w:r>
      <w:r>
        <w:rPr>
          <w:bCs/>
          <w:sz w:val="22"/>
          <w:szCs w:val="22"/>
        </w:rPr>
        <w:t>ych</w:t>
      </w:r>
      <w:r w:rsidRPr="00331F7B">
        <w:rPr>
          <w:bCs/>
          <w:sz w:val="22"/>
          <w:szCs w:val="22"/>
        </w:rPr>
        <w:t xml:space="preserve"> Biura</w:t>
      </w:r>
      <w:r>
        <w:rPr>
          <w:bCs/>
          <w:sz w:val="22"/>
          <w:szCs w:val="22"/>
        </w:rPr>
        <w:t>ch</w:t>
      </w:r>
      <w:r w:rsidRPr="00331F7B">
        <w:rPr>
          <w:bCs/>
          <w:sz w:val="22"/>
          <w:szCs w:val="22"/>
        </w:rPr>
        <w:t xml:space="preserve"> Pracy OHP w Białymstoku, Łomży i Suwałkach dla młodzieży uczącej się i poszukującej pracy do 25 r.ż., poszuk</w:t>
      </w:r>
      <w:r>
        <w:rPr>
          <w:bCs/>
          <w:sz w:val="22"/>
          <w:szCs w:val="22"/>
        </w:rPr>
        <w:t>iwanie</w:t>
      </w:r>
      <w:r w:rsidRPr="00331F7B">
        <w:rPr>
          <w:bCs/>
          <w:sz w:val="22"/>
          <w:szCs w:val="22"/>
        </w:rPr>
        <w:t xml:space="preserve"> i gromadz</w:t>
      </w:r>
      <w:r>
        <w:rPr>
          <w:bCs/>
          <w:sz w:val="22"/>
          <w:szCs w:val="22"/>
        </w:rPr>
        <w:t xml:space="preserve">enie </w:t>
      </w:r>
      <w:r w:rsidRPr="00331F7B">
        <w:rPr>
          <w:bCs/>
          <w:sz w:val="22"/>
          <w:szCs w:val="22"/>
        </w:rPr>
        <w:t>ofert p</w:t>
      </w:r>
      <w:r>
        <w:rPr>
          <w:bCs/>
          <w:sz w:val="22"/>
          <w:szCs w:val="22"/>
        </w:rPr>
        <w:t xml:space="preserve">racy stałej i krótkoterminowej, </w:t>
      </w:r>
      <w:r w:rsidRPr="00331F7B">
        <w:rPr>
          <w:bCs/>
          <w:sz w:val="22"/>
          <w:szCs w:val="22"/>
        </w:rPr>
        <w:t>ewidencj</w:t>
      </w:r>
      <w:r>
        <w:rPr>
          <w:bCs/>
          <w:sz w:val="22"/>
          <w:szCs w:val="22"/>
        </w:rPr>
        <w:t>a osób bezrobotnych,</w:t>
      </w:r>
      <w:r w:rsidRPr="00331F7B">
        <w:rPr>
          <w:bCs/>
          <w:sz w:val="22"/>
          <w:szCs w:val="22"/>
        </w:rPr>
        <w:t xml:space="preserve"> informacji o poszukiwanych zwodach na regionalnym rynku pracy. Udziela</w:t>
      </w:r>
      <w:r>
        <w:rPr>
          <w:bCs/>
          <w:sz w:val="22"/>
          <w:szCs w:val="22"/>
        </w:rPr>
        <w:t>nie</w:t>
      </w:r>
      <w:r w:rsidRPr="00331F7B">
        <w:rPr>
          <w:bCs/>
          <w:sz w:val="22"/>
          <w:szCs w:val="22"/>
        </w:rPr>
        <w:t xml:space="preserve"> informacji o możliwości zdobycia zawodu lub przekwalifikowa</w:t>
      </w:r>
      <w:r>
        <w:rPr>
          <w:bCs/>
          <w:sz w:val="22"/>
          <w:szCs w:val="22"/>
        </w:rPr>
        <w:t>nia, kierowanie na kursy zawodowe.</w:t>
      </w:r>
    </w:p>
    <w:p w:rsidR="00D967D7" w:rsidRDefault="00D967D7" w:rsidP="00D967D7">
      <w:pPr>
        <w:jc w:val="both"/>
        <w:rPr>
          <w:bCs/>
          <w:sz w:val="22"/>
          <w:szCs w:val="22"/>
        </w:rPr>
      </w:pPr>
      <w:r w:rsidRPr="00331F7B">
        <w:rPr>
          <w:bCs/>
          <w:sz w:val="22"/>
          <w:szCs w:val="22"/>
        </w:rPr>
        <w:t>W 201</w:t>
      </w:r>
      <w:r>
        <w:rPr>
          <w:bCs/>
          <w:sz w:val="22"/>
          <w:szCs w:val="22"/>
        </w:rPr>
        <w:t xml:space="preserve">3 </w:t>
      </w:r>
      <w:r w:rsidRPr="00331F7B">
        <w:rPr>
          <w:bCs/>
          <w:sz w:val="22"/>
          <w:szCs w:val="22"/>
        </w:rPr>
        <w:t>r. na realizację powyższego zadania składać się będzie również działalność Punktów Pośrednictwa Pracy</w:t>
      </w:r>
      <w:r>
        <w:rPr>
          <w:bCs/>
          <w:sz w:val="22"/>
          <w:szCs w:val="22"/>
        </w:rPr>
        <w:t xml:space="preserve"> </w:t>
      </w:r>
      <w:r w:rsidRPr="00331F7B">
        <w:rPr>
          <w:bCs/>
          <w:sz w:val="22"/>
          <w:szCs w:val="22"/>
        </w:rPr>
        <w:t xml:space="preserve">(PPP) w Augustowie, Grajewie, Kolnie, Hajnówce Białymstoku, Zambrowie i Wysokiem Mazowieckiem. </w:t>
      </w:r>
    </w:p>
    <w:p w:rsidR="00D967D7" w:rsidRDefault="00D967D7" w:rsidP="00D967D7">
      <w:pPr>
        <w:jc w:val="both"/>
        <w:rPr>
          <w:bCs/>
          <w:sz w:val="22"/>
          <w:szCs w:val="22"/>
        </w:rPr>
      </w:pPr>
    </w:p>
    <w:p w:rsidR="00D967D7" w:rsidRDefault="00D967D7" w:rsidP="00D967D7">
      <w:pPr>
        <w:jc w:val="both"/>
        <w:rPr>
          <w:sz w:val="22"/>
          <w:szCs w:val="22"/>
        </w:rPr>
      </w:pPr>
      <w:r w:rsidRPr="004E4C2C">
        <w:rPr>
          <w:bCs/>
          <w:sz w:val="22"/>
          <w:szCs w:val="22"/>
        </w:rPr>
        <w:t>-</w:t>
      </w:r>
      <w:r w:rsidR="009549FC">
        <w:rPr>
          <w:bCs/>
          <w:sz w:val="22"/>
          <w:szCs w:val="22"/>
        </w:rPr>
        <w:t xml:space="preserve"> </w:t>
      </w:r>
      <w:r w:rsidRPr="004E4C2C">
        <w:rPr>
          <w:bCs/>
          <w:sz w:val="22"/>
          <w:szCs w:val="22"/>
        </w:rPr>
        <w:t xml:space="preserve">Szkolenia </w:t>
      </w:r>
      <w:r>
        <w:rPr>
          <w:bCs/>
          <w:sz w:val="22"/>
          <w:szCs w:val="22"/>
        </w:rPr>
        <w:t>(</w:t>
      </w:r>
      <w:r w:rsidRPr="004E4C2C">
        <w:rPr>
          <w:sz w:val="22"/>
          <w:szCs w:val="22"/>
        </w:rPr>
        <w:t>szkole</w:t>
      </w:r>
      <w:r>
        <w:rPr>
          <w:sz w:val="22"/>
          <w:szCs w:val="22"/>
        </w:rPr>
        <w:t>nia zawodowe</w:t>
      </w:r>
      <w:r w:rsidRPr="004E4C2C">
        <w:rPr>
          <w:sz w:val="22"/>
          <w:szCs w:val="22"/>
        </w:rPr>
        <w:t xml:space="preserve"> i kurs</w:t>
      </w:r>
      <w:r>
        <w:rPr>
          <w:sz w:val="22"/>
          <w:szCs w:val="22"/>
        </w:rPr>
        <w:t>y</w:t>
      </w:r>
      <w:r w:rsidRPr="004E4C2C">
        <w:rPr>
          <w:sz w:val="22"/>
          <w:szCs w:val="22"/>
        </w:rPr>
        <w:t xml:space="preserve"> przyuczając</w:t>
      </w:r>
      <w:r>
        <w:rPr>
          <w:sz w:val="22"/>
          <w:szCs w:val="22"/>
        </w:rPr>
        <w:t>e</w:t>
      </w:r>
      <w:r w:rsidRPr="004E4C2C">
        <w:rPr>
          <w:sz w:val="22"/>
          <w:szCs w:val="22"/>
        </w:rPr>
        <w:t xml:space="preserve"> do wykonywania określonego zawodu, podnosząc</w:t>
      </w:r>
      <w:r>
        <w:rPr>
          <w:sz w:val="22"/>
          <w:szCs w:val="22"/>
        </w:rPr>
        <w:t>e</w:t>
      </w:r>
      <w:r w:rsidRPr="004E4C2C">
        <w:rPr>
          <w:sz w:val="22"/>
          <w:szCs w:val="22"/>
        </w:rPr>
        <w:t xml:space="preserve"> kwalifikacje, przekwalifikowując</w:t>
      </w:r>
      <w:r>
        <w:rPr>
          <w:sz w:val="22"/>
          <w:szCs w:val="22"/>
        </w:rPr>
        <w:t>e</w:t>
      </w:r>
      <w:r w:rsidRPr="004E4C2C">
        <w:rPr>
          <w:sz w:val="22"/>
          <w:szCs w:val="22"/>
        </w:rPr>
        <w:t xml:space="preserve"> bezrobotnych do zawodów i specjalności poszukiwanych na lokalnym rynku pracy</w:t>
      </w:r>
      <w:r>
        <w:rPr>
          <w:sz w:val="22"/>
          <w:szCs w:val="22"/>
        </w:rPr>
        <w:t>)</w:t>
      </w:r>
      <w:r w:rsidR="009549FC">
        <w:rPr>
          <w:sz w:val="22"/>
          <w:szCs w:val="22"/>
        </w:rPr>
        <w:t>,</w:t>
      </w:r>
      <w:r w:rsidRPr="00331F7B">
        <w:t xml:space="preserve"> </w:t>
      </w:r>
      <w:r>
        <w:rPr>
          <w:sz w:val="22"/>
          <w:szCs w:val="22"/>
        </w:rPr>
        <w:t>n</w:t>
      </w:r>
      <w:r w:rsidRPr="00331F7B">
        <w:rPr>
          <w:sz w:val="22"/>
          <w:szCs w:val="22"/>
        </w:rPr>
        <w:t>a</w:t>
      </w:r>
      <w:r>
        <w:rPr>
          <w:sz w:val="22"/>
          <w:szCs w:val="22"/>
        </w:rPr>
        <w:t xml:space="preserve"> których </w:t>
      </w:r>
      <w:r w:rsidRPr="00331F7B">
        <w:rPr>
          <w:sz w:val="22"/>
          <w:szCs w:val="22"/>
        </w:rPr>
        <w:t xml:space="preserve"> realizację w przedmiotowym zakresie składać się będzie działalność  Rejonowego Ośrodka Szkolenia Zawodowego w Wasilkowie wraz z jego 4 filiami tj. w Białymstoku, Łomży, Suwałkach i Grajewie oraz Ośrodka Szkolenia Zawodowego w Hajnówce i Łapach powstałego w ramach projektu „OHP jako realizator usług rynku pracy” w ramach projektów unijnych. Jednostki szkolenia kursowego specjalizować się będą w organizacji kursów : barman-kelner, sprzedawca, robotnik ogólnobudowlany, brukarz i inne.</w:t>
      </w:r>
      <w:r>
        <w:rPr>
          <w:sz w:val="22"/>
          <w:szCs w:val="22"/>
        </w:rPr>
        <w:t xml:space="preserve"> </w:t>
      </w:r>
    </w:p>
    <w:p w:rsidR="00D967D7" w:rsidRDefault="00D967D7" w:rsidP="00D967D7">
      <w:pPr>
        <w:jc w:val="both"/>
        <w:rPr>
          <w:sz w:val="22"/>
          <w:szCs w:val="22"/>
        </w:rPr>
      </w:pPr>
    </w:p>
    <w:p w:rsidR="00D967D7" w:rsidRDefault="00D967D7" w:rsidP="00D967D7">
      <w:pPr>
        <w:jc w:val="both"/>
        <w:rPr>
          <w:bCs/>
          <w:sz w:val="22"/>
          <w:szCs w:val="22"/>
        </w:rPr>
      </w:pPr>
      <w:r>
        <w:rPr>
          <w:bCs/>
          <w:sz w:val="22"/>
          <w:szCs w:val="22"/>
        </w:rPr>
        <w:t xml:space="preserve">- </w:t>
      </w:r>
      <w:r w:rsidRPr="00331F7B">
        <w:rPr>
          <w:bCs/>
          <w:sz w:val="22"/>
          <w:szCs w:val="22"/>
        </w:rPr>
        <w:t>Giełdy Pracy umożliwiaj</w:t>
      </w:r>
      <w:r>
        <w:rPr>
          <w:bCs/>
          <w:sz w:val="22"/>
          <w:szCs w:val="22"/>
        </w:rPr>
        <w:t>ą</w:t>
      </w:r>
      <w:r w:rsidRPr="00331F7B">
        <w:rPr>
          <w:bCs/>
          <w:sz w:val="22"/>
          <w:szCs w:val="22"/>
        </w:rPr>
        <w:t xml:space="preserve"> osobom poszukującym pracy i bezrobotnym nawiązanie bezpośredniego kontaktu z pracodawcami oraz uzyskanie wiedzy na temat lokalnego rynku pracy. </w:t>
      </w:r>
    </w:p>
    <w:p w:rsidR="00D967D7" w:rsidRDefault="00D967D7" w:rsidP="00D967D7">
      <w:pPr>
        <w:jc w:val="both"/>
        <w:rPr>
          <w:bCs/>
          <w:sz w:val="22"/>
          <w:szCs w:val="22"/>
        </w:rPr>
      </w:pPr>
    </w:p>
    <w:p w:rsidR="00D967D7" w:rsidRPr="004E4C2C" w:rsidRDefault="00D967D7" w:rsidP="00D967D7">
      <w:pPr>
        <w:jc w:val="both"/>
        <w:rPr>
          <w:bCs/>
          <w:sz w:val="22"/>
          <w:szCs w:val="22"/>
        </w:rPr>
      </w:pPr>
      <w:r w:rsidRPr="004E4C2C">
        <w:rPr>
          <w:bCs/>
          <w:sz w:val="22"/>
          <w:szCs w:val="22"/>
        </w:rPr>
        <w:t>-</w:t>
      </w:r>
      <w:r w:rsidR="009549FC">
        <w:rPr>
          <w:bCs/>
          <w:sz w:val="22"/>
          <w:szCs w:val="22"/>
        </w:rPr>
        <w:t xml:space="preserve"> </w:t>
      </w:r>
      <w:r w:rsidRPr="004E4C2C">
        <w:rPr>
          <w:bCs/>
          <w:sz w:val="22"/>
          <w:szCs w:val="22"/>
        </w:rPr>
        <w:t>Realizacja usług rynku pracy:</w:t>
      </w:r>
    </w:p>
    <w:p w:rsidR="00D967D7" w:rsidRDefault="00D967D7" w:rsidP="00D967D7">
      <w:pPr>
        <w:jc w:val="both"/>
        <w:rPr>
          <w:sz w:val="22"/>
          <w:szCs w:val="22"/>
        </w:rPr>
      </w:pPr>
      <w:r>
        <w:rPr>
          <w:bCs/>
          <w:sz w:val="22"/>
          <w:szCs w:val="22"/>
        </w:rPr>
        <w:t xml:space="preserve">a) </w:t>
      </w:r>
      <w:r w:rsidRPr="004E4C2C">
        <w:rPr>
          <w:sz w:val="22"/>
          <w:szCs w:val="22"/>
        </w:rPr>
        <w:t xml:space="preserve">Projekt </w:t>
      </w:r>
      <w:r w:rsidRPr="00147C1C">
        <w:rPr>
          <w:sz w:val="22"/>
          <w:szCs w:val="22"/>
        </w:rPr>
        <w:t>„ Nowe Perspektywy” współfinansowan</w:t>
      </w:r>
      <w:r>
        <w:rPr>
          <w:sz w:val="22"/>
          <w:szCs w:val="22"/>
        </w:rPr>
        <w:t>ego przez</w:t>
      </w:r>
      <w:r w:rsidRPr="00147C1C">
        <w:rPr>
          <w:sz w:val="22"/>
          <w:szCs w:val="22"/>
        </w:rPr>
        <w:t xml:space="preserve"> EFS w ramach PO KL, Priorytet I,</w:t>
      </w:r>
      <w:r>
        <w:rPr>
          <w:sz w:val="22"/>
          <w:szCs w:val="22"/>
        </w:rPr>
        <w:t xml:space="preserve"> </w:t>
      </w:r>
      <w:r w:rsidRPr="00147C1C">
        <w:rPr>
          <w:sz w:val="22"/>
          <w:szCs w:val="22"/>
        </w:rPr>
        <w:t>Działanie 1.3</w:t>
      </w:r>
      <w:r>
        <w:rPr>
          <w:sz w:val="22"/>
          <w:szCs w:val="22"/>
        </w:rPr>
        <w:t xml:space="preserve"> </w:t>
      </w:r>
      <w:r w:rsidRPr="00147C1C">
        <w:rPr>
          <w:sz w:val="22"/>
          <w:szCs w:val="22"/>
        </w:rPr>
        <w:t xml:space="preserve">- Ogólnopolskie programy integracji i aktywizacji zawodowej. Poddziałanie 1.3.3. Główny cel </w:t>
      </w:r>
      <w:r>
        <w:rPr>
          <w:sz w:val="22"/>
          <w:szCs w:val="22"/>
        </w:rPr>
        <w:t>p</w:t>
      </w:r>
      <w:r w:rsidRPr="00147C1C">
        <w:rPr>
          <w:sz w:val="22"/>
          <w:szCs w:val="22"/>
        </w:rPr>
        <w:t>rojektu  aktywizacja społeczna i zawodowa 110 osobowej grupy młodzieży w wieku 16 – 25 lat, zamieszkującej w województwie podlaskim poprzez jej powrót do systemu edukacji</w:t>
      </w:r>
      <w:r>
        <w:rPr>
          <w:sz w:val="22"/>
          <w:szCs w:val="22"/>
        </w:rPr>
        <w:t>. Projekt zakłada</w:t>
      </w:r>
      <w:r w:rsidRPr="00147C1C">
        <w:rPr>
          <w:sz w:val="22"/>
          <w:szCs w:val="22"/>
        </w:rPr>
        <w:t xml:space="preserve"> </w:t>
      </w:r>
      <w:r>
        <w:rPr>
          <w:sz w:val="22"/>
          <w:szCs w:val="22"/>
        </w:rPr>
        <w:t xml:space="preserve">dwie grupy uczestników: </w:t>
      </w:r>
      <w:r w:rsidRPr="00147C1C">
        <w:rPr>
          <w:sz w:val="22"/>
          <w:szCs w:val="22"/>
        </w:rPr>
        <w:t>kat. A – 50 ucz</w:t>
      </w:r>
      <w:r>
        <w:rPr>
          <w:sz w:val="22"/>
          <w:szCs w:val="22"/>
        </w:rPr>
        <w:t>niów:</w:t>
      </w:r>
      <w:r w:rsidRPr="00147C1C">
        <w:rPr>
          <w:sz w:val="22"/>
          <w:szCs w:val="22"/>
        </w:rPr>
        <w:t xml:space="preserve"> zdobycie zawodu lub nabycie nowych , poszukiwan</w:t>
      </w:r>
      <w:r>
        <w:rPr>
          <w:sz w:val="22"/>
          <w:szCs w:val="22"/>
        </w:rPr>
        <w:t xml:space="preserve">ych na rynku pracy kwalifikacji; </w:t>
      </w:r>
      <w:r w:rsidRPr="00147C1C">
        <w:rPr>
          <w:sz w:val="22"/>
          <w:szCs w:val="22"/>
        </w:rPr>
        <w:t xml:space="preserve"> kat. B – 60 ucz</w:t>
      </w:r>
      <w:r>
        <w:rPr>
          <w:sz w:val="22"/>
          <w:szCs w:val="22"/>
        </w:rPr>
        <w:t xml:space="preserve">niów: </w:t>
      </w:r>
      <w:r w:rsidRPr="00147C1C">
        <w:rPr>
          <w:sz w:val="22"/>
          <w:szCs w:val="22"/>
        </w:rPr>
        <w:t>zdobycie wiedzy na temat aktywnych sposobów poszukiwania pracy oraz podniesienie własnej samooceny prowadzące w konsekwencji do usamodzielnienia się</w:t>
      </w:r>
      <w:r>
        <w:rPr>
          <w:sz w:val="22"/>
          <w:szCs w:val="22"/>
        </w:rPr>
        <w:t>;</w:t>
      </w:r>
      <w:r w:rsidRPr="00147C1C">
        <w:rPr>
          <w:sz w:val="22"/>
          <w:szCs w:val="22"/>
        </w:rPr>
        <w:t xml:space="preserve"> </w:t>
      </w:r>
      <w:r>
        <w:rPr>
          <w:sz w:val="22"/>
          <w:szCs w:val="22"/>
        </w:rPr>
        <w:t>formy wsparcia to</w:t>
      </w:r>
      <w:r w:rsidRPr="00147C1C">
        <w:rPr>
          <w:sz w:val="22"/>
          <w:szCs w:val="22"/>
        </w:rPr>
        <w:t xml:space="preserve"> szkolenia zawodowe , kursy komputerowe umożliwiające zdobycie świadectwa ECDL, kursy prawa jazdy kat. „B”, prowadzone będą indywidualne konsultacje z doradztwa zawodowego, szkolenia z zakresu przedsiębiorczości, językowe oraz  praktyki w zakładach pracy</w:t>
      </w:r>
      <w:r>
        <w:rPr>
          <w:sz w:val="22"/>
          <w:szCs w:val="22"/>
        </w:rPr>
        <w:t xml:space="preserve">. </w:t>
      </w:r>
    </w:p>
    <w:p w:rsidR="00D967D7" w:rsidRPr="004E4C2C" w:rsidRDefault="00D967D7" w:rsidP="00D967D7">
      <w:pPr>
        <w:jc w:val="both"/>
        <w:rPr>
          <w:bCs/>
          <w:sz w:val="22"/>
          <w:szCs w:val="22"/>
        </w:rPr>
      </w:pPr>
    </w:p>
    <w:p w:rsidR="00D967D7" w:rsidRPr="00147C1C" w:rsidRDefault="00D967D7" w:rsidP="00D967D7">
      <w:pPr>
        <w:jc w:val="both"/>
        <w:rPr>
          <w:sz w:val="22"/>
          <w:szCs w:val="22"/>
        </w:rPr>
      </w:pPr>
      <w:r>
        <w:rPr>
          <w:sz w:val="22"/>
          <w:szCs w:val="22"/>
        </w:rPr>
        <w:t>b</w:t>
      </w:r>
      <w:r w:rsidRPr="004E4C2C">
        <w:rPr>
          <w:sz w:val="22"/>
          <w:szCs w:val="22"/>
        </w:rPr>
        <w:t>) Projekt</w:t>
      </w:r>
      <w:r>
        <w:rPr>
          <w:sz w:val="22"/>
          <w:szCs w:val="22"/>
        </w:rPr>
        <w:t xml:space="preserve"> </w:t>
      </w:r>
      <w:r w:rsidRPr="00147C1C">
        <w:rPr>
          <w:sz w:val="22"/>
          <w:szCs w:val="22"/>
        </w:rPr>
        <w:t>„Stąd do jutra” realizowany w ramach Programu Operacyjnego Kapitał Ludzki, Działanie 7.2.1 „Aktywizacja zawodowa i społeczna osób zagrożonych wykluczeniem społecznym”</w:t>
      </w:r>
      <w:r w:rsidR="009549FC">
        <w:rPr>
          <w:sz w:val="22"/>
          <w:szCs w:val="22"/>
        </w:rPr>
        <w:t>,</w:t>
      </w:r>
      <w:r>
        <w:rPr>
          <w:sz w:val="22"/>
          <w:szCs w:val="22"/>
        </w:rPr>
        <w:t xml:space="preserve"> </w:t>
      </w:r>
      <w:r w:rsidR="009549FC">
        <w:rPr>
          <w:sz w:val="22"/>
          <w:szCs w:val="22"/>
        </w:rPr>
        <w:t>o</w:t>
      </w:r>
      <w:r>
        <w:rPr>
          <w:sz w:val="22"/>
          <w:szCs w:val="22"/>
        </w:rPr>
        <w:t>bejmuje wsparciem 11 osób przez:</w:t>
      </w:r>
    </w:p>
    <w:p w:rsidR="00D967D7" w:rsidRDefault="00D967D7" w:rsidP="00D967D7">
      <w:pPr>
        <w:jc w:val="both"/>
        <w:rPr>
          <w:sz w:val="22"/>
          <w:szCs w:val="22"/>
        </w:rPr>
      </w:pPr>
      <w:r>
        <w:rPr>
          <w:sz w:val="22"/>
          <w:szCs w:val="22"/>
        </w:rPr>
        <w:lastRenderedPageBreak/>
        <w:t>profesjonalne</w:t>
      </w:r>
      <w:r w:rsidRPr="00147C1C">
        <w:rPr>
          <w:sz w:val="22"/>
          <w:szCs w:val="22"/>
        </w:rPr>
        <w:t xml:space="preserve"> usług</w:t>
      </w:r>
      <w:r>
        <w:rPr>
          <w:sz w:val="22"/>
          <w:szCs w:val="22"/>
        </w:rPr>
        <w:t>i</w:t>
      </w:r>
      <w:r w:rsidRPr="00147C1C">
        <w:rPr>
          <w:sz w:val="22"/>
          <w:szCs w:val="22"/>
        </w:rPr>
        <w:t xml:space="preserve"> doradztwa zawodowego, działania zmierzające do podniesienia samooceny własnej uczestnika oraz nauki aktywnego i umiejętnego poszukiwania pracy. Podstawowym jednak działaniem będzie wyposażenie uczestników w kwalifikacje zawodowe poszukiwane na rynku pracy, które pozwolą im uzyskać zatrudnienie i usamodzielnić się</w:t>
      </w:r>
      <w:r>
        <w:rPr>
          <w:sz w:val="22"/>
          <w:szCs w:val="22"/>
        </w:rPr>
        <w:t xml:space="preserve"> oraz</w:t>
      </w:r>
      <w:r w:rsidRPr="00147C1C">
        <w:rPr>
          <w:sz w:val="22"/>
          <w:szCs w:val="22"/>
        </w:rPr>
        <w:t xml:space="preserve"> opracowany zostanie Indywidualny Plan Działania - IPD.</w:t>
      </w:r>
      <w:r>
        <w:rPr>
          <w:sz w:val="22"/>
          <w:szCs w:val="22"/>
        </w:rPr>
        <w:t xml:space="preserve"> </w:t>
      </w:r>
    </w:p>
    <w:p w:rsidR="00D967D7" w:rsidRDefault="00D967D7" w:rsidP="00D967D7">
      <w:pPr>
        <w:jc w:val="both"/>
        <w:rPr>
          <w:sz w:val="22"/>
          <w:szCs w:val="22"/>
          <w:u w:val="single"/>
        </w:rPr>
      </w:pPr>
    </w:p>
    <w:p w:rsidR="00D967D7" w:rsidRPr="002166B3" w:rsidRDefault="00D967D7" w:rsidP="00D967D7">
      <w:pPr>
        <w:jc w:val="both"/>
        <w:rPr>
          <w:color w:val="000000"/>
          <w:sz w:val="22"/>
          <w:szCs w:val="22"/>
          <w:u w:val="single"/>
        </w:rPr>
      </w:pPr>
      <w:r w:rsidRPr="002166B3">
        <w:rPr>
          <w:color w:val="000000"/>
          <w:sz w:val="22"/>
          <w:szCs w:val="22"/>
          <w:u w:val="single"/>
        </w:rPr>
        <w:t>Przewidywane efekty:</w:t>
      </w:r>
    </w:p>
    <w:p w:rsidR="00D967D7" w:rsidRDefault="00D967D7" w:rsidP="00D967D7">
      <w:pPr>
        <w:suppressAutoHyphens/>
        <w:ind w:left="-37"/>
        <w:jc w:val="both"/>
        <w:rPr>
          <w:sz w:val="22"/>
          <w:szCs w:val="22"/>
        </w:rPr>
      </w:pPr>
      <w:r w:rsidRPr="004E4C2C">
        <w:rPr>
          <w:sz w:val="22"/>
          <w:szCs w:val="22"/>
        </w:rPr>
        <w:t xml:space="preserve">- </w:t>
      </w:r>
      <w:r w:rsidRPr="003C4EE5">
        <w:rPr>
          <w:sz w:val="22"/>
          <w:szCs w:val="22"/>
        </w:rPr>
        <w:t xml:space="preserve">Wzrost poczucia własnej wartości w tym zawodowej, aktywizacja postaw społecznych i zawodowych w tym z zakresu przedsiębiorczości, zwiększenie motywacji do poszukiwania pracy, nauka pisania dokumentów aplikacyjnych, popularyzacja informacji o zawodach poszukiwanych na regionalnym rynku pracy oraz zawodach przyszłości, określanie predyspozycji zawodowych z wykorzystaniem narzędzi badawczych, </w:t>
      </w:r>
      <w:r>
        <w:rPr>
          <w:sz w:val="22"/>
          <w:szCs w:val="22"/>
        </w:rPr>
        <w:t>p</w:t>
      </w:r>
      <w:r w:rsidRPr="003C4EE5">
        <w:rPr>
          <w:sz w:val="22"/>
          <w:szCs w:val="22"/>
        </w:rPr>
        <w:t>odjęcie stałego lub krótkoterminowego zatrudnienia, wzrost wiedzy o lokalnym rynku pracy, zapotrzebowaniu i wymaganiach pracod</w:t>
      </w:r>
      <w:r>
        <w:rPr>
          <w:sz w:val="22"/>
          <w:szCs w:val="22"/>
        </w:rPr>
        <w:t>awców w kontekście zatrudnienia, w</w:t>
      </w:r>
      <w:r w:rsidRPr="003C4EE5">
        <w:rPr>
          <w:sz w:val="22"/>
          <w:szCs w:val="22"/>
        </w:rPr>
        <w:t>zrost wiary we własne możliwości zawodowe, uzyskanie nowych kwalifikacji zawodowych, podniesienie już posiadanych, poszuk</w:t>
      </w:r>
      <w:r>
        <w:rPr>
          <w:sz w:val="22"/>
          <w:szCs w:val="22"/>
        </w:rPr>
        <w:t>iwanych na lokalnym rynku pracy, p</w:t>
      </w:r>
      <w:r w:rsidRPr="003C4EE5">
        <w:rPr>
          <w:sz w:val="22"/>
          <w:szCs w:val="22"/>
        </w:rPr>
        <w:t>oznanie sytuacji na lokalnym rynku pracy, podjęcie zatrudnienia, nawiązanie bezpośrednich kontaktów z pracodawcami, możliwość przeprowadzenia rozmowy kwalifikacyjnej</w:t>
      </w:r>
      <w:r>
        <w:rPr>
          <w:sz w:val="22"/>
          <w:szCs w:val="22"/>
        </w:rPr>
        <w:t>.</w:t>
      </w:r>
    </w:p>
    <w:p w:rsidR="00D967D7" w:rsidRDefault="00D967D7" w:rsidP="00D967D7">
      <w:pPr>
        <w:suppressAutoHyphens/>
        <w:ind w:left="-37"/>
        <w:jc w:val="both"/>
      </w:pPr>
    </w:p>
    <w:p w:rsidR="00D967D7" w:rsidRPr="00C741AD" w:rsidRDefault="00D967D7" w:rsidP="00A03D2F">
      <w:pPr>
        <w:numPr>
          <w:ilvl w:val="0"/>
          <w:numId w:val="16"/>
        </w:numPr>
        <w:tabs>
          <w:tab w:val="left" w:pos="5022"/>
        </w:tabs>
        <w:jc w:val="both"/>
        <w:rPr>
          <w:sz w:val="22"/>
          <w:szCs w:val="22"/>
        </w:rPr>
      </w:pPr>
      <w:r>
        <w:rPr>
          <w:sz w:val="22"/>
          <w:szCs w:val="22"/>
        </w:rPr>
        <w:t>liczba</w:t>
      </w:r>
      <w:r w:rsidRPr="00C741AD">
        <w:rPr>
          <w:sz w:val="22"/>
          <w:szCs w:val="22"/>
        </w:rPr>
        <w:t xml:space="preserve"> </w:t>
      </w:r>
      <w:r>
        <w:rPr>
          <w:sz w:val="22"/>
          <w:szCs w:val="22"/>
        </w:rPr>
        <w:t>młodzieży</w:t>
      </w:r>
      <w:r w:rsidRPr="00C741AD">
        <w:rPr>
          <w:sz w:val="22"/>
          <w:szCs w:val="22"/>
        </w:rPr>
        <w:t xml:space="preserve"> objęt</w:t>
      </w:r>
      <w:r>
        <w:rPr>
          <w:sz w:val="22"/>
          <w:szCs w:val="22"/>
        </w:rPr>
        <w:t>ej</w:t>
      </w:r>
      <w:r w:rsidRPr="00C741AD">
        <w:rPr>
          <w:sz w:val="22"/>
          <w:szCs w:val="22"/>
        </w:rPr>
        <w:t xml:space="preserve"> usługami świadczonymi przez doradców zawodowych MCIZ (pośrednictwo indywidualne i grupowe)</w:t>
      </w:r>
      <w:r>
        <w:rPr>
          <w:sz w:val="22"/>
          <w:szCs w:val="22"/>
        </w:rPr>
        <w:t>:</w:t>
      </w:r>
      <w:r w:rsidRPr="00C741AD">
        <w:rPr>
          <w:sz w:val="22"/>
          <w:szCs w:val="22"/>
        </w:rPr>
        <w:t xml:space="preserve"> 1</w:t>
      </w:r>
      <w:r>
        <w:rPr>
          <w:sz w:val="22"/>
          <w:szCs w:val="22"/>
        </w:rPr>
        <w:t>5</w:t>
      </w:r>
      <w:r w:rsidRPr="00C741AD">
        <w:rPr>
          <w:sz w:val="22"/>
          <w:szCs w:val="22"/>
        </w:rPr>
        <w:t xml:space="preserve"> </w:t>
      </w:r>
      <w:r>
        <w:rPr>
          <w:sz w:val="22"/>
          <w:szCs w:val="22"/>
        </w:rPr>
        <w:t>065</w:t>
      </w:r>
    </w:p>
    <w:p w:rsidR="00D967D7" w:rsidRPr="00C741AD" w:rsidRDefault="00D967D7" w:rsidP="00A03D2F">
      <w:pPr>
        <w:numPr>
          <w:ilvl w:val="0"/>
          <w:numId w:val="16"/>
        </w:numPr>
        <w:tabs>
          <w:tab w:val="left" w:pos="5022"/>
        </w:tabs>
        <w:jc w:val="both"/>
        <w:rPr>
          <w:sz w:val="22"/>
          <w:szCs w:val="22"/>
        </w:rPr>
      </w:pPr>
      <w:r>
        <w:rPr>
          <w:sz w:val="22"/>
          <w:szCs w:val="22"/>
        </w:rPr>
        <w:t>l</w:t>
      </w:r>
      <w:r w:rsidRPr="00C741AD">
        <w:rPr>
          <w:sz w:val="22"/>
          <w:szCs w:val="22"/>
        </w:rPr>
        <w:t>iczba młodzieży objętej działaniami KP (porady indywidualne i warsztaty grupowe)</w:t>
      </w:r>
      <w:r>
        <w:rPr>
          <w:sz w:val="22"/>
          <w:szCs w:val="22"/>
        </w:rPr>
        <w:t>:</w:t>
      </w:r>
      <w:r w:rsidRPr="00C741AD">
        <w:rPr>
          <w:sz w:val="22"/>
          <w:szCs w:val="22"/>
        </w:rPr>
        <w:t xml:space="preserve"> </w:t>
      </w:r>
      <w:r>
        <w:rPr>
          <w:sz w:val="22"/>
          <w:szCs w:val="22"/>
        </w:rPr>
        <w:t>4680</w:t>
      </w:r>
    </w:p>
    <w:p w:rsidR="00D967D7" w:rsidRPr="002166B3" w:rsidRDefault="00D967D7" w:rsidP="00A03D2F">
      <w:pPr>
        <w:numPr>
          <w:ilvl w:val="0"/>
          <w:numId w:val="16"/>
        </w:numPr>
        <w:tabs>
          <w:tab w:val="left" w:pos="5022"/>
        </w:tabs>
        <w:jc w:val="both"/>
        <w:rPr>
          <w:color w:val="000000"/>
          <w:sz w:val="22"/>
          <w:szCs w:val="22"/>
        </w:rPr>
      </w:pPr>
      <w:r w:rsidRPr="002166B3">
        <w:rPr>
          <w:color w:val="000000"/>
          <w:sz w:val="22"/>
          <w:szCs w:val="22"/>
        </w:rPr>
        <w:t>liczba osób objętych działalnością MCK: 6720</w:t>
      </w:r>
    </w:p>
    <w:p w:rsidR="00D967D7" w:rsidRPr="002166B3" w:rsidRDefault="00D967D7" w:rsidP="00A03D2F">
      <w:pPr>
        <w:numPr>
          <w:ilvl w:val="0"/>
          <w:numId w:val="16"/>
        </w:numPr>
        <w:tabs>
          <w:tab w:val="left" w:pos="5022"/>
        </w:tabs>
        <w:jc w:val="both"/>
        <w:rPr>
          <w:color w:val="000000"/>
          <w:sz w:val="22"/>
          <w:szCs w:val="22"/>
        </w:rPr>
      </w:pPr>
      <w:r w:rsidRPr="002166B3">
        <w:rPr>
          <w:color w:val="000000"/>
          <w:sz w:val="22"/>
          <w:szCs w:val="22"/>
        </w:rPr>
        <w:t>liczba sesji wyjazdowych: 319</w:t>
      </w:r>
    </w:p>
    <w:p w:rsidR="00D967D7" w:rsidRPr="002166B3" w:rsidRDefault="00D967D7" w:rsidP="00A03D2F">
      <w:pPr>
        <w:numPr>
          <w:ilvl w:val="0"/>
          <w:numId w:val="16"/>
        </w:numPr>
        <w:tabs>
          <w:tab w:val="left" w:pos="5022"/>
        </w:tabs>
        <w:rPr>
          <w:color w:val="000000"/>
          <w:sz w:val="22"/>
          <w:szCs w:val="22"/>
        </w:rPr>
      </w:pPr>
      <w:r w:rsidRPr="002166B3">
        <w:rPr>
          <w:color w:val="000000"/>
          <w:sz w:val="22"/>
          <w:szCs w:val="22"/>
        </w:rPr>
        <w:t>liczba uczestników kursów: 798</w:t>
      </w:r>
    </w:p>
    <w:p w:rsidR="00D967D7" w:rsidRPr="002166B3" w:rsidRDefault="00D967D7" w:rsidP="00A03D2F">
      <w:pPr>
        <w:numPr>
          <w:ilvl w:val="0"/>
          <w:numId w:val="16"/>
        </w:numPr>
        <w:rPr>
          <w:color w:val="000000"/>
          <w:sz w:val="22"/>
          <w:szCs w:val="22"/>
        </w:rPr>
      </w:pPr>
      <w:r w:rsidRPr="002166B3">
        <w:rPr>
          <w:color w:val="000000"/>
          <w:sz w:val="22"/>
          <w:szCs w:val="22"/>
        </w:rPr>
        <w:t>liczba osób zaewidencjonowanych w  MBP i PPP: 12565</w:t>
      </w:r>
    </w:p>
    <w:p w:rsidR="00D967D7" w:rsidRPr="002166B3" w:rsidRDefault="00D967D7" w:rsidP="00A03D2F">
      <w:pPr>
        <w:numPr>
          <w:ilvl w:val="0"/>
          <w:numId w:val="16"/>
        </w:numPr>
        <w:suppressAutoHyphens/>
        <w:jc w:val="both"/>
        <w:rPr>
          <w:color w:val="000000"/>
          <w:sz w:val="22"/>
          <w:szCs w:val="22"/>
        </w:rPr>
      </w:pPr>
      <w:r w:rsidRPr="002166B3">
        <w:rPr>
          <w:color w:val="000000"/>
          <w:sz w:val="22"/>
          <w:szCs w:val="22"/>
        </w:rPr>
        <w:t>liczba pozyskanych miejsc pracy w ramach MBP i PPP: 5430</w:t>
      </w:r>
    </w:p>
    <w:p w:rsidR="00D967D7" w:rsidRPr="002166B3" w:rsidRDefault="00D967D7" w:rsidP="00A03D2F">
      <w:pPr>
        <w:numPr>
          <w:ilvl w:val="0"/>
          <w:numId w:val="16"/>
        </w:numPr>
        <w:suppressAutoHyphens/>
        <w:jc w:val="both"/>
        <w:rPr>
          <w:color w:val="000000"/>
          <w:sz w:val="22"/>
          <w:szCs w:val="22"/>
        </w:rPr>
      </w:pPr>
      <w:r w:rsidRPr="002166B3">
        <w:rPr>
          <w:color w:val="000000"/>
          <w:sz w:val="22"/>
          <w:szCs w:val="22"/>
        </w:rPr>
        <w:t>liczba osób młodych, które podjęły zatrudnienie za pośrednictwem MBP i PPP : 4810</w:t>
      </w:r>
    </w:p>
    <w:p w:rsidR="00D967D7" w:rsidRPr="002166B3" w:rsidRDefault="00D967D7" w:rsidP="00A03D2F">
      <w:pPr>
        <w:numPr>
          <w:ilvl w:val="0"/>
          <w:numId w:val="16"/>
        </w:numPr>
        <w:suppressAutoHyphens/>
        <w:jc w:val="both"/>
        <w:rPr>
          <w:color w:val="000000"/>
          <w:sz w:val="22"/>
          <w:szCs w:val="22"/>
        </w:rPr>
      </w:pPr>
      <w:r w:rsidRPr="002166B3">
        <w:rPr>
          <w:color w:val="000000"/>
          <w:sz w:val="22"/>
          <w:szCs w:val="22"/>
        </w:rPr>
        <w:t>liczba  Giełd Pracy – 28, Targów Pracy - 11</w:t>
      </w:r>
    </w:p>
    <w:p w:rsidR="00D967D7" w:rsidRPr="002166B3" w:rsidRDefault="00D967D7" w:rsidP="00A03D2F">
      <w:pPr>
        <w:numPr>
          <w:ilvl w:val="0"/>
          <w:numId w:val="16"/>
        </w:numPr>
        <w:suppressAutoHyphens/>
        <w:jc w:val="both"/>
        <w:rPr>
          <w:b/>
          <w:color w:val="000000"/>
          <w:sz w:val="22"/>
          <w:szCs w:val="22"/>
        </w:rPr>
      </w:pPr>
      <w:r w:rsidRPr="002166B3">
        <w:rPr>
          <w:color w:val="000000"/>
          <w:sz w:val="22"/>
          <w:szCs w:val="22"/>
        </w:rPr>
        <w:t>liczba osób objętych projektem „Nowe Perspektywy” – 110</w:t>
      </w:r>
    </w:p>
    <w:p w:rsidR="00D967D7" w:rsidRPr="002166B3" w:rsidRDefault="00D967D7" w:rsidP="00A03D2F">
      <w:pPr>
        <w:numPr>
          <w:ilvl w:val="0"/>
          <w:numId w:val="16"/>
        </w:numPr>
        <w:suppressAutoHyphens/>
        <w:jc w:val="both"/>
        <w:rPr>
          <w:b/>
          <w:color w:val="000000"/>
          <w:sz w:val="22"/>
          <w:szCs w:val="22"/>
        </w:rPr>
      </w:pPr>
      <w:r w:rsidRPr="002166B3">
        <w:rPr>
          <w:color w:val="000000"/>
          <w:sz w:val="22"/>
          <w:szCs w:val="22"/>
        </w:rPr>
        <w:t>liczba osób objętych projektem „Stąd do jutra” - 11</w:t>
      </w:r>
    </w:p>
    <w:p w:rsidR="00D967D7" w:rsidRPr="00262CD0" w:rsidRDefault="00D967D7" w:rsidP="00D967D7">
      <w:pPr>
        <w:jc w:val="both"/>
        <w:rPr>
          <w:b/>
          <w:color w:val="FF0000"/>
          <w:sz w:val="22"/>
          <w:szCs w:val="22"/>
        </w:rPr>
      </w:pPr>
    </w:p>
    <w:p w:rsidR="00D967D7" w:rsidRPr="00062ED1" w:rsidRDefault="00D967D7" w:rsidP="00D967D7">
      <w:pPr>
        <w:jc w:val="both"/>
        <w:rPr>
          <w:b/>
          <w:sz w:val="22"/>
          <w:szCs w:val="22"/>
        </w:rPr>
      </w:pPr>
      <w:r w:rsidRPr="005D2D4D">
        <w:rPr>
          <w:b/>
          <w:sz w:val="22"/>
          <w:szCs w:val="22"/>
        </w:rPr>
        <w:t>Zadanie 2.2.</w:t>
      </w:r>
      <w:r w:rsidRPr="005D2D4D">
        <w:rPr>
          <w:sz w:val="22"/>
          <w:szCs w:val="22"/>
        </w:rPr>
        <w:t xml:space="preserve"> </w:t>
      </w:r>
      <w:r w:rsidRPr="00062ED1">
        <w:rPr>
          <w:b/>
          <w:sz w:val="22"/>
          <w:szCs w:val="22"/>
        </w:rPr>
        <w:t>Wspieranie aktywności zawodowej i przeciwdziałanie negatywnym skutkom bezrobocia wśród młodzieży przez urzędy pracy.</w:t>
      </w:r>
    </w:p>
    <w:p w:rsidR="00D967D7" w:rsidRPr="00C741AD" w:rsidRDefault="00D967D7" w:rsidP="00D967D7">
      <w:pPr>
        <w:shd w:val="clear" w:color="auto" w:fill="FFFFFF"/>
        <w:suppressAutoHyphens/>
        <w:ind w:right="6"/>
        <w:jc w:val="both"/>
        <w:rPr>
          <w:sz w:val="22"/>
          <w:szCs w:val="22"/>
          <w:u w:val="single"/>
        </w:rPr>
      </w:pPr>
      <w:r w:rsidRPr="00C741AD">
        <w:rPr>
          <w:sz w:val="22"/>
          <w:szCs w:val="22"/>
          <w:u w:val="single"/>
        </w:rPr>
        <w:t>Planowane działania:</w:t>
      </w:r>
    </w:p>
    <w:p w:rsidR="00D967D7" w:rsidRDefault="00D967D7" w:rsidP="00D967D7">
      <w:pPr>
        <w:jc w:val="both"/>
        <w:rPr>
          <w:color w:val="000000"/>
          <w:sz w:val="22"/>
          <w:szCs w:val="22"/>
        </w:rPr>
      </w:pPr>
      <w:r w:rsidRPr="00D72D8D">
        <w:rPr>
          <w:color w:val="000000"/>
          <w:sz w:val="22"/>
          <w:szCs w:val="22"/>
        </w:rPr>
        <w:t>- Realizacja przez powiatowe urzędy pracy woj. podlaskiego programów dofinansowywanych ze środków FP pochodzących z rezerwy Ministra Pracy i Polityki Społecznej</w:t>
      </w:r>
      <w:r>
        <w:rPr>
          <w:color w:val="000000"/>
          <w:sz w:val="22"/>
          <w:szCs w:val="22"/>
        </w:rPr>
        <w:t xml:space="preserve">. </w:t>
      </w:r>
      <w:r w:rsidRPr="00D72D8D">
        <w:rPr>
          <w:color w:val="000000"/>
          <w:sz w:val="22"/>
          <w:szCs w:val="22"/>
        </w:rPr>
        <w:t>W ramach programów będą realizowane działania aktywizacyjne wynikające z ustawy o promocji zatrudnienia i instytucjach rynku pracy</w:t>
      </w:r>
      <w:r>
        <w:rPr>
          <w:color w:val="000000"/>
          <w:sz w:val="22"/>
          <w:szCs w:val="22"/>
        </w:rPr>
        <w:t xml:space="preserve">: </w:t>
      </w:r>
      <w:r w:rsidRPr="00D72D8D">
        <w:rPr>
          <w:color w:val="000000"/>
          <w:sz w:val="22"/>
          <w:szCs w:val="22"/>
        </w:rPr>
        <w:t>doradztwo zawodowe, IPD, pośrednictwo pracy, szkolenia zawodowe, staż/przygotowanie zawodowe dorosłych, zatrudnienie subsydiowane</w:t>
      </w:r>
      <w:r>
        <w:rPr>
          <w:color w:val="000000"/>
          <w:sz w:val="22"/>
          <w:szCs w:val="22"/>
        </w:rPr>
        <w:t>, środki na działalność gospodarczą, refundacji kosztów wyposażenia/doposażenia stanowiska pracy.</w:t>
      </w:r>
    </w:p>
    <w:p w:rsidR="00D967D7" w:rsidRPr="00D72D8D" w:rsidRDefault="00D967D7" w:rsidP="00D967D7">
      <w:pPr>
        <w:jc w:val="both"/>
        <w:rPr>
          <w:color w:val="000000"/>
          <w:sz w:val="22"/>
          <w:szCs w:val="22"/>
        </w:rPr>
      </w:pPr>
      <w:r>
        <w:rPr>
          <w:color w:val="000000"/>
          <w:sz w:val="22"/>
          <w:szCs w:val="22"/>
        </w:rPr>
        <w:t>Do konkursu przystąpiły</w:t>
      </w:r>
      <w:r w:rsidRPr="00D72D8D">
        <w:rPr>
          <w:color w:val="000000"/>
          <w:sz w:val="22"/>
          <w:szCs w:val="22"/>
        </w:rPr>
        <w:t xml:space="preserve"> powiatowe urzędy pracy:</w:t>
      </w:r>
      <w:r>
        <w:rPr>
          <w:color w:val="000000"/>
          <w:sz w:val="22"/>
          <w:szCs w:val="22"/>
        </w:rPr>
        <w:t xml:space="preserve"> Augustów, Białystok, Bielsk Podlaski, Kolno, Łomża, Sejny i Wysokie Mazowieckie. </w:t>
      </w:r>
    </w:p>
    <w:p w:rsidR="00D967D7" w:rsidRDefault="00D967D7" w:rsidP="00D967D7">
      <w:pPr>
        <w:jc w:val="both"/>
        <w:rPr>
          <w:color w:val="000000"/>
          <w:sz w:val="22"/>
          <w:szCs w:val="22"/>
        </w:rPr>
      </w:pPr>
      <w:r w:rsidRPr="006D5513">
        <w:rPr>
          <w:color w:val="000000"/>
          <w:sz w:val="22"/>
          <w:szCs w:val="22"/>
        </w:rPr>
        <w:t xml:space="preserve">- </w:t>
      </w:r>
      <w:r>
        <w:rPr>
          <w:color w:val="000000"/>
          <w:sz w:val="22"/>
          <w:szCs w:val="22"/>
        </w:rPr>
        <w:t>P</w:t>
      </w:r>
      <w:r w:rsidRPr="00B02D55">
        <w:rPr>
          <w:sz w:val="22"/>
          <w:szCs w:val="22"/>
        </w:rPr>
        <w:t xml:space="preserve">owiatowe </w:t>
      </w:r>
      <w:r>
        <w:rPr>
          <w:sz w:val="22"/>
          <w:szCs w:val="22"/>
        </w:rPr>
        <w:t xml:space="preserve">Urzędy Pracy </w:t>
      </w:r>
      <w:r w:rsidRPr="00B02D55">
        <w:rPr>
          <w:sz w:val="22"/>
          <w:szCs w:val="22"/>
        </w:rPr>
        <w:t>w Grajewie i Suwałkach uczestniczą w realizacji projektu pilotażowego zainicjowanego przez Ministerstw</w:t>
      </w:r>
      <w:r>
        <w:rPr>
          <w:sz w:val="22"/>
          <w:szCs w:val="22"/>
        </w:rPr>
        <w:t>o</w:t>
      </w:r>
      <w:r w:rsidRPr="00B02D55">
        <w:rPr>
          <w:sz w:val="22"/>
          <w:szCs w:val="22"/>
        </w:rPr>
        <w:t xml:space="preserve"> Pracy i Polityki Społecznej pt. „Twoja kariera – Twój wybór”, który to projekt podejmuje próbę przełamania barier, utrudniających młodym ludziom wejście na rynek pracy, poprzez zastosowanie nowych rozwiązań mających na celu wsparcie procesu aktywizacji w zakresie zdobywania pożądanych na rynku pracy umiejętności/kwalifikacji (bon szkoleniowy oraz bon na kształcenie zawodowe lub policealne, bon na kształcenie podyplomowe), doświadczenia zawodowego (bon stażowy, bon dla pracodawcy za zatrudnienie absolwenta szkoły wyższej) oraz zwiększania mobilności (dotacja na zasiedlenie).  </w:t>
      </w:r>
      <w:r>
        <w:rPr>
          <w:color w:val="000000"/>
          <w:sz w:val="22"/>
          <w:szCs w:val="22"/>
        </w:rPr>
        <w:t>Projekt jest skierowany wyłącznie do osób, które nie przekroczyły 30 roku życia i zarejestrowały się w PUP po raz pierwszy.</w:t>
      </w:r>
    </w:p>
    <w:p w:rsidR="00D967D7" w:rsidRPr="006D5513" w:rsidRDefault="00D967D7" w:rsidP="00D967D7">
      <w:pPr>
        <w:jc w:val="both"/>
        <w:rPr>
          <w:color w:val="000000"/>
          <w:sz w:val="22"/>
          <w:szCs w:val="22"/>
        </w:rPr>
      </w:pPr>
    </w:p>
    <w:p w:rsidR="00D967D7" w:rsidRPr="00CF631D" w:rsidRDefault="00D967D7" w:rsidP="00D967D7">
      <w:pPr>
        <w:jc w:val="both"/>
        <w:rPr>
          <w:color w:val="000000"/>
          <w:sz w:val="22"/>
          <w:szCs w:val="22"/>
          <w:u w:val="single"/>
        </w:rPr>
      </w:pPr>
      <w:r w:rsidRPr="00CF631D">
        <w:rPr>
          <w:color w:val="000000"/>
          <w:sz w:val="22"/>
          <w:szCs w:val="22"/>
          <w:u w:val="single"/>
        </w:rPr>
        <w:t>Przewidywane efekty:</w:t>
      </w:r>
    </w:p>
    <w:p w:rsidR="00D967D7" w:rsidRDefault="00D967D7" w:rsidP="00D967D7">
      <w:pPr>
        <w:jc w:val="both"/>
        <w:rPr>
          <w:color w:val="000000"/>
          <w:sz w:val="22"/>
          <w:szCs w:val="22"/>
        </w:rPr>
      </w:pPr>
      <w:r w:rsidRPr="00CF631D">
        <w:rPr>
          <w:color w:val="000000"/>
          <w:sz w:val="22"/>
          <w:szCs w:val="22"/>
        </w:rPr>
        <w:t xml:space="preserve">- liczba uczestników </w:t>
      </w:r>
      <w:r>
        <w:rPr>
          <w:color w:val="000000"/>
          <w:sz w:val="22"/>
          <w:szCs w:val="22"/>
        </w:rPr>
        <w:t>projektów PUP</w:t>
      </w:r>
      <w:r w:rsidRPr="00CF631D">
        <w:rPr>
          <w:color w:val="000000"/>
          <w:sz w:val="22"/>
          <w:szCs w:val="22"/>
        </w:rPr>
        <w:t xml:space="preserve">: ok. </w:t>
      </w:r>
      <w:r>
        <w:rPr>
          <w:color w:val="000000"/>
          <w:sz w:val="22"/>
          <w:szCs w:val="22"/>
        </w:rPr>
        <w:t xml:space="preserve">704 os. </w:t>
      </w:r>
    </w:p>
    <w:p w:rsidR="00D967D7" w:rsidRDefault="00D967D7" w:rsidP="00D967D7">
      <w:pPr>
        <w:jc w:val="both"/>
        <w:rPr>
          <w:color w:val="000000"/>
          <w:sz w:val="22"/>
          <w:szCs w:val="22"/>
        </w:rPr>
      </w:pPr>
      <w:r>
        <w:rPr>
          <w:color w:val="000000"/>
          <w:sz w:val="22"/>
          <w:szCs w:val="22"/>
        </w:rPr>
        <w:lastRenderedPageBreak/>
        <w:t>- liczba uczestników projektu pilotażowego PUP Grajewo – 60 os,</w:t>
      </w:r>
    </w:p>
    <w:p w:rsidR="00D967D7" w:rsidRDefault="00D967D7" w:rsidP="00D967D7">
      <w:pPr>
        <w:jc w:val="both"/>
        <w:rPr>
          <w:color w:val="FF0000"/>
          <w:sz w:val="22"/>
          <w:szCs w:val="22"/>
        </w:rPr>
      </w:pPr>
      <w:r>
        <w:rPr>
          <w:color w:val="000000"/>
          <w:sz w:val="22"/>
          <w:szCs w:val="22"/>
        </w:rPr>
        <w:t xml:space="preserve">- liczba uczestników projektu pilotażowego PUP Suwałki – </w:t>
      </w:r>
      <w:r w:rsidR="005A448E" w:rsidRPr="005A448E">
        <w:rPr>
          <w:sz w:val="22"/>
          <w:szCs w:val="22"/>
        </w:rPr>
        <w:t>39</w:t>
      </w:r>
      <w:r w:rsidRPr="005A448E">
        <w:rPr>
          <w:sz w:val="22"/>
          <w:szCs w:val="22"/>
        </w:rPr>
        <w:t xml:space="preserve"> os.</w:t>
      </w:r>
    </w:p>
    <w:p w:rsidR="00D967D7" w:rsidRPr="004612C5" w:rsidRDefault="00D967D7" w:rsidP="00D967D7">
      <w:pPr>
        <w:jc w:val="both"/>
        <w:rPr>
          <w:color w:val="FF0000"/>
          <w:sz w:val="22"/>
          <w:szCs w:val="22"/>
        </w:rPr>
      </w:pPr>
    </w:p>
    <w:p w:rsidR="00D967D7" w:rsidRPr="00C741AD" w:rsidRDefault="00D967D7" w:rsidP="00D967D7">
      <w:pPr>
        <w:jc w:val="both"/>
        <w:rPr>
          <w:b/>
          <w:sz w:val="22"/>
          <w:szCs w:val="22"/>
        </w:rPr>
      </w:pPr>
      <w:r w:rsidRPr="00C741AD">
        <w:rPr>
          <w:b/>
          <w:sz w:val="22"/>
          <w:szCs w:val="22"/>
        </w:rPr>
        <w:t xml:space="preserve">Działanie </w:t>
      </w:r>
      <w:r>
        <w:rPr>
          <w:b/>
          <w:sz w:val="22"/>
          <w:szCs w:val="22"/>
        </w:rPr>
        <w:t>3</w:t>
      </w:r>
      <w:r w:rsidRPr="00C741AD">
        <w:rPr>
          <w:b/>
          <w:sz w:val="22"/>
          <w:szCs w:val="22"/>
        </w:rPr>
        <w:t>. POBUDZANIE AKTYWNOŚCI ZAWODOWEJ W REGIONIE.</w:t>
      </w:r>
    </w:p>
    <w:p w:rsidR="00D967D7" w:rsidRPr="00DA5F1B" w:rsidRDefault="00D967D7" w:rsidP="00D967D7">
      <w:pPr>
        <w:suppressAutoHyphens/>
        <w:jc w:val="both"/>
        <w:rPr>
          <w:i/>
          <w:sz w:val="22"/>
          <w:szCs w:val="22"/>
        </w:rPr>
      </w:pPr>
      <w:r w:rsidRPr="00DA5F1B">
        <w:rPr>
          <w:i/>
          <w:sz w:val="22"/>
          <w:szCs w:val="22"/>
        </w:rPr>
        <w:t xml:space="preserve">Cel: Wyrównanie szans osób będących w szczególnej sytuacji na rynku pracy na podjęcie i utrzymanie zatrudnienia lub rozpoczęcie działalności gospodarczej. </w:t>
      </w:r>
    </w:p>
    <w:p w:rsidR="00D967D7" w:rsidRPr="00C741AD" w:rsidRDefault="00D967D7" w:rsidP="00D967D7">
      <w:pPr>
        <w:suppressAutoHyphens/>
        <w:jc w:val="both"/>
        <w:rPr>
          <w:sz w:val="22"/>
          <w:szCs w:val="22"/>
        </w:rPr>
      </w:pPr>
    </w:p>
    <w:p w:rsidR="00D967D7" w:rsidRPr="00062ED1" w:rsidRDefault="00D967D7" w:rsidP="00D967D7">
      <w:pPr>
        <w:shd w:val="clear" w:color="auto" w:fill="FFFFFF"/>
        <w:suppressAutoHyphens/>
        <w:ind w:right="6"/>
        <w:jc w:val="both"/>
        <w:rPr>
          <w:b/>
          <w:sz w:val="22"/>
          <w:szCs w:val="22"/>
        </w:rPr>
      </w:pPr>
      <w:r w:rsidRPr="00C741AD">
        <w:rPr>
          <w:b/>
          <w:sz w:val="22"/>
          <w:szCs w:val="22"/>
        </w:rPr>
        <w:t xml:space="preserve">Zadanie </w:t>
      </w:r>
      <w:r>
        <w:rPr>
          <w:b/>
          <w:sz w:val="22"/>
          <w:szCs w:val="22"/>
        </w:rPr>
        <w:t>3</w:t>
      </w:r>
      <w:r w:rsidRPr="00C741AD">
        <w:rPr>
          <w:b/>
          <w:sz w:val="22"/>
          <w:szCs w:val="22"/>
        </w:rPr>
        <w:t>.1.</w:t>
      </w:r>
      <w:r w:rsidRPr="00C741AD">
        <w:rPr>
          <w:sz w:val="22"/>
          <w:szCs w:val="22"/>
        </w:rPr>
        <w:t xml:space="preserve"> </w:t>
      </w:r>
      <w:r w:rsidRPr="00062ED1">
        <w:rPr>
          <w:b/>
          <w:sz w:val="22"/>
          <w:szCs w:val="22"/>
        </w:rPr>
        <w:t>Wdrażanie Działania 6.1 Poprawa dostępu do zatrudnienia oraz wspieranie aktywności zawodowej w regionie w ramach Programu Operacyjnego Kapitał Ludzki 2007-2013</w:t>
      </w:r>
    </w:p>
    <w:p w:rsidR="00D967D7" w:rsidRPr="00C741AD" w:rsidRDefault="00D967D7" w:rsidP="00D967D7">
      <w:pPr>
        <w:shd w:val="clear" w:color="auto" w:fill="FFFFFF"/>
        <w:suppressAutoHyphens/>
        <w:ind w:right="6"/>
        <w:jc w:val="both"/>
        <w:rPr>
          <w:sz w:val="22"/>
          <w:szCs w:val="22"/>
          <w:u w:val="single"/>
        </w:rPr>
      </w:pPr>
      <w:r w:rsidRPr="00C741AD">
        <w:rPr>
          <w:sz w:val="22"/>
          <w:szCs w:val="22"/>
          <w:u w:val="single"/>
        </w:rPr>
        <w:t>Planowane działania:</w:t>
      </w:r>
    </w:p>
    <w:p w:rsidR="00D967D7" w:rsidRPr="001A7E00" w:rsidRDefault="00D967D7" w:rsidP="00D967D7">
      <w:pPr>
        <w:jc w:val="both"/>
        <w:rPr>
          <w:sz w:val="22"/>
          <w:szCs w:val="22"/>
        </w:rPr>
      </w:pPr>
      <w:r w:rsidRPr="001A7E00">
        <w:rPr>
          <w:sz w:val="22"/>
          <w:szCs w:val="22"/>
        </w:rPr>
        <w:t>Realizacja Działania 6.1 PO KL wiąże się z wdrażaniem projektów rynku pracy współfinansowanych ze środków Europejskiego Funduszu Społecznego, obejmujących w szczególności bezpośrednie wsparcie osób pozostających bez zatrudnienia, w tym zarówno zarejestrowanych, jak również niezarejestrowanych w powiatowych urzędach pracy jako osoby bezrobotne, a także z realizacją przedsięwzięć służących wzmocnieniu i rozwojowi publicznych służb zatrudnienia w regionie.</w:t>
      </w:r>
    </w:p>
    <w:p w:rsidR="00D967D7" w:rsidRPr="001A7E00" w:rsidRDefault="00D967D7" w:rsidP="00D967D7">
      <w:pPr>
        <w:jc w:val="both"/>
        <w:rPr>
          <w:sz w:val="22"/>
          <w:szCs w:val="22"/>
        </w:rPr>
      </w:pPr>
      <w:r w:rsidRPr="001A7E00">
        <w:rPr>
          <w:sz w:val="22"/>
          <w:szCs w:val="22"/>
        </w:rPr>
        <w:t xml:space="preserve">Zadanie obejmuje wdrażanie następujących Poddziałań: </w:t>
      </w:r>
    </w:p>
    <w:p w:rsidR="009549FC" w:rsidRDefault="00D967D7" w:rsidP="009549FC">
      <w:pPr>
        <w:jc w:val="both"/>
        <w:rPr>
          <w:sz w:val="22"/>
          <w:szCs w:val="22"/>
        </w:rPr>
      </w:pPr>
      <w:r w:rsidRPr="001A7E00">
        <w:rPr>
          <w:sz w:val="22"/>
          <w:szCs w:val="22"/>
        </w:rPr>
        <w:t>1. Poddziałanie 6.1.1 Wsparcie osób pozostających bez zatrudnienia na regionalnym rynku pracy, w ramach którego wdrażane  będą projekty związane z realizacją programów aktywizacji zawodowej obejmujących jedną lub kilka z następujących form wsparcia: pośrednictwo pracy i/lub poradnictwo zawodowe, staże/praktyki zawodowe, szkolenia prowadzące do podniesienia, uzupełnienia lub zmiany kwalifikacji zawodowych, subsydiowanie zatrudnienia, wyposażenie lub doposażenie stanowiska pracy (wyłącznie w połączeniu</w:t>
      </w:r>
      <w:r w:rsidR="009549FC">
        <w:rPr>
          <w:sz w:val="22"/>
          <w:szCs w:val="22"/>
        </w:rPr>
        <w:t xml:space="preserve"> z subsydiowaniem zatrudnienia) - </w:t>
      </w:r>
      <w:r w:rsidR="009549FC" w:rsidRPr="001A7E00">
        <w:rPr>
          <w:sz w:val="22"/>
          <w:szCs w:val="22"/>
        </w:rPr>
        <w:t>kontynuowana realizacja projektów przyjętych do dofinansowania w latach ubiegłych. Ponadto przewidziano ogłoszenie konkursu w ramach Poddziałania 6.1.1 PO KL</w:t>
      </w:r>
      <w:r w:rsidR="009549FC">
        <w:rPr>
          <w:sz w:val="22"/>
          <w:szCs w:val="22"/>
        </w:rPr>
        <w:t xml:space="preserve">. </w:t>
      </w:r>
    </w:p>
    <w:p w:rsidR="009549FC" w:rsidRDefault="009549FC" w:rsidP="009549FC">
      <w:pPr>
        <w:jc w:val="both"/>
        <w:rPr>
          <w:sz w:val="22"/>
          <w:szCs w:val="22"/>
        </w:rPr>
      </w:pPr>
    </w:p>
    <w:p w:rsidR="009549FC" w:rsidRDefault="00D967D7" w:rsidP="009549FC">
      <w:pPr>
        <w:jc w:val="both"/>
        <w:rPr>
          <w:sz w:val="22"/>
          <w:szCs w:val="22"/>
        </w:rPr>
      </w:pPr>
      <w:r w:rsidRPr="001A7E00">
        <w:rPr>
          <w:sz w:val="22"/>
          <w:szCs w:val="22"/>
        </w:rPr>
        <w:t>2.</w:t>
      </w:r>
      <w:r>
        <w:rPr>
          <w:sz w:val="22"/>
          <w:szCs w:val="22"/>
        </w:rPr>
        <w:t xml:space="preserve"> </w:t>
      </w:r>
      <w:r w:rsidRPr="001A7E00">
        <w:rPr>
          <w:sz w:val="22"/>
          <w:szCs w:val="22"/>
        </w:rPr>
        <w:t>Poddziałanie 6.1.3 Poprawa zdolności do zatrudnienia oraz podnoszenie poziomu aktywności zawodowej osób bezrobotnych. Realizowane w ramach Poddziałania projekty systemowe obejmą: szkolenia, staże, przygotowania zawodowe dorosłych, prace interwencyjne, wyposażenie lub doposażenie stanowiska pracy, przyznanie jednorazowych środków na podjęcie działalności gospodarczej, w tym pomoc prawną, konsultacje i doradztwo związane z podjęciem działalności gospodarczej.</w:t>
      </w:r>
      <w:r w:rsidR="009549FC">
        <w:rPr>
          <w:sz w:val="22"/>
          <w:szCs w:val="22"/>
        </w:rPr>
        <w:t xml:space="preserve"> Zaplanowano </w:t>
      </w:r>
      <w:r w:rsidR="009549FC" w:rsidRPr="001A7E00">
        <w:rPr>
          <w:sz w:val="22"/>
          <w:szCs w:val="22"/>
        </w:rPr>
        <w:t xml:space="preserve">nabór projektów systemowym powiatowych urzędów pracy województwa podlaskiego. </w:t>
      </w:r>
    </w:p>
    <w:p w:rsidR="009549FC" w:rsidRDefault="009549FC" w:rsidP="00D967D7">
      <w:pPr>
        <w:jc w:val="both"/>
        <w:rPr>
          <w:sz w:val="22"/>
          <w:szCs w:val="22"/>
        </w:rPr>
      </w:pPr>
    </w:p>
    <w:p w:rsidR="00D967D7" w:rsidRDefault="00D967D7" w:rsidP="00D967D7">
      <w:pPr>
        <w:suppressAutoHyphens/>
        <w:jc w:val="both"/>
        <w:rPr>
          <w:sz w:val="22"/>
          <w:szCs w:val="22"/>
          <w:u w:val="single"/>
        </w:rPr>
      </w:pPr>
      <w:r w:rsidRPr="001A7E00">
        <w:rPr>
          <w:sz w:val="22"/>
          <w:szCs w:val="22"/>
          <w:u w:val="single"/>
        </w:rPr>
        <w:t>Przewidywane efekty:</w:t>
      </w:r>
    </w:p>
    <w:p w:rsidR="00D967D7" w:rsidRPr="001A7E00" w:rsidRDefault="00D967D7" w:rsidP="00D967D7">
      <w:pPr>
        <w:suppressAutoHyphens/>
        <w:jc w:val="both"/>
        <w:rPr>
          <w:sz w:val="22"/>
          <w:szCs w:val="22"/>
        </w:rPr>
      </w:pPr>
      <w:r w:rsidRPr="001A7E00">
        <w:rPr>
          <w:sz w:val="22"/>
          <w:szCs w:val="22"/>
        </w:rPr>
        <w:t>1. Liczba osób, które zakończyły udział w projektach re</w:t>
      </w:r>
      <w:r w:rsidR="009549FC">
        <w:rPr>
          <w:sz w:val="22"/>
          <w:szCs w:val="22"/>
        </w:rPr>
        <w:t>alizowanych w ramach Działania:</w:t>
      </w:r>
      <w:r w:rsidRPr="001A7E00">
        <w:rPr>
          <w:sz w:val="22"/>
          <w:szCs w:val="22"/>
        </w:rPr>
        <w:t>2500</w:t>
      </w:r>
    </w:p>
    <w:p w:rsidR="00D967D7" w:rsidRPr="001A7E00" w:rsidRDefault="00D967D7" w:rsidP="00D967D7">
      <w:pPr>
        <w:suppressAutoHyphens/>
        <w:jc w:val="both"/>
        <w:rPr>
          <w:sz w:val="22"/>
          <w:szCs w:val="22"/>
        </w:rPr>
      </w:pPr>
      <w:r w:rsidRPr="001A7E00">
        <w:rPr>
          <w:sz w:val="22"/>
          <w:szCs w:val="22"/>
        </w:rPr>
        <w:t>- w tym liczba osób w wieku 15-24 lata</w:t>
      </w:r>
      <w:r>
        <w:rPr>
          <w:sz w:val="22"/>
          <w:szCs w:val="22"/>
        </w:rPr>
        <w:t xml:space="preserve">: </w:t>
      </w:r>
      <w:r w:rsidRPr="001A7E00">
        <w:rPr>
          <w:sz w:val="22"/>
          <w:szCs w:val="22"/>
        </w:rPr>
        <w:t>300</w:t>
      </w:r>
    </w:p>
    <w:p w:rsidR="00D967D7" w:rsidRPr="001A7E00" w:rsidRDefault="00D967D7" w:rsidP="00D967D7">
      <w:pPr>
        <w:suppressAutoHyphens/>
        <w:jc w:val="both"/>
        <w:rPr>
          <w:sz w:val="22"/>
          <w:szCs w:val="22"/>
        </w:rPr>
      </w:pPr>
      <w:r w:rsidRPr="001A7E00">
        <w:rPr>
          <w:sz w:val="22"/>
          <w:szCs w:val="22"/>
        </w:rPr>
        <w:t>- w tym liczba osób w wieku 15-24 lata  zamieszkałych tereny wiejskie</w:t>
      </w:r>
      <w:r w:rsidRPr="001A7E00">
        <w:rPr>
          <w:sz w:val="22"/>
          <w:szCs w:val="22"/>
        </w:rPr>
        <w:tab/>
      </w:r>
      <w:r>
        <w:rPr>
          <w:sz w:val="22"/>
          <w:szCs w:val="22"/>
        </w:rPr>
        <w:t xml:space="preserve">: </w:t>
      </w:r>
      <w:r w:rsidRPr="001A7E00">
        <w:rPr>
          <w:sz w:val="22"/>
          <w:szCs w:val="22"/>
        </w:rPr>
        <w:t>100</w:t>
      </w:r>
    </w:p>
    <w:p w:rsidR="00D967D7" w:rsidRPr="001A7E00" w:rsidRDefault="00D967D7" w:rsidP="00D967D7">
      <w:pPr>
        <w:suppressAutoHyphens/>
        <w:jc w:val="both"/>
        <w:rPr>
          <w:sz w:val="22"/>
          <w:szCs w:val="22"/>
        </w:rPr>
      </w:pPr>
      <w:r w:rsidRPr="001A7E00">
        <w:rPr>
          <w:sz w:val="22"/>
          <w:szCs w:val="22"/>
        </w:rPr>
        <w:t>- liczba osób (znajdujących się  w szczególnie trudnej sytuacji na rynku pracy)</w:t>
      </w:r>
      <w:r>
        <w:rPr>
          <w:sz w:val="22"/>
          <w:szCs w:val="22"/>
        </w:rPr>
        <w:t xml:space="preserve">: </w:t>
      </w:r>
      <w:r w:rsidRPr="001A7E00">
        <w:rPr>
          <w:sz w:val="22"/>
          <w:szCs w:val="22"/>
        </w:rPr>
        <w:t>1000</w:t>
      </w:r>
    </w:p>
    <w:p w:rsidR="00D967D7" w:rsidRPr="001A7E00" w:rsidRDefault="00D967D7" w:rsidP="009549FC">
      <w:pPr>
        <w:suppressAutoHyphens/>
        <w:ind w:left="284"/>
        <w:jc w:val="both"/>
        <w:rPr>
          <w:sz w:val="22"/>
          <w:szCs w:val="22"/>
        </w:rPr>
      </w:pPr>
      <w:r w:rsidRPr="001A7E00">
        <w:rPr>
          <w:sz w:val="22"/>
          <w:szCs w:val="22"/>
        </w:rPr>
        <w:t>a) w tym liczba osób niepełnosprawnych</w:t>
      </w:r>
      <w:r>
        <w:rPr>
          <w:sz w:val="22"/>
          <w:szCs w:val="22"/>
        </w:rPr>
        <w:t xml:space="preserve">: </w:t>
      </w:r>
      <w:r w:rsidRPr="001A7E00">
        <w:rPr>
          <w:sz w:val="22"/>
          <w:szCs w:val="22"/>
        </w:rPr>
        <w:t>40</w:t>
      </w:r>
    </w:p>
    <w:p w:rsidR="00D967D7" w:rsidRPr="001A7E00" w:rsidRDefault="00D967D7" w:rsidP="009549FC">
      <w:pPr>
        <w:suppressAutoHyphens/>
        <w:ind w:left="284"/>
        <w:jc w:val="both"/>
        <w:rPr>
          <w:sz w:val="22"/>
          <w:szCs w:val="22"/>
        </w:rPr>
      </w:pPr>
      <w:r w:rsidRPr="001A7E00">
        <w:rPr>
          <w:sz w:val="22"/>
          <w:szCs w:val="22"/>
        </w:rPr>
        <w:t>b) w tym liczba osób długotrwale bezrobotnych</w:t>
      </w:r>
      <w:r>
        <w:rPr>
          <w:sz w:val="22"/>
          <w:szCs w:val="22"/>
        </w:rPr>
        <w:t xml:space="preserve">: </w:t>
      </w:r>
      <w:r w:rsidRPr="001A7E00">
        <w:rPr>
          <w:sz w:val="22"/>
          <w:szCs w:val="22"/>
        </w:rPr>
        <w:t>300</w:t>
      </w:r>
    </w:p>
    <w:p w:rsidR="00D967D7" w:rsidRPr="001A7E00" w:rsidRDefault="00D967D7" w:rsidP="009549FC">
      <w:pPr>
        <w:suppressAutoHyphens/>
        <w:ind w:left="284"/>
        <w:jc w:val="both"/>
        <w:rPr>
          <w:sz w:val="22"/>
          <w:szCs w:val="22"/>
        </w:rPr>
      </w:pPr>
      <w:r w:rsidRPr="001A7E00">
        <w:rPr>
          <w:sz w:val="22"/>
          <w:szCs w:val="22"/>
        </w:rPr>
        <w:t>c) w tym liczba osób z terenów wiejskich</w:t>
      </w:r>
      <w:r>
        <w:rPr>
          <w:sz w:val="22"/>
          <w:szCs w:val="22"/>
        </w:rPr>
        <w:t xml:space="preserve">: </w:t>
      </w:r>
      <w:r w:rsidRPr="001A7E00">
        <w:rPr>
          <w:sz w:val="22"/>
          <w:szCs w:val="22"/>
        </w:rPr>
        <w:t>300</w:t>
      </w:r>
    </w:p>
    <w:p w:rsidR="00D967D7" w:rsidRPr="001A7E00" w:rsidRDefault="00D967D7" w:rsidP="00D967D7">
      <w:pPr>
        <w:suppressAutoHyphens/>
        <w:jc w:val="both"/>
        <w:rPr>
          <w:sz w:val="22"/>
          <w:szCs w:val="22"/>
        </w:rPr>
      </w:pPr>
      <w:r w:rsidRPr="001A7E00">
        <w:rPr>
          <w:sz w:val="22"/>
          <w:szCs w:val="22"/>
        </w:rPr>
        <w:t>- w tym liczba osób w wieku 50-64 lata</w:t>
      </w:r>
      <w:r>
        <w:rPr>
          <w:sz w:val="22"/>
          <w:szCs w:val="22"/>
        </w:rPr>
        <w:t xml:space="preserve">: </w:t>
      </w:r>
      <w:r w:rsidRPr="001A7E00">
        <w:rPr>
          <w:sz w:val="22"/>
          <w:szCs w:val="22"/>
        </w:rPr>
        <w:t>600</w:t>
      </w:r>
    </w:p>
    <w:p w:rsidR="00D967D7" w:rsidRPr="001A7E00" w:rsidRDefault="00D967D7" w:rsidP="00D967D7">
      <w:pPr>
        <w:suppressAutoHyphens/>
        <w:jc w:val="both"/>
        <w:rPr>
          <w:sz w:val="22"/>
          <w:szCs w:val="22"/>
        </w:rPr>
      </w:pPr>
      <w:r w:rsidRPr="001A7E00">
        <w:rPr>
          <w:sz w:val="22"/>
          <w:szCs w:val="22"/>
        </w:rPr>
        <w:t>- liczba osób, które były objęte Indywidualnym Planem Działania</w:t>
      </w:r>
      <w:r>
        <w:rPr>
          <w:sz w:val="22"/>
          <w:szCs w:val="22"/>
        </w:rPr>
        <w:t xml:space="preserve">: </w:t>
      </w:r>
      <w:r w:rsidRPr="001A7E00">
        <w:rPr>
          <w:sz w:val="22"/>
          <w:szCs w:val="22"/>
        </w:rPr>
        <w:t>2500</w:t>
      </w:r>
    </w:p>
    <w:p w:rsidR="00D967D7" w:rsidRDefault="00D967D7" w:rsidP="00D967D7">
      <w:pPr>
        <w:suppressAutoHyphens/>
        <w:jc w:val="both"/>
        <w:rPr>
          <w:sz w:val="22"/>
          <w:szCs w:val="22"/>
        </w:rPr>
      </w:pPr>
    </w:p>
    <w:p w:rsidR="00D967D7" w:rsidRPr="001A7E00" w:rsidRDefault="00D967D7" w:rsidP="00D967D7">
      <w:pPr>
        <w:suppressAutoHyphens/>
        <w:jc w:val="both"/>
        <w:rPr>
          <w:sz w:val="22"/>
          <w:szCs w:val="22"/>
        </w:rPr>
      </w:pPr>
      <w:r w:rsidRPr="001A7E00">
        <w:rPr>
          <w:sz w:val="22"/>
          <w:szCs w:val="22"/>
        </w:rPr>
        <w:t>2. Liczba osób, które otrzymały środki na podjęcie działalności gospodarczej:</w:t>
      </w:r>
      <w:r w:rsidRPr="001A7E00">
        <w:rPr>
          <w:sz w:val="22"/>
          <w:szCs w:val="22"/>
        </w:rPr>
        <w:tab/>
      </w:r>
      <w:r>
        <w:rPr>
          <w:sz w:val="22"/>
          <w:szCs w:val="22"/>
        </w:rPr>
        <w:t xml:space="preserve"> </w:t>
      </w:r>
      <w:r w:rsidRPr="001A7E00">
        <w:rPr>
          <w:sz w:val="22"/>
          <w:szCs w:val="22"/>
        </w:rPr>
        <w:t>160</w:t>
      </w:r>
    </w:p>
    <w:p w:rsidR="00D967D7" w:rsidRPr="001A7E00" w:rsidRDefault="00D967D7" w:rsidP="00D967D7">
      <w:pPr>
        <w:suppressAutoHyphens/>
        <w:jc w:val="both"/>
        <w:rPr>
          <w:sz w:val="22"/>
          <w:szCs w:val="22"/>
        </w:rPr>
      </w:pPr>
      <w:r w:rsidRPr="001A7E00">
        <w:rPr>
          <w:sz w:val="22"/>
          <w:szCs w:val="22"/>
        </w:rPr>
        <w:t>- w tym liczba osób w wieku 15-24</w:t>
      </w:r>
      <w:r>
        <w:rPr>
          <w:sz w:val="22"/>
          <w:szCs w:val="22"/>
        </w:rPr>
        <w:t xml:space="preserve">: </w:t>
      </w:r>
      <w:r w:rsidRPr="001A7E00">
        <w:rPr>
          <w:sz w:val="22"/>
          <w:szCs w:val="22"/>
        </w:rPr>
        <w:t>130</w:t>
      </w:r>
    </w:p>
    <w:p w:rsidR="00D967D7" w:rsidRPr="001A7E00" w:rsidRDefault="00D967D7" w:rsidP="00D967D7">
      <w:pPr>
        <w:suppressAutoHyphens/>
        <w:jc w:val="both"/>
        <w:rPr>
          <w:sz w:val="22"/>
          <w:szCs w:val="22"/>
        </w:rPr>
      </w:pPr>
      <w:r w:rsidRPr="001A7E00">
        <w:rPr>
          <w:sz w:val="22"/>
          <w:szCs w:val="22"/>
        </w:rPr>
        <w:t>- w tym liczba osób w szczególnie t</w:t>
      </w:r>
      <w:r>
        <w:rPr>
          <w:sz w:val="22"/>
          <w:szCs w:val="22"/>
        </w:rPr>
        <w:t xml:space="preserve">rudnej sytuacji na rynku pracy: </w:t>
      </w:r>
      <w:r w:rsidRPr="001A7E00">
        <w:rPr>
          <w:sz w:val="22"/>
          <w:szCs w:val="22"/>
        </w:rPr>
        <w:t>100</w:t>
      </w:r>
    </w:p>
    <w:p w:rsidR="00D967D7" w:rsidRPr="001A7E00" w:rsidRDefault="00D967D7" w:rsidP="009549FC">
      <w:pPr>
        <w:suppressAutoHyphens/>
        <w:ind w:left="284"/>
        <w:jc w:val="both"/>
        <w:rPr>
          <w:sz w:val="22"/>
          <w:szCs w:val="22"/>
        </w:rPr>
      </w:pPr>
      <w:r w:rsidRPr="001A7E00">
        <w:rPr>
          <w:sz w:val="22"/>
          <w:szCs w:val="22"/>
        </w:rPr>
        <w:t>a) w tym liczba osób niepełnosprawnych</w:t>
      </w:r>
      <w:r>
        <w:rPr>
          <w:sz w:val="22"/>
          <w:szCs w:val="22"/>
        </w:rPr>
        <w:t xml:space="preserve">: </w:t>
      </w:r>
      <w:r w:rsidRPr="001A7E00">
        <w:rPr>
          <w:sz w:val="22"/>
          <w:szCs w:val="22"/>
        </w:rPr>
        <w:t>10</w:t>
      </w:r>
    </w:p>
    <w:p w:rsidR="00D967D7" w:rsidRPr="001A7E00" w:rsidRDefault="00D967D7" w:rsidP="009549FC">
      <w:pPr>
        <w:suppressAutoHyphens/>
        <w:ind w:left="284"/>
        <w:jc w:val="both"/>
        <w:rPr>
          <w:sz w:val="22"/>
          <w:szCs w:val="22"/>
        </w:rPr>
      </w:pPr>
      <w:r w:rsidRPr="001A7E00">
        <w:rPr>
          <w:sz w:val="22"/>
          <w:szCs w:val="22"/>
        </w:rPr>
        <w:t>b) w tym liczba osób długotrwale bezrobotnych</w:t>
      </w:r>
      <w:r>
        <w:rPr>
          <w:sz w:val="22"/>
          <w:szCs w:val="22"/>
        </w:rPr>
        <w:t xml:space="preserve">: </w:t>
      </w:r>
      <w:r w:rsidRPr="001A7E00">
        <w:rPr>
          <w:sz w:val="22"/>
          <w:szCs w:val="22"/>
        </w:rPr>
        <w:t>30</w:t>
      </w:r>
    </w:p>
    <w:p w:rsidR="00D967D7" w:rsidRPr="001A7E00" w:rsidRDefault="00D967D7" w:rsidP="009549FC">
      <w:pPr>
        <w:suppressAutoHyphens/>
        <w:ind w:left="284"/>
        <w:jc w:val="both"/>
        <w:rPr>
          <w:sz w:val="22"/>
          <w:szCs w:val="22"/>
        </w:rPr>
      </w:pPr>
      <w:r w:rsidRPr="001A7E00">
        <w:rPr>
          <w:sz w:val="22"/>
          <w:szCs w:val="22"/>
        </w:rPr>
        <w:t>c) w tym liczba osób z terenów wiejskich</w:t>
      </w:r>
      <w:r>
        <w:rPr>
          <w:sz w:val="22"/>
          <w:szCs w:val="22"/>
        </w:rPr>
        <w:t xml:space="preserve">: </w:t>
      </w:r>
      <w:r w:rsidRPr="001A7E00">
        <w:rPr>
          <w:sz w:val="22"/>
          <w:szCs w:val="22"/>
        </w:rPr>
        <w:t>70</w:t>
      </w:r>
    </w:p>
    <w:p w:rsidR="00D967D7" w:rsidRPr="001A7E00" w:rsidRDefault="00D967D7" w:rsidP="00D967D7">
      <w:pPr>
        <w:suppressAutoHyphens/>
        <w:jc w:val="both"/>
        <w:rPr>
          <w:sz w:val="22"/>
          <w:szCs w:val="22"/>
        </w:rPr>
      </w:pPr>
      <w:r w:rsidRPr="001A7E00">
        <w:rPr>
          <w:sz w:val="22"/>
          <w:szCs w:val="22"/>
        </w:rPr>
        <w:t>- w tym liczba osób w wieku 50-64 lata</w:t>
      </w:r>
      <w:r>
        <w:rPr>
          <w:sz w:val="22"/>
          <w:szCs w:val="22"/>
        </w:rPr>
        <w:t xml:space="preserve">: </w:t>
      </w:r>
      <w:r w:rsidRPr="001A7E00">
        <w:rPr>
          <w:sz w:val="22"/>
          <w:szCs w:val="22"/>
        </w:rPr>
        <w:t>20</w:t>
      </w:r>
    </w:p>
    <w:p w:rsidR="00D967D7" w:rsidRPr="001A7E00" w:rsidRDefault="00D967D7" w:rsidP="00D967D7">
      <w:pPr>
        <w:suppressAutoHyphens/>
        <w:jc w:val="both"/>
        <w:rPr>
          <w:sz w:val="22"/>
          <w:szCs w:val="22"/>
        </w:rPr>
      </w:pPr>
      <w:r w:rsidRPr="001A7E00">
        <w:rPr>
          <w:sz w:val="22"/>
          <w:szCs w:val="22"/>
        </w:rPr>
        <w:lastRenderedPageBreak/>
        <w:t>Liczba utworzonym miejsc pracy w ramach udzielonych  z EFS środków na podjęcie działalności gospodarczej (ogółem)</w:t>
      </w:r>
      <w:r w:rsidRPr="001A7E00">
        <w:rPr>
          <w:sz w:val="22"/>
          <w:szCs w:val="22"/>
        </w:rPr>
        <w:tab/>
      </w:r>
      <w:r>
        <w:rPr>
          <w:sz w:val="22"/>
          <w:szCs w:val="22"/>
        </w:rPr>
        <w:t xml:space="preserve">: </w:t>
      </w:r>
      <w:r w:rsidRPr="001A7E00">
        <w:rPr>
          <w:sz w:val="22"/>
          <w:szCs w:val="22"/>
        </w:rPr>
        <w:t>160</w:t>
      </w:r>
    </w:p>
    <w:p w:rsidR="00D967D7" w:rsidRPr="001A7E00" w:rsidRDefault="00D967D7" w:rsidP="00D967D7">
      <w:pPr>
        <w:suppressAutoHyphens/>
        <w:jc w:val="both"/>
        <w:rPr>
          <w:sz w:val="22"/>
          <w:szCs w:val="22"/>
        </w:rPr>
      </w:pPr>
      <w:r w:rsidRPr="001A7E00">
        <w:rPr>
          <w:sz w:val="22"/>
          <w:szCs w:val="22"/>
        </w:rPr>
        <w:t>- w tym przekazanych osobom w wieku 15-24 lata</w:t>
      </w:r>
      <w:r>
        <w:rPr>
          <w:sz w:val="22"/>
          <w:szCs w:val="22"/>
        </w:rPr>
        <w:t xml:space="preserve">: </w:t>
      </w:r>
      <w:r w:rsidRPr="001A7E00">
        <w:rPr>
          <w:sz w:val="22"/>
          <w:szCs w:val="22"/>
        </w:rPr>
        <w:t>130</w:t>
      </w:r>
    </w:p>
    <w:p w:rsidR="00D967D7" w:rsidRPr="001A7E00" w:rsidRDefault="00D967D7" w:rsidP="00D967D7">
      <w:pPr>
        <w:suppressAutoHyphens/>
        <w:jc w:val="both"/>
        <w:rPr>
          <w:sz w:val="22"/>
          <w:szCs w:val="22"/>
        </w:rPr>
      </w:pPr>
      <w:r w:rsidRPr="001A7E00">
        <w:rPr>
          <w:sz w:val="22"/>
          <w:szCs w:val="22"/>
        </w:rPr>
        <w:t>- w tym przekazanych osobom  znajdującym się w szczególnie trudnej sytuacji na rynku pracy</w:t>
      </w:r>
      <w:r>
        <w:rPr>
          <w:sz w:val="22"/>
          <w:szCs w:val="22"/>
        </w:rPr>
        <w:t>:</w:t>
      </w:r>
      <w:r w:rsidRPr="001A7E00">
        <w:rPr>
          <w:sz w:val="22"/>
          <w:szCs w:val="22"/>
        </w:rPr>
        <w:tab/>
      </w:r>
      <w:r>
        <w:rPr>
          <w:sz w:val="22"/>
          <w:szCs w:val="22"/>
        </w:rPr>
        <w:t xml:space="preserve"> </w:t>
      </w:r>
      <w:r w:rsidRPr="001A7E00">
        <w:rPr>
          <w:sz w:val="22"/>
          <w:szCs w:val="22"/>
        </w:rPr>
        <w:t>100</w:t>
      </w:r>
    </w:p>
    <w:p w:rsidR="00D967D7" w:rsidRPr="001A7E00" w:rsidRDefault="00D967D7" w:rsidP="009549FC">
      <w:pPr>
        <w:suppressAutoHyphens/>
        <w:ind w:left="284"/>
        <w:jc w:val="both"/>
        <w:rPr>
          <w:sz w:val="22"/>
          <w:szCs w:val="22"/>
        </w:rPr>
      </w:pPr>
      <w:r w:rsidRPr="001A7E00">
        <w:rPr>
          <w:sz w:val="22"/>
          <w:szCs w:val="22"/>
        </w:rPr>
        <w:t>a) w tym osobom niepełnosprawnych</w:t>
      </w:r>
      <w:r>
        <w:rPr>
          <w:sz w:val="22"/>
          <w:szCs w:val="22"/>
        </w:rPr>
        <w:t xml:space="preserve">: </w:t>
      </w:r>
      <w:r w:rsidRPr="001A7E00">
        <w:rPr>
          <w:sz w:val="22"/>
          <w:szCs w:val="22"/>
        </w:rPr>
        <w:t>10</w:t>
      </w:r>
    </w:p>
    <w:p w:rsidR="00D967D7" w:rsidRPr="001A7E00" w:rsidRDefault="00D967D7" w:rsidP="009549FC">
      <w:pPr>
        <w:suppressAutoHyphens/>
        <w:ind w:left="284"/>
        <w:jc w:val="both"/>
        <w:rPr>
          <w:sz w:val="22"/>
          <w:szCs w:val="22"/>
        </w:rPr>
      </w:pPr>
      <w:r w:rsidRPr="001A7E00">
        <w:rPr>
          <w:sz w:val="22"/>
          <w:szCs w:val="22"/>
        </w:rPr>
        <w:t>b) w tym osobom długotrwale bezrobotnym</w:t>
      </w:r>
      <w:r>
        <w:rPr>
          <w:sz w:val="22"/>
          <w:szCs w:val="22"/>
        </w:rPr>
        <w:t xml:space="preserve">: </w:t>
      </w:r>
      <w:r w:rsidRPr="001A7E00">
        <w:rPr>
          <w:sz w:val="22"/>
          <w:szCs w:val="22"/>
        </w:rPr>
        <w:t>30</w:t>
      </w:r>
    </w:p>
    <w:p w:rsidR="00D967D7" w:rsidRPr="001A7E00" w:rsidRDefault="00D967D7" w:rsidP="009549FC">
      <w:pPr>
        <w:suppressAutoHyphens/>
        <w:ind w:left="284"/>
        <w:jc w:val="both"/>
        <w:rPr>
          <w:sz w:val="22"/>
          <w:szCs w:val="22"/>
        </w:rPr>
      </w:pPr>
      <w:r w:rsidRPr="001A7E00">
        <w:rPr>
          <w:sz w:val="22"/>
          <w:szCs w:val="22"/>
        </w:rPr>
        <w:t>c) w tym osobom z terenów wiejskich</w:t>
      </w:r>
      <w:r w:rsidRPr="001A7E00">
        <w:rPr>
          <w:sz w:val="22"/>
          <w:szCs w:val="22"/>
        </w:rPr>
        <w:tab/>
      </w:r>
      <w:r>
        <w:rPr>
          <w:sz w:val="22"/>
          <w:szCs w:val="22"/>
        </w:rPr>
        <w:t xml:space="preserve">: </w:t>
      </w:r>
      <w:r w:rsidRPr="001A7E00">
        <w:rPr>
          <w:sz w:val="22"/>
          <w:szCs w:val="22"/>
        </w:rPr>
        <w:t>70</w:t>
      </w:r>
    </w:p>
    <w:p w:rsidR="00D967D7" w:rsidRPr="001A7E00" w:rsidRDefault="00D967D7" w:rsidP="00D967D7">
      <w:pPr>
        <w:suppressAutoHyphens/>
        <w:jc w:val="both"/>
        <w:rPr>
          <w:sz w:val="22"/>
          <w:szCs w:val="22"/>
        </w:rPr>
      </w:pPr>
      <w:r w:rsidRPr="001A7E00">
        <w:rPr>
          <w:sz w:val="22"/>
          <w:szCs w:val="22"/>
        </w:rPr>
        <w:t>- w tym liczba utworzonych miejsc pracy w ramach udzielonych z EFS środków na podjęcie działalności gospodarczej przekazanych osobom w wieku 50-64 lata</w:t>
      </w:r>
      <w:r>
        <w:rPr>
          <w:sz w:val="22"/>
          <w:szCs w:val="22"/>
        </w:rPr>
        <w:t xml:space="preserve">: </w:t>
      </w:r>
      <w:r w:rsidRPr="001A7E00">
        <w:rPr>
          <w:sz w:val="22"/>
          <w:szCs w:val="22"/>
        </w:rPr>
        <w:tab/>
        <w:t>20</w:t>
      </w:r>
    </w:p>
    <w:p w:rsidR="00D967D7" w:rsidRDefault="00D967D7" w:rsidP="00D967D7">
      <w:pPr>
        <w:jc w:val="both"/>
        <w:rPr>
          <w:sz w:val="22"/>
          <w:szCs w:val="22"/>
        </w:rPr>
      </w:pPr>
    </w:p>
    <w:p w:rsidR="00D967D7" w:rsidRPr="00062ED1" w:rsidRDefault="00D967D7" w:rsidP="00D967D7">
      <w:pPr>
        <w:jc w:val="both"/>
        <w:rPr>
          <w:b/>
          <w:sz w:val="22"/>
          <w:szCs w:val="22"/>
        </w:rPr>
      </w:pPr>
      <w:r w:rsidRPr="00CE3780">
        <w:rPr>
          <w:b/>
          <w:sz w:val="22"/>
          <w:szCs w:val="22"/>
        </w:rPr>
        <w:t>Zadanie 3.2.</w:t>
      </w:r>
      <w:r>
        <w:rPr>
          <w:b/>
          <w:sz w:val="22"/>
          <w:szCs w:val="22"/>
        </w:rPr>
        <w:t xml:space="preserve"> </w:t>
      </w:r>
      <w:r w:rsidRPr="00062ED1">
        <w:rPr>
          <w:b/>
          <w:sz w:val="22"/>
          <w:szCs w:val="22"/>
        </w:rPr>
        <w:t>Wsparcie osób powyżej 50 roku życia na regionalnym rynku pracy.</w:t>
      </w:r>
    </w:p>
    <w:p w:rsidR="00D967D7" w:rsidRPr="00CE3780" w:rsidRDefault="00D967D7" w:rsidP="00D967D7">
      <w:pPr>
        <w:suppressAutoHyphens/>
        <w:jc w:val="both"/>
        <w:rPr>
          <w:sz w:val="22"/>
          <w:szCs w:val="22"/>
          <w:u w:val="single"/>
        </w:rPr>
      </w:pPr>
      <w:r w:rsidRPr="00CE3780">
        <w:rPr>
          <w:sz w:val="22"/>
          <w:szCs w:val="22"/>
          <w:u w:val="single"/>
        </w:rPr>
        <w:t>Planowane działania:</w:t>
      </w:r>
    </w:p>
    <w:p w:rsidR="00D967D7" w:rsidRDefault="00D967D7" w:rsidP="00D967D7">
      <w:pPr>
        <w:jc w:val="both"/>
        <w:rPr>
          <w:rFonts w:ascii="Times" w:hAnsi="Times"/>
          <w:sz w:val="22"/>
          <w:szCs w:val="22"/>
        </w:rPr>
      </w:pPr>
      <w:r>
        <w:rPr>
          <w:sz w:val="22"/>
          <w:szCs w:val="22"/>
        </w:rPr>
        <w:t xml:space="preserve">-  </w:t>
      </w:r>
      <w:r w:rsidRPr="000157C9">
        <w:rPr>
          <w:rFonts w:ascii="Times" w:hAnsi="Times"/>
          <w:sz w:val="22"/>
          <w:szCs w:val="22"/>
        </w:rPr>
        <w:t>projekt PUP w Łomży „Uwierz w swoje możliwości”</w:t>
      </w:r>
      <w:r>
        <w:rPr>
          <w:rFonts w:ascii="Times" w:hAnsi="Times"/>
          <w:sz w:val="22"/>
          <w:szCs w:val="22"/>
        </w:rPr>
        <w:t xml:space="preserve"> w ramach Działania 6.1, Poddziałania 6.1.1 Wsparcie osób pozostających bez zatrudnienia na regionalnym rynku pracy PO KL</w:t>
      </w:r>
      <w:r w:rsidRPr="000157C9">
        <w:rPr>
          <w:rFonts w:ascii="Times" w:hAnsi="Times"/>
          <w:sz w:val="22"/>
          <w:szCs w:val="22"/>
        </w:rPr>
        <w:t>, którego celem jest zwiększenie szans na zatrudnienie osób bezrobotnych po 50 roku życia z pow. łomżyńskiego. Uczestnicy projektu zostaną objęci:</w:t>
      </w:r>
      <w:r>
        <w:rPr>
          <w:rFonts w:ascii="Times" w:hAnsi="Times"/>
          <w:sz w:val="22"/>
          <w:szCs w:val="22"/>
        </w:rPr>
        <w:t xml:space="preserve"> </w:t>
      </w:r>
      <w:r w:rsidRPr="000157C9">
        <w:rPr>
          <w:rFonts w:ascii="Times" w:hAnsi="Times"/>
          <w:sz w:val="22"/>
          <w:szCs w:val="22"/>
        </w:rPr>
        <w:t>pośrednictwem pracy i poradnictwem zawodowym z utworzeniem IPD,</w:t>
      </w:r>
      <w:r>
        <w:rPr>
          <w:rFonts w:ascii="Times" w:hAnsi="Times"/>
          <w:sz w:val="22"/>
          <w:szCs w:val="22"/>
        </w:rPr>
        <w:t xml:space="preserve"> </w:t>
      </w:r>
      <w:r w:rsidRPr="000157C9">
        <w:rPr>
          <w:rFonts w:ascii="Times" w:hAnsi="Times"/>
          <w:sz w:val="22"/>
          <w:szCs w:val="22"/>
        </w:rPr>
        <w:t>zajęciami aktywizacyjnymi,</w:t>
      </w:r>
      <w:r>
        <w:rPr>
          <w:rFonts w:ascii="Times" w:hAnsi="Times"/>
          <w:sz w:val="22"/>
          <w:szCs w:val="22"/>
        </w:rPr>
        <w:t xml:space="preserve"> </w:t>
      </w:r>
      <w:r w:rsidRPr="000157C9">
        <w:rPr>
          <w:rFonts w:ascii="Times" w:hAnsi="Times"/>
          <w:sz w:val="22"/>
          <w:szCs w:val="22"/>
        </w:rPr>
        <w:t>stażami,</w:t>
      </w:r>
      <w:r>
        <w:rPr>
          <w:rFonts w:ascii="Times" w:hAnsi="Times"/>
          <w:sz w:val="22"/>
          <w:szCs w:val="22"/>
        </w:rPr>
        <w:t xml:space="preserve"> pracami interwencyjnymi.</w:t>
      </w:r>
    </w:p>
    <w:p w:rsidR="00D967D7" w:rsidRPr="00266542" w:rsidRDefault="00D967D7" w:rsidP="00D967D7">
      <w:pPr>
        <w:jc w:val="both"/>
        <w:rPr>
          <w:color w:val="FF0000"/>
          <w:sz w:val="22"/>
          <w:szCs w:val="22"/>
        </w:rPr>
      </w:pPr>
    </w:p>
    <w:p w:rsidR="00D967D7" w:rsidRPr="007B30EF" w:rsidRDefault="00D967D7" w:rsidP="00D967D7">
      <w:pPr>
        <w:jc w:val="both"/>
        <w:rPr>
          <w:color w:val="000000"/>
          <w:sz w:val="22"/>
          <w:szCs w:val="22"/>
        </w:rPr>
      </w:pPr>
      <w:r w:rsidRPr="00D72D8D">
        <w:rPr>
          <w:color w:val="000000"/>
          <w:sz w:val="22"/>
          <w:szCs w:val="22"/>
        </w:rPr>
        <w:t>-</w:t>
      </w:r>
      <w:r w:rsidRPr="007B30EF">
        <w:rPr>
          <w:color w:val="000000"/>
          <w:sz w:val="22"/>
          <w:szCs w:val="22"/>
        </w:rPr>
        <w:t xml:space="preserve"> Realizacja przez powiatowe urzędy pracy woj. podlaskiego programów dofinansowywanych ze środków FP pochodzących z rezerwy Ministra Pracy i Polityki Społecznej. W ramach programów będą realizowane działania aktywizacyjne wynikające z ustawy o promocji zatrudnienia i instytucjach rynku pracy: doradztwo zawodowe, IPD, pośrednictwo pracy, szkolenia zawodowe, staż/przygotowanie zawodowe dorosłych, zatrudnienie subsydiowane, środki na działalność gospodarczą, refundacji kosztów wyposażenia/doposażenia stanowiska pracy.</w:t>
      </w:r>
    </w:p>
    <w:p w:rsidR="00D967D7" w:rsidRDefault="00D967D7" w:rsidP="00D967D7">
      <w:pPr>
        <w:jc w:val="both"/>
        <w:rPr>
          <w:color w:val="000000"/>
          <w:sz w:val="22"/>
          <w:szCs w:val="22"/>
        </w:rPr>
      </w:pPr>
      <w:r w:rsidRPr="007B30EF">
        <w:rPr>
          <w:color w:val="000000"/>
          <w:sz w:val="22"/>
          <w:szCs w:val="22"/>
        </w:rPr>
        <w:t xml:space="preserve">Do konkursu przystąpiły powiatowe urzędy pracy: Augustów, </w:t>
      </w:r>
      <w:r>
        <w:rPr>
          <w:color w:val="000000"/>
          <w:sz w:val="22"/>
          <w:szCs w:val="22"/>
        </w:rPr>
        <w:t xml:space="preserve">Łomża, </w:t>
      </w:r>
      <w:r w:rsidRPr="007B30EF">
        <w:rPr>
          <w:color w:val="000000"/>
          <w:sz w:val="22"/>
          <w:szCs w:val="22"/>
        </w:rPr>
        <w:t>Sejny i Wysokie Mazowieckie.</w:t>
      </w:r>
    </w:p>
    <w:p w:rsidR="00D967D7" w:rsidRDefault="00D967D7" w:rsidP="00D967D7">
      <w:pPr>
        <w:jc w:val="both"/>
        <w:rPr>
          <w:color w:val="000000"/>
          <w:sz w:val="22"/>
          <w:szCs w:val="22"/>
        </w:rPr>
      </w:pPr>
    </w:p>
    <w:p w:rsidR="00D967D7" w:rsidRPr="00D3021E" w:rsidRDefault="00D967D7" w:rsidP="00D967D7">
      <w:pPr>
        <w:jc w:val="both"/>
        <w:rPr>
          <w:sz w:val="22"/>
          <w:szCs w:val="22"/>
        </w:rPr>
      </w:pPr>
      <w:r w:rsidRPr="007F64F9">
        <w:rPr>
          <w:sz w:val="22"/>
          <w:szCs w:val="22"/>
        </w:rPr>
        <w:t xml:space="preserve">- Realizacja przez </w:t>
      </w:r>
      <w:r w:rsidRPr="007F64F9">
        <w:rPr>
          <w:noProof/>
          <w:sz w:val="22"/>
          <w:szCs w:val="22"/>
        </w:rPr>
        <w:t>Agencję R</w:t>
      </w:r>
      <w:r>
        <w:rPr>
          <w:noProof/>
          <w:sz w:val="22"/>
          <w:szCs w:val="22"/>
        </w:rPr>
        <w:t xml:space="preserve">ozwoju Regionalnego ARES S.A. </w:t>
      </w:r>
      <w:r w:rsidRPr="007F64F9">
        <w:rPr>
          <w:noProof/>
          <w:sz w:val="22"/>
          <w:szCs w:val="22"/>
        </w:rPr>
        <w:t xml:space="preserve">w Suwałkach projektu </w:t>
      </w:r>
      <w:r w:rsidRPr="007F64F9">
        <w:rPr>
          <w:sz w:val="22"/>
          <w:szCs w:val="22"/>
        </w:rPr>
        <w:t>„</w:t>
      </w:r>
      <w:r w:rsidRPr="00A20C06">
        <w:rPr>
          <w:i/>
          <w:sz w:val="22"/>
          <w:szCs w:val="22"/>
        </w:rPr>
        <w:t>Aktywni 50+”</w:t>
      </w:r>
      <w:r w:rsidRPr="007F64F9">
        <w:rPr>
          <w:sz w:val="22"/>
          <w:szCs w:val="22"/>
        </w:rPr>
        <w:t xml:space="preserve"> w ramach </w:t>
      </w:r>
      <w:r>
        <w:rPr>
          <w:sz w:val="22"/>
          <w:szCs w:val="22"/>
        </w:rPr>
        <w:t>Działania</w:t>
      </w:r>
      <w:r w:rsidRPr="007F64F9">
        <w:rPr>
          <w:sz w:val="22"/>
          <w:szCs w:val="22"/>
        </w:rPr>
        <w:t xml:space="preserve"> 8.1. Rozwój pracowników i przedsiębiorstw w regionie</w:t>
      </w:r>
      <w:r>
        <w:rPr>
          <w:sz w:val="22"/>
          <w:szCs w:val="22"/>
        </w:rPr>
        <w:t xml:space="preserve">. </w:t>
      </w:r>
      <w:r w:rsidRPr="00D3021E">
        <w:rPr>
          <w:sz w:val="22"/>
          <w:szCs w:val="22"/>
        </w:rPr>
        <w:t xml:space="preserve">Celem projektu jest umożliwienie rozwoju kwalifikacji i umiejętności zawodowych dla 122 osób pracujących w wieku powyżej 50 roku życia z powiatów suwalskiego, sejneńskiego i augustowskiego w okresie od lutego 2012 r. do grudnia 2013 roku. </w:t>
      </w:r>
    </w:p>
    <w:p w:rsidR="00D967D7" w:rsidRPr="00D3021E" w:rsidRDefault="00D967D7" w:rsidP="00D967D7">
      <w:pPr>
        <w:jc w:val="both"/>
        <w:rPr>
          <w:sz w:val="22"/>
          <w:szCs w:val="22"/>
        </w:rPr>
      </w:pPr>
      <w:r w:rsidRPr="00D3021E">
        <w:rPr>
          <w:sz w:val="22"/>
          <w:szCs w:val="22"/>
        </w:rPr>
        <w:t xml:space="preserve">Realizacja kursów zawodowych: </w:t>
      </w:r>
    </w:p>
    <w:p w:rsidR="00D967D7" w:rsidRPr="00D3021E" w:rsidRDefault="00D967D7" w:rsidP="00A20C06">
      <w:pPr>
        <w:tabs>
          <w:tab w:val="left" w:pos="426"/>
        </w:tabs>
        <w:ind w:left="284"/>
        <w:jc w:val="both"/>
        <w:rPr>
          <w:sz w:val="22"/>
          <w:szCs w:val="22"/>
        </w:rPr>
      </w:pPr>
      <w:r w:rsidRPr="00D3021E">
        <w:rPr>
          <w:sz w:val="22"/>
          <w:szCs w:val="22"/>
        </w:rPr>
        <w:t>•</w:t>
      </w:r>
      <w:r w:rsidRPr="00D3021E">
        <w:rPr>
          <w:sz w:val="22"/>
          <w:szCs w:val="22"/>
        </w:rPr>
        <w:tab/>
        <w:t>„Specjalista ds. kadr i płac”-</w:t>
      </w:r>
      <w:r w:rsidR="00A20C06">
        <w:rPr>
          <w:sz w:val="22"/>
          <w:szCs w:val="22"/>
        </w:rPr>
        <w:t xml:space="preserve"> </w:t>
      </w:r>
      <w:r w:rsidRPr="00D3021E">
        <w:rPr>
          <w:sz w:val="22"/>
          <w:szCs w:val="22"/>
        </w:rPr>
        <w:t xml:space="preserve">60 godzin zajęć (2 edycje), </w:t>
      </w:r>
    </w:p>
    <w:p w:rsidR="00D967D7" w:rsidRPr="00D3021E" w:rsidRDefault="00D967D7" w:rsidP="00A20C06">
      <w:pPr>
        <w:tabs>
          <w:tab w:val="left" w:pos="426"/>
        </w:tabs>
        <w:ind w:left="284"/>
        <w:jc w:val="both"/>
        <w:rPr>
          <w:sz w:val="22"/>
          <w:szCs w:val="22"/>
        </w:rPr>
      </w:pPr>
      <w:r w:rsidRPr="00D3021E">
        <w:rPr>
          <w:sz w:val="22"/>
          <w:szCs w:val="22"/>
        </w:rPr>
        <w:t>•</w:t>
      </w:r>
      <w:r w:rsidRPr="00D3021E">
        <w:rPr>
          <w:sz w:val="22"/>
          <w:szCs w:val="22"/>
        </w:rPr>
        <w:tab/>
        <w:t>„Wizażystka/stylistka” -</w:t>
      </w:r>
      <w:r w:rsidR="00A20C06">
        <w:rPr>
          <w:sz w:val="22"/>
          <w:szCs w:val="22"/>
        </w:rPr>
        <w:t xml:space="preserve"> </w:t>
      </w:r>
      <w:r w:rsidRPr="00D3021E">
        <w:rPr>
          <w:sz w:val="22"/>
          <w:szCs w:val="22"/>
        </w:rPr>
        <w:t>120 godzin zajęć (2 edycje),</w:t>
      </w:r>
    </w:p>
    <w:p w:rsidR="00D967D7" w:rsidRPr="00D3021E" w:rsidRDefault="00D967D7" w:rsidP="00A20C06">
      <w:pPr>
        <w:tabs>
          <w:tab w:val="left" w:pos="426"/>
        </w:tabs>
        <w:ind w:left="284"/>
        <w:jc w:val="both"/>
        <w:rPr>
          <w:sz w:val="22"/>
          <w:szCs w:val="22"/>
        </w:rPr>
      </w:pPr>
      <w:r w:rsidRPr="00D3021E">
        <w:rPr>
          <w:sz w:val="22"/>
          <w:szCs w:val="22"/>
        </w:rPr>
        <w:t>•</w:t>
      </w:r>
      <w:r w:rsidRPr="00D3021E">
        <w:rPr>
          <w:sz w:val="22"/>
          <w:szCs w:val="22"/>
        </w:rPr>
        <w:tab/>
        <w:t>„Kierowca samochodu ciężarowego C, C+E, kwalifikacje wstępne” -140 godzin zajęć (1 edycja),</w:t>
      </w:r>
    </w:p>
    <w:p w:rsidR="00D967D7" w:rsidRPr="00D3021E" w:rsidRDefault="00D967D7" w:rsidP="00A20C06">
      <w:pPr>
        <w:tabs>
          <w:tab w:val="left" w:pos="426"/>
        </w:tabs>
        <w:ind w:left="284"/>
        <w:jc w:val="both"/>
        <w:rPr>
          <w:sz w:val="22"/>
          <w:szCs w:val="22"/>
        </w:rPr>
      </w:pPr>
      <w:r w:rsidRPr="00D3021E">
        <w:rPr>
          <w:sz w:val="22"/>
          <w:szCs w:val="22"/>
        </w:rPr>
        <w:t>•</w:t>
      </w:r>
      <w:r w:rsidRPr="00D3021E">
        <w:rPr>
          <w:sz w:val="22"/>
          <w:szCs w:val="22"/>
        </w:rPr>
        <w:tab/>
        <w:t>„Koordynator projektów unijnych”</w:t>
      </w:r>
      <w:r>
        <w:rPr>
          <w:sz w:val="22"/>
          <w:szCs w:val="22"/>
        </w:rPr>
        <w:t xml:space="preserve"> </w:t>
      </w:r>
      <w:r w:rsidRPr="00D3021E">
        <w:rPr>
          <w:sz w:val="22"/>
          <w:szCs w:val="22"/>
        </w:rPr>
        <w:t>-</w:t>
      </w:r>
      <w:r w:rsidR="00A20C06">
        <w:rPr>
          <w:sz w:val="22"/>
          <w:szCs w:val="22"/>
        </w:rPr>
        <w:t xml:space="preserve"> </w:t>
      </w:r>
      <w:r w:rsidRPr="00D3021E">
        <w:rPr>
          <w:sz w:val="22"/>
          <w:szCs w:val="22"/>
        </w:rPr>
        <w:t>60 godzin zajęć (2 edycje),</w:t>
      </w:r>
    </w:p>
    <w:p w:rsidR="00D967D7" w:rsidRPr="00D3021E" w:rsidRDefault="00D967D7" w:rsidP="00A20C06">
      <w:pPr>
        <w:tabs>
          <w:tab w:val="left" w:pos="426"/>
        </w:tabs>
        <w:ind w:left="284"/>
        <w:jc w:val="both"/>
        <w:rPr>
          <w:sz w:val="22"/>
          <w:szCs w:val="22"/>
        </w:rPr>
      </w:pPr>
      <w:r w:rsidRPr="00D3021E">
        <w:rPr>
          <w:sz w:val="22"/>
          <w:szCs w:val="22"/>
        </w:rPr>
        <w:t>•</w:t>
      </w:r>
      <w:r w:rsidRPr="00D3021E">
        <w:rPr>
          <w:sz w:val="22"/>
          <w:szCs w:val="22"/>
        </w:rPr>
        <w:tab/>
        <w:t>„Księgowy”</w:t>
      </w:r>
      <w:r>
        <w:rPr>
          <w:sz w:val="22"/>
          <w:szCs w:val="22"/>
        </w:rPr>
        <w:t xml:space="preserve"> </w:t>
      </w:r>
      <w:r w:rsidRPr="00D3021E">
        <w:rPr>
          <w:sz w:val="22"/>
          <w:szCs w:val="22"/>
        </w:rPr>
        <w:t>-</w:t>
      </w:r>
      <w:r w:rsidR="00A20C06">
        <w:rPr>
          <w:sz w:val="22"/>
          <w:szCs w:val="22"/>
        </w:rPr>
        <w:t xml:space="preserve"> </w:t>
      </w:r>
      <w:r w:rsidRPr="00D3021E">
        <w:rPr>
          <w:sz w:val="22"/>
          <w:szCs w:val="22"/>
        </w:rPr>
        <w:t>42 godziny zajęć (2 edycje),</w:t>
      </w:r>
    </w:p>
    <w:p w:rsidR="00D967D7" w:rsidRDefault="00D967D7" w:rsidP="00A20C06">
      <w:pPr>
        <w:tabs>
          <w:tab w:val="left" w:pos="426"/>
        </w:tabs>
        <w:ind w:left="284"/>
        <w:jc w:val="both"/>
        <w:rPr>
          <w:sz w:val="22"/>
          <w:szCs w:val="22"/>
        </w:rPr>
      </w:pPr>
      <w:r w:rsidRPr="00D3021E">
        <w:rPr>
          <w:sz w:val="22"/>
          <w:szCs w:val="22"/>
        </w:rPr>
        <w:t>•</w:t>
      </w:r>
      <w:r w:rsidRPr="00D3021E">
        <w:rPr>
          <w:sz w:val="22"/>
          <w:szCs w:val="22"/>
        </w:rPr>
        <w:tab/>
        <w:t>„Mała gastronomia”</w:t>
      </w:r>
      <w:r>
        <w:rPr>
          <w:sz w:val="22"/>
          <w:szCs w:val="22"/>
        </w:rPr>
        <w:t xml:space="preserve"> </w:t>
      </w:r>
      <w:r w:rsidRPr="00D3021E">
        <w:rPr>
          <w:sz w:val="22"/>
          <w:szCs w:val="22"/>
        </w:rPr>
        <w:t>-</w:t>
      </w:r>
      <w:r w:rsidR="00A20C06">
        <w:rPr>
          <w:sz w:val="22"/>
          <w:szCs w:val="22"/>
        </w:rPr>
        <w:t xml:space="preserve"> </w:t>
      </w:r>
      <w:r w:rsidRPr="00D3021E">
        <w:rPr>
          <w:sz w:val="22"/>
          <w:szCs w:val="22"/>
        </w:rPr>
        <w:t>120godzin zajęć (2 edycje).</w:t>
      </w:r>
    </w:p>
    <w:p w:rsidR="00D967D7" w:rsidRDefault="00D967D7" w:rsidP="00D967D7">
      <w:pPr>
        <w:jc w:val="both"/>
        <w:rPr>
          <w:sz w:val="22"/>
          <w:szCs w:val="22"/>
        </w:rPr>
      </w:pPr>
    </w:p>
    <w:p w:rsidR="00D967D7" w:rsidRDefault="00D967D7" w:rsidP="00D967D7">
      <w:pPr>
        <w:jc w:val="both"/>
        <w:rPr>
          <w:sz w:val="22"/>
          <w:szCs w:val="22"/>
        </w:rPr>
      </w:pPr>
      <w:r>
        <w:rPr>
          <w:sz w:val="22"/>
          <w:szCs w:val="22"/>
        </w:rPr>
        <w:t xml:space="preserve">- Realizacja przez RCS Sp. z o.o. projektu </w:t>
      </w:r>
      <w:r w:rsidRPr="00A20C06">
        <w:rPr>
          <w:i/>
          <w:sz w:val="22"/>
          <w:szCs w:val="22"/>
        </w:rPr>
        <w:t>„Kobieca akademia umiejętności księgowych i kadrowych”</w:t>
      </w:r>
      <w:r>
        <w:rPr>
          <w:sz w:val="22"/>
          <w:szCs w:val="22"/>
        </w:rPr>
        <w:t xml:space="preserve"> </w:t>
      </w:r>
      <w:r w:rsidRPr="00D3021E">
        <w:rPr>
          <w:sz w:val="22"/>
          <w:szCs w:val="22"/>
        </w:rPr>
        <w:t>w ramach Działania 8.1. Rozwój pracowników i przedsiębiorstw w regionie.</w:t>
      </w:r>
      <w:r>
        <w:rPr>
          <w:sz w:val="22"/>
          <w:szCs w:val="22"/>
        </w:rPr>
        <w:t xml:space="preserve"> Uczestniczkami projektu  będzie 96 </w:t>
      </w:r>
      <w:r w:rsidRPr="00123A7F">
        <w:rPr>
          <w:sz w:val="22"/>
          <w:szCs w:val="22"/>
        </w:rPr>
        <w:t xml:space="preserve"> kobiet</w:t>
      </w:r>
      <w:r>
        <w:rPr>
          <w:sz w:val="22"/>
          <w:szCs w:val="22"/>
        </w:rPr>
        <w:t xml:space="preserve"> w wieku 50+, pracujących i</w:t>
      </w:r>
      <w:r w:rsidRPr="00123A7F">
        <w:rPr>
          <w:sz w:val="22"/>
          <w:szCs w:val="22"/>
        </w:rPr>
        <w:t xml:space="preserve"> zatrudnion</w:t>
      </w:r>
      <w:r>
        <w:rPr>
          <w:sz w:val="22"/>
          <w:szCs w:val="22"/>
        </w:rPr>
        <w:t>ych</w:t>
      </w:r>
      <w:r w:rsidRPr="00123A7F">
        <w:rPr>
          <w:sz w:val="22"/>
          <w:szCs w:val="22"/>
        </w:rPr>
        <w:t xml:space="preserve"> na stanowiskach zw. z rachunkowością i kadrami, którym brakuje odpowiednich kwalifikacji, bądź posiadana wiedza uległa dezaktualizacji. Projekt skierowany jest też do kobiet, które planują pracę w ww. obszarach tema</w:t>
      </w:r>
      <w:r>
        <w:rPr>
          <w:sz w:val="22"/>
          <w:szCs w:val="22"/>
        </w:rPr>
        <w:t>tycznych (zmiana działu, awans), w okresie 1.02.</w:t>
      </w:r>
      <w:r w:rsidR="00A20C06">
        <w:rPr>
          <w:sz w:val="22"/>
          <w:szCs w:val="22"/>
        </w:rPr>
        <w:t>20</w:t>
      </w:r>
      <w:r>
        <w:rPr>
          <w:sz w:val="22"/>
          <w:szCs w:val="22"/>
        </w:rPr>
        <w:t>12 – 31.03.</w:t>
      </w:r>
      <w:r w:rsidR="00A20C06">
        <w:rPr>
          <w:sz w:val="22"/>
          <w:szCs w:val="22"/>
        </w:rPr>
        <w:t>20</w:t>
      </w:r>
      <w:r>
        <w:rPr>
          <w:sz w:val="22"/>
          <w:szCs w:val="22"/>
        </w:rPr>
        <w:t>13.</w:t>
      </w:r>
    </w:p>
    <w:p w:rsidR="00D967D7" w:rsidRDefault="00D967D7" w:rsidP="00D967D7">
      <w:pPr>
        <w:jc w:val="both"/>
        <w:rPr>
          <w:sz w:val="22"/>
          <w:szCs w:val="22"/>
        </w:rPr>
      </w:pPr>
      <w:r>
        <w:rPr>
          <w:sz w:val="22"/>
          <w:szCs w:val="22"/>
        </w:rPr>
        <w:t>Szkolenia i kursy zawodowe:</w:t>
      </w:r>
    </w:p>
    <w:p w:rsidR="00D967D7" w:rsidRDefault="00D967D7" w:rsidP="00D967D7">
      <w:pPr>
        <w:jc w:val="both"/>
        <w:rPr>
          <w:sz w:val="22"/>
          <w:szCs w:val="22"/>
        </w:rPr>
      </w:pPr>
      <w:r w:rsidRPr="00123A7F">
        <w:rPr>
          <w:sz w:val="22"/>
          <w:szCs w:val="22"/>
        </w:rPr>
        <w:t xml:space="preserve">- „Mój potencjał rozwojowy - wprowadzenie do Insights Discovery". </w:t>
      </w:r>
    </w:p>
    <w:p w:rsidR="00D967D7" w:rsidRDefault="00D967D7" w:rsidP="00D967D7">
      <w:pPr>
        <w:jc w:val="both"/>
        <w:rPr>
          <w:sz w:val="22"/>
          <w:szCs w:val="22"/>
        </w:rPr>
      </w:pPr>
      <w:r w:rsidRPr="00123A7F">
        <w:rPr>
          <w:sz w:val="22"/>
          <w:szCs w:val="22"/>
        </w:rPr>
        <w:t xml:space="preserve">- </w:t>
      </w:r>
      <w:r>
        <w:rPr>
          <w:sz w:val="22"/>
          <w:szCs w:val="22"/>
        </w:rPr>
        <w:t>„Wizaż i prezentacja”</w:t>
      </w:r>
    </w:p>
    <w:p w:rsidR="00D967D7" w:rsidRDefault="00D967D7" w:rsidP="00D967D7">
      <w:pPr>
        <w:jc w:val="both"/>
        <w:rPr>
          <w:sz w:val="22"/>
          <w:szCs w:val="22"/>
        </w:rPr>
      </w:pPr>
      <w:r>
        <w:rPr>
          <w:sz w:val="22"/>
          <w:szCs w:val="22"/>
        </w:rPr>
        <w:t>-</w:t>
      </w:r>
      <w:r w:rsidRPr="00123A7F">
        <w:rPr>
          <w:sz w:val="22"/>
          <w:szCs w:val="22"/>
        </w:rPr>
        <w:t xml:space="preserve"> kurs</w:t>
      </w:r>
      <w:r>
        <w:rPr>
          <w:sz w:val="22"/>
          <w:szCs w:val="22"/>
        </w:rPr>
        <w:t>y</w:t>
      </w:r>
      <w:r w:rsidRPr="00123A7F">
        <w:rPr>
          <w:sz w:val="22"/>
          <w:szCs w:val="22"/>
        </w:rPr>
        <w:t xml:space="preserve"> zawodowe (do wyboru) - kurs podstaw rachunkowości  lub specjalista ds. kadr. </w:t>
      </w:r>
    </w:p>
    <w:p w:rsidR="00D967D7" w:rsidRDefault="00D967D7" w:rsidP="00D967D7">
      <w:pPr>
        <w:suppressAutoHyphens/>
        <w:jc w:val="both"/>
        <w:rPr>
          <w:sz w:val="22"/>
          <w:szCs w:val="22"/>
          <w:u w:val="single"/>
        </w:rPr>
      </w:pPr>
    </w:p>
    <w:p w:rsidR="00D967D7" w:rsidRPr="00C741AD" w:rsidRDefault="00D967D7" w:rsidP="00D967D7">
      <w:pPr>
        <w:suppressAutoHyphens/>
        <w:jc w:val="both"/>
        <w:rPr>
          <w:sz w:val="22"/>
          <w:szCs w:val="22"/>
          <w:u w:val="single"/>
        </w:rPr>
      </w:pPr>
      <w:r w:rsidRPr="00C741AD">
        <w:rPr>
          <w:sz w:val="22"/>
          <w:szCs w:val="22"/>
          <w:u w:val="single"/>
        </w:rPr>
        <w:t>Przewidywane efekty:</w:t>
      </w:r>
    </w:p>
    <w:p w:rsidR="00D967D7" w:rsidRPr="00D72D8D" w:rsidRDefault="00D967D7" w:rsidP="00D967D7">
      <w:pPr>
        <w:autoSpaceDE w:val="0"/>
        <w:autoSpaceDN w:val="0"/>
        <w:adjustRightInd w:val="0"/>
        <w:jc w:val="both"/>
        <w:rPr>
          <w:rFonts w:ascii="Times" w:hAnsi="Times"/>
          <w:color w:val="000000"/>
          <w:sz w:val="22"/>
          <w:szCs w:val="22"/>
        </w:rPr>
      </w:pPr>
      <w:r w:rsidRPr="00D72D8D">
        <w:rPr>
          <w:rFonts w:ascii="Times" w:hAnsi="Times"/>
          <w:color w:val="000000"/>
          <w:sz w:val="22"/>
          <w:szCs w:val="22"/>
        </w:rPr>
        <w:t>- 12 osób uzyska wsparcie w ramach projektu PUP w Łomży,</w:t>
      </w:r>
    </w:p>
    <w:p w:rsidR="00D967D7" w:rsidRDefault="00D967D7" w:rsidP="00D967D7">
      <w:pPr>
        <w:autoSpaceDE w:val="0"/>
        <w:autoSpaceDN w:val="0"/>
        <w:adjustRightInd w:val="0"/>
        <w:jc w:val="both"/>
        <w:rPr>
          <w:sz w:val="22"/>
          <w:szCs w:val="22"/>
        </w:rPr>
      </w:pPr>
      <w:r>
        <w:rPr>
          <w:sz w:val="22"/>
          <w:szCs w:val="22"/>
        </w:rPr>
        <w:lastRenderedPageBreak/>
        <w:t>- 122 osób pracujących powyżej 50 roku życia uzyska wsparcie w ramach projektu ARR ARES S.A. w Suwałkach,</w:t>
      </w:r>
    </w:p>
    <w:p w:rsidR="00D967D7" w:rsidRDefault="00D967D7" w:rsidP="00D967D7">
      <w:pPr>
        <w:autoSpaceDE w:val="0"/>
        <w:autoSpaceDN w:val="0"/>
        <w:adjustRightInd w:val="0"/>
        <w:jc w:val="both"/>
        <w:rPr>
          <w:sz w:val="22"/>
          <w:szCs w:val="22"/>
        </w:rPr>
      </w:pPr>
      <w:r>
        <w:rPr>
          <w:sz w:val="22"/>
          <w:szCs w:val="22"/>
        </w:rPr>
        <w:t>- 96 kobiet powyżej 50 roku życia uzyska wsparcie w ramach projektu RCS Sp. z o.o.,</w:t>
      </w:r>
    </w:p>
    <w:p w:rsidR="00D967D7" w:rsidRPr="00706F18" w:rsidRDefault="00D967D7" w:rsidP="00D967D7">
      <w:pPr>
        <w:autoSpaceDE w:val="0"/>
        <w:autoSpaceDN w:val="0"/>
        <w:adjustRightInd w:val="0"/>
        <w:jc w:val="both"/>
        <w:rPr>
          <w:sz w:val="22"/>
          <w:szCs w:val="22"/>
        </w:rPr>
      </w:pPr>
      <w:r>
        <w:rPr>
          <w:sz w:val="22"/>
          <w:szCs w:val="22"/>
        </w:rPr>
        <w:t>- 283 osoby uzyskają wsparcie w ramach programów PUP finansowanych z FP.</w:t>
      </w:r>
    </w:p>
    <w:p w:rsidR="00D967D7" w:rsidRDefault="00D967D7" w:rsidP="00D967D7">
      <w:pPr>
        <w:suppressAutoHyphens/>
        <w:ind w:left="-37"/>
        <w:jc w:val="both"/>
        <w:rPr>
          <w:b/>
          <w:sz w:val="22"/>
          <w:szCs w:val="22"/>
        </w:rPr>
      </w:pPr>
    </w:p>
    <w:p w:rsidR="00D967D7" w:rsidRPr="00062ED1" w:rsidRDefault="00D967D7" w:rsidP="00D967D7">
      <w:pPr>
        <w:suppressAutoHyphens/>
        <w:ind w:left="-37"/>
        <w:jc w:val="both"/>
        <w:rPr>
          <w:b/>
          <w:sz w:val="22"/>
          <w:szCs w:val="22"/>
        </w:rPr>
      </w:pPr>
      <w:r w:rsidRPr="00C5113B">
        <w:rPr>
          <w:b/>
          <w:sz w:val="22"/>
          <w:szCs w:val="22"/>
        </w:rPr>
        <w:t>Zadanie 3.3.</w:t>
      </w:r>
      <w:r w:rsidRPr="00C5113B">
        <w:rPr>
          <w:sz w:val="22"/>
          <w:szCs w:val="22"/>
        </w:rPr>
        <w:t xml:space="preserve"> </w:t>
      </w:r>
      <w:r w:rsidRPr="00062ED1">
        <w:rPr>
          <w:b/>
          <w:sz w:val="22"/>
          <w:szCs w:val="22"/>
        </w:rPr>
        <w:t>Zwiększenie szans na zatrudnienie oraz wzrost aktywności zawodowej osób bezrobotnych i poszukujących pracy w ramach działań powiatowych urzędów pracy</w:t>
      </w:r>
      <w:r>
        <w:rPr>
          <w:b/>
          <w:sz w:val="22"/>
          <w:szCs w:val="22"/>
        </w:rPr>
        <w:t>.</w:t>
      </w:r>
      <w:r w:rsidRPr="00062ED1">
        <w:rPr>
          <w:b/>
          <w:sz w:val="22"/>
          <w:szCs w:val="22"/>
        </w:rPr>
        <w:t xml:space="preserve"> </w:t>
      </w:r>
    </w:p>
    <w:p w:rsidR="00D967D7" w:rsidRPr="00C5113B" w:rsidRDefault="00D967D7" w:rsidP="00D967D7">
      <w:pPr>
        <w:suppressAutoHyphens/>
        <w:jc w:val="both"/>
        <w:rPr>
          <w:sz w:val="22"/>
          <w:szCs w:val="22"/>
          <w:u w:val="single"/>
        </w:rPr>
      </w:pPr>
      <w:r w:rsidRPr="00C5113B">
        <w:rPr>
          <w:sz w:val="22"/>
          <w:szCs w:val="22"/>
          <w:u w:val="single"/>
        </w:rPr>
        <w:t>Planowane działania:</w:t>
      </w:r>
    </w:p>
    <w:p w:rsidR="00D967D7" w:rsidRPr="00D72D8D" w:rsidRDefault="00A20C06" w:rsidP="00D967D7">
      <w:pPr>
        <w:suppressAutoHyphens/>
        <w:ind w:left="-37"/>
        <w:jc w:val="both"/>
        <w:rPr>
          <w:color w:val="000000"/>
          <w:sz w:val="22"/>
          <w:szCs w:val="22"/>
        </w:rPr>
      </w:pPr>
      <w:r>
        <w:rPr>
          <w:color w:val="000000"/>
          <w:sz w:val="22"/>
          <w:szCs w:val="22"/>
        </w:rPr>
        <w:t xml:space="preserve">1) </w:t>
      </w:r>
      <w:r w:rsidR="00D967D7" w:rsidRPr="00D72D8D">
        <w:rPr>
          <w:color w:val="000000"/>
          <w:sz w:val="22"/>
          <w:szCs w:val="22"/>
        </w:rPr>
        <w:t xml:space="preserve"> Realizacja  przez  PUP projektów konkursowych w ramach Poddziałania 6.1.1 Wsparcie osób pozostających bez zatrudnienia na regionalnym rynku pracy, skierowanych do osób bezrobotnych będących w szczególnej sytuacji na rynku pracy:</w:t>
      </w:r>
    </w:p>
    <w:p w:rsidR="00D967D7" w:rsidRPr="00D72D8D" w:rsidRDefault="00D967D7" w:rsidP="00D967D7">
      <w:pPr>
        <w:suppressAutoHyphens/>
        <w:ind w:left="-37"/>
        <w:jc w:val="both"/>
        <w:rPr>
          <w:color w:val="000000"/>
          <w:sz w:val="22"/>
          <w:szCs w:val="22"/>
        </w:rPr>
      </w:pPr>
      <w:r w:rsidRPr="00D72D8D">
        <w:rPr>
          <w:color w:val="000000"/>
          <w:sz w:val="22"/>
          <w:szCs w:val="22"/>
        </w:rPr>
        <w:t>- PUP w Łomży –  „Postaw na siebie” (kontynuacja z 2011 r.) – celem projektu jest zwiększenie szans na zatrudnienie osób bezrobotnych z powiatu łomżyńskiego poprzez objęcie pośrednictwem pracy i poradnictwem zawodowym z utworzeniem IPD, zajęciami aktywizacyjnymi, stażami oraz pracami interwencyjnymi;</w:t>
      </w:r>
    </w:p>
    <w:p w:rsidR="00D967D7" w:rsidRPr="00D72D8D" w:rsidRDefault="00D967D7" w:rsidP="00D967D7">
      <w:pPr>
        <w:suppressAutoHyphens/>
        <w:ind w:left="-37"/>
        <w:jc w:val="both"/>
        <w:rPr>
          <w:color w:val="000000"/>
          <w:sz w:val="22"/>
          <w:szCs w:val="22"/>
        </w:rPr>
      </w:pPr>
      <w:r w:rsidRPr="00D72D8D">
        <w:rPr>
          <w:color w:val="000000"/>
          <w:sz w:val="22"/>
          <w:szCs w:val="22"/>
        </w:rPr>
        <w:t xml:space="preserve">- PUP Grajewo – </w:t>
      </w:r>
      <w:r>
        <w:rPr>
          <w:color w:val="000000"/>
          <w:sz w:val="22"/>
          <w:szCs w:val="22"/>
        </w:rPr>
        <w:t>„Z</w:t>
      </w:r>
      <w:r w:rsidRPr="00D72D8D">
        <w:rPr>
          <w:color w:val="000000"/>
          <w:sz w:val="22"/>
          <w:szCs w:val="22"/>
        </w:rPr>
        <w:t xml:space="preserve"> Urzędem po pracę” w ramach projektu planuje się objąć uczestników pośrednictwem pracy, IPD oraz stażami i  pracami interwencyjnymi </w:t>
      </w:r>
    </w:p>
    <w:p w:rsidR="00D967D7" w:rsidRPr="00D72D8D" w:rsidRDefault="00D967D7" w:rsidP="00D967D7">
      <w:pPr>
        <w:suppressAutoHyphens/>
        <w:ind w:left="-37"/>
        <w:jc w:val="both"/>
        <w:rPr>
          <w:color w:val="000000"/>
          <w:sz w:val="22"/>
          <w:szCs w:val="22"/>
        </w:rPr>
      </w:pPr>
      <w:r w:rsidRPr="00D72D8D">
        <w:rPr>
          <w:color w:val="000000"/>
          <w:sz w:val="22"/>
          <w:szCs w:val="22"/>
        </w:rPr>
        <w:t>- PUP w Białymstoku – projekty: „</w:t>
      </w:r>
      <w:r w:rsidRPr="00E15D4F">
        <w:rPr>
          <w:color w:val="000000"/>
          <w:sz w:val="22"/>
          <w:szCs w:val="22"/>
        </w:rPr>
        <w:t>Aktywność szansą na zatrudnienie</w:t>
      </w:r>
      <w:r>
        <w:rPr>
          <w:color w:val="000000"/>
          <w:sz w:val="22"/>
          <w:szCs w:val="22"/>
        </w:rPr>
        <w:t>”</w:t>
      </w:r>
      <w:r w:rsidRPr="00E15D4F">
        <w:rPr>
          <w:color w:val="000000"/>
          <w:sz w:val="22"/>
          <w:szCs w:val="22"/>
        </w:rPr>
        <w:t xml:space="preserve"> </w:t>
      </w:r>
      <w:r>
        <w:rPr>
          <w:color w:val="000000"/>
          <w:sz w:val="22"/>
          <w:szCs w:val="22"/>
        </w:rPr>
        <w:t xml:space="preserve">i </w:t>
      </w:r>
      <w:r w:rsidRPr="00D72D8D">
        <w:rPr>
          <w:color w:val="000000"/>
          <w:sz w:val="22"/>
          <w:szCs w:val="22"/>
        </w:rPr>
        <w:t>„Aktywność szansą na zatrudnienie II” – projekt przewiduje organizację szkoleń oraz staży;</w:t>
      </w:r>
    </w:p>
    <w:p w:rsidR="00D967D7" w:rsidRPr="00D72D8D" w:rsidRDefault="00D967D7" w:rsidP="00D967D7">
      <w:pPr>
        <w:jc w:val="both"/>
        <w:rPr>
          <w:color w:val="000000"/>
          <w:sz w:val="22"/>
          <w:szCs w:val="22"/>
        </w:rPr>
      </w:pPr>
      <w:r w:rsidRPr="00D72D8D">
        <w:rPr>
          <w:color w:val="000000"/>
          <w:sz w:val="22"/>
          <w:szCs w:val="22"/>
        </w:rPr>
        <w:t>- PUP w Kolnie –„Powrót osób długotrwale bezrobotnych na rynek pracy” - projekt ma na celu aktywizację zawodową osób długotrwale bezrobotnych poprzez skierowanie do odbycia  stażu i do zatrudnienia w ramach prac interwencyjnych;</w:t>
      </w:r>
    </w:p>
    <w:p w:rsidR="00D967D7" w:rsidRDefault="00D967D7" w:rsidP="00D967D7">
      <w:pPr>
        <w:jc w:val="both"/>
        <w:rPr>
          <w:color w:val="000000"/>
          <w:sz w:val="22"/>
          <w:szCs w:val="22"/>
        </w:rPr>
      </w:pPr>
      <w:r w:rsidRPr="00D72D8D">
        <w:rPr>
          <w:color w:val="000000"/>
          <w:sz w:val="22"/>
          <w:szCs w:val="22"/>
        </w:rPr>
        <w:t>- PUP Sejny - „Od bierności do aktywności II” (doradztwo zawodowe, IPD, staże, prace interwencyjne),</w:t>
      </w:r>
    </w:p>
    <w:p w:rsidR="00D967D7" w:rsidRDefault="00D967D7" w:rsidP="00D967D7">
      <w:pPr>
        <w:jc w:val="both"/>
        <w:rPr>
          <w:color w:val="000000"/>
          <w:sz w:val="22"/>
          <w:szCs w:val="22"/>
        </w:rPr>
      </w:pPr>
      <w:r>
        <w:rPr>
          <w:color w:val="000000"/>
          <w:sz w:val="22"/>
          <w:szCs w:val="22"/>
        </w:rPr>
        <w:t xml:space="preserve">- PUP Wysokie Mazowieckie – „Aktywizacja osób bezrobotnych w powiecie wysokomazowieckim” </w:t>
      </w:r>
    </w:p>
    <w:p w:rsidR="00D967D7" w:rsidRDefault="00D967D7" w:rsidP="00D967D7">
      <w:pPr>
        <w:jc w:val="both"/>
        <w:rPr>
          <w:color w:val="000000"/>
          <w:sz w:val="22"/>
          <w:szCs w:val="22"/>
        </w:rPr>
      </w:pPr>
      <w:r>
        <w:rPr>
          <w:color w:val="000000"/>
          <w:sz w:val="22"/>
          <w:szCs w:val="22"/>
        </w:rPr>
        <w:t>(planowany do realizacji od 1.08.2013 r.), cel to przywrócenie  do zatrudnienia osób bezrobotnych z powiatu. Działania – IPD, szkolenia zawodowe, staże i prace interwencyjne.</w:t>
      </w:r>
    </w:p>
    <w:p w:rsidR="00D967D7" w:rsidRPr="00D72D8D" w:rsidRDefault="00D967D7" w:rsidP="00D967D7">
      <w:pPr>
        <w:jc w:val="both"/>
        <w:rPr>
          <w:color w:val="000000"/>
          <w:sz w:val="22"/>
          <w:szCs w:val="22"/>
        </w:rPr>
      </w:pPr>
    </w:p>
    <w:p w:rsidR="00D967D7" w:rsidRPr="00D72D8D" w:rsidRDefault="00A20C06" w:rsidP="00D967D7">
      <w:pPr>
        <w:suppressAutoHyphens/>
        <w:jc w:val="both"/>
        <w:rPr>
          <w:color w:val="000000"/>
          <w:sz w:val="22"/>
          <w:szCs w:val="22"/>
        </w:rPr>
      </w:pPr>
      <w:r>
        <w:rPr>
          <w:color w:val="000000"/>
          <w:sz w:val="22"/>
          <w:szCs w:val="22"/>
        </w:rPr>
        <w:t>2)</w:t>
      </w:r>
      <w:r w:rsidR="00D967D7" w:rsidRPr="00D72D8D">
        <w:rPr>
          <w:color w:val="000000"/>
          <w:sz w:val="22"/>
          <w:szCs w:val="22"/>
        </w:rPr>
        <w:t xml:space="preserve"> Realizacja przez PUP projektów indywidualnych skierowanych do wybranych grup osób bezrobotnych zarejestrowanych w powiatowych urzędach pracy, służących poprawie sytuacji grup osób będących w szczególnej sytuacji na rynku pracy</w:t>
      </w:r>
      <w:r w:rsidR="00D967D7" w:rsidRPr="005D02DF">
        <w:rPr>
          <w:color w:val="FF0000"/>
          <w:sz w:val="22"/>
          <w:szCs w:val="22"/>
        </w:rPr>
        <w:t xml:space="preserve"> </w:t>
      </w:r>
      <w:r w:rsidR="00D967D7" w:rsidRPr="00D72D8D">
        <w:rPr>
          <w:color w:val="000000"/>
          <w:sz w:val="22"/>
          <w:szCs w:val="22"/>
        </w:rPr>
        <w:t>finansowanych ze środków FP.</w:t>
      </w:r>
    </w:p>
    <w:p w:rsidR="00D967D7" w:rsidRPr="005D02DF" w:rsidRDefault="00D967D7" w:rsidP="00D967D7">
      <w:pPr>
        <w:suppressAutoHyphens/>
        <w:jc w:val="both"/>
        <w:rPr>
          <w:color w:val="FF0000"/>
          <w:sz w:val="22"/>
          <w:szCs w:val="22"/>
          <w:u w:val="single"/>
        </w:rPr>
      </w:pPr>
    </w:p>
    <w:p w:rsidR="00D967D7" w:rsidRPr="00C5113B" w:rsidRDefault="00D967D7" w:rsidP="00D967D7">
      <w:pPr>
        <w:suppressAutoHyphens/>
        <w:jc w:val="both"/>
        <w:rPr>
          <w:sz w:val="22"/>
          <w:szCs w:val="22"/>
          <w:u w:val="single"/>
        </w:rPr>
      </w:pPr>
      <w:r w:rsidRPr="00C5113B">
        <w:rPr>
          <w:sz w:val="22"/>
          <w:szCs w:val="22"/>
          <w:u w:val="single"/>
        </w:rPr>
        <w:t xml:space="preserve">Przewidywane efekty: </w:t>
      </w:r>
    </w:p>
    <w:p w:rsidR="00D967D7" w:rsidRPr="00D72D8D" w:rsidRDefault="00D967D7" w:rsidP="00D967D7">
      <w:pPr>
        <w:suppressAutoHyphens/>
        <w:ind w:left="-37"/>
        <w:jc w:val="both"/>
        <w:rPr>
          <w:color w:val="000000"/>
          <w:sz w:val="22"/>
          <w:szCs w:val="22"/>
        </w:rPr>
      </w:pPr>
      <w:r w:rsidRPr="00D72D8D">
        <w:rPr>
          <w:color w:val="000000"/>
          <w:sz w:val="22"/>
          <w:szCs w:val="22"/>
        </w:rPr>
        <w:t>Podniesienie kwalifikacji zawodowych zgodnie z potrzebami rynku pracy, w tym w zakresie korzystania z technik informatycznych, wzrost aktywności zawodowej osób bezrobotnych i poszukujących pracy pozostających w rejestrach powiatowych urzędów pracy, nabycie doświadczenia zawodowego oraz umiejętności skutecznego poszukiwania pracy.</w:t>
      </w:r>
    </w:p>
    <w:p w:rsidR="00D967D7" w:rsidRPr="00D72D8D" w:rsidRDefault="00D967D7" w:rsidP="00D967D7">
      <w:pPr>
        <w:autoSpaceDE w:val="0"/>
        <w:autoSpaceDN w:val="0"/>
        <w:adjustRightInd w:val="0"/>
        <w:jc w:val="both"/>
        <w:rPr>
          <w:color w:val="000000"/>
          <w:sz w:val="22"/>
          <w:szCs w:val="22"/>
        </w:rPr>
      </w:pPr>
      <w:r w:rsidRPr="00D72D8D">
        <w:rPr>
          <w:color w:val="000000"/>
          <w:sz w:val="22"/>
          <w:szCs w:val="22"/>
        </w:rPr>
        <w:t>- 32 osób uzyska wsparcie w ramach projektu PUP w Łomży,</w:t>
      </w:r>
    </w:p>
    <w:p w:rsidR="00D967D7" w:rsidRPr="00D72D8D" w:rsidRDefault="00D967D7" w:rsidP="00D967D7">
      <w:pPr>
        <w:autoSpaceDE w:val="0"/>
        <w:autoSpaceDN w:val="0"/>
        <w:adjustRightInd w:val="0"/>
        <w:jc w:val="both"/>
        <w:rPr>
          <w:color w:val="000000"/>
          <w:sz w:val="22"/>
          <w:szCs w:val="22"/>
        </w:rPr>
      </w:pPr>
      <w:r w:rsidRPr="00D72D8D">
        <w:rPr>
          <w:color w:val="000000"/>
          <w:sz w:val="22"/>
          <w:szCs w:val="22"/>
        </w:rPr>
        <w:t>- 50 osób uzyska wsparcie w ramach projektu PUP w Grajewie,</w:t>
      </w:r>
    </w:p>
    <w:p w:rsidR="00D967D7" w:rsidRPr="00D72D8D" w:rsidRDefault="00D967D7" w:rsidP="00D967D7">
      <w:pPr>
        <w:autoSpaceDE w:val="0"/>
        <w:autoSpaceDN w:val="0"/>
        <w:adjustRightInd w:val="0"/>
        <w:jc w:val="both"/>
        <w:rPr>
          <w:color w:val="000000"/>
          <w:sz w:val="22"/>
          <w:szCs w:val="22"/>
        </w:rPr>
      </w:pPr>
      <w:r w:rsidRPr="00D72D8D">
        <w:rPr>
          <w:color w:val="000000"/>
          <w:sz w:val="22"/>
          <w:szCs w:val="22"/>
        </w:rPr>
        <w:t>- 106 osób uzyska wsparcie w ramach projektu PUP w Białymstoku,</w:t>
      </w:r>
    </w:p>
    <w:p w:rsidR="00D967D7" w:rsidRPr="00D72D8D" w:rsidRDefault="00D967D7" w:rsidP="00D967D7">
      <w:pPr>
        <w:autoSpaceDE w:val="0"/>
        <w:autoSpaceDN w:val="0"/>
        <w:adjustRightInd w:val="0"/>
        <w:jc w:val="both"/>
        <w:rPr>
          <w:color w:val="000000"/>
          <w:sz w:val="22"/>
          <w:szCs w:val="22"/>
        </w:rPr>
      </w:pPr>
      <w:r w:rsidRPr="00D72D8D">
        <w:rPr>
          <w:color w:val="000000"/>
          <w:sz w:val="22"/>
          <w:szCs w:val="22"/>
        </w:rPr>
        <w:t>- 105 osób uzyska wsparcie w ramach projektu PUP w Kolnie,</w:t>
      </w:r>
    </w:p>
    <w:p w:rsidR="00D967D7" w:rsidRDefault="00D967D7" w:rsidP="00D967D7">
      <w:pPr>
        <w:autoSpaceDE w:val="0"/>
        <w:autoSpaceDN w:val="0"/>
        <w:adjustRightInd w:val="0"/>
        <w:jc w:val="both"/>
        <w:rPr>
          <w:color w:val="000000"/>
          <w:sz w:val="22"/>
          <w:szCs w:val="22"/>
        </w:rPr>
      </w:pPr>
      <w:r w:rsidRPr="00D72D8D">
        <w:rPr>
          <w:color w:val="000000"/>
          <w:sz w:val="22"/>
          <w:szCs w:val="22"/>
        </w:rPr>
        <w:t>- 111 osób uzyska wsparcie w ramach projektu PUP w Sejnach,</w:t>
      </w:r>
    </w:p>
    <w:p w:rsidR="00D967D7" w:rsidRPr="005D02DF" w:rsidRDefault="00D967D7" w:rsidP="00D967D7">
      <w:pPr>
        <w:autoSpaceDE w:val="0"/>
        <w:autoSpaceDN w:val="0"/>
        <w:adjustRightInd w:val="0"/>
        <w:jc w:val="both"/>
        <w:rPr>
          <w:color w:val="FF0000"/>
          <w:sz w:val="22"/>
          <w:szCs w:val="22"/>
        </w:rPr>
      </w:pPr>
      <w:r>
        <w:rPr>
          <w:color w:val="000000"/>
          <w:sz w:val="22"/>
          <w:szCs w:val="22"/>
        </w:rPr>
        <w:t>- 30 osób uzyska wsparcie w ramach projektu PUP w Wysokiem Mazowieckiem,</w:t>
      </w:r>
    </w:p>
    <w:p w:rsidR="00C34B93" w:rsidRPr="00476580" w:rsidRDefault="00C34B93" w:rsidP="00C34B93">
      <w:pPr>
        <w:autoSpaceDE w:val="0"/>
        <w:autoSpaceDN w:val="0"/>
        <w:adjustRightInd w:val="0"/>
        <w:jc w:val="both"/>
        <w:rPr>
          <w:sz w:val="22"/>
          <w:szCs w:val="22"/>
        </w:rPr>
      </w:pPr>
      <w:r w:rsidRPr="00476580">
        <w:rPr>
          <w:sz w:val="22"/>
          <w:szCs w:val="22"/>
        </w:rPr>
        <w:t>- 6588 osób uzyska wsparcie w ramach realizacji przez PUP aktywnych programów przeciwdziałania bezrobociu finansowanych ze środków FP (szkolenia 1594 osoby,  staż/przygotowanie zawodowe dorosłych – 2345 osób, roboty publiczne – 741 osoby, prace interwencyjne – 799 osoby, prace społecznie użyteczne – 803 osób, studia podyplomowe – 24 osoby, inne – 282 osoby).</w:t>
      </w:r>
    </w:p>
    <w:p w:rsidR="00D967D7" w:rsidRDefault="00D967D7" w:rsidP="00D967D7">
      <w:pPr>
        <w:suppressAutoHyphens/>
        <w:jc w:val="both"/>
        <w:rPr>
          <w:b/>
          <w:sz w:val="22"/>
          <w:szCs w:val="22"/>
        </w:rPr>
      </w:pPr>
    </w:p>
    <w:p w:rsidR="00D967D7" w:rsidRPr="00C5113B" w:rsidRDefault="00D967D7" w:rsidP="00D967D7">
      <w:pPr>
        <w:suppressAutoHyphens/>
        <w:ind w:left="-37"/>
        <w:jc w:val="both"/>
        <w:rPr>
          <w:sz w:val="22"/>
          <w:szCs w:val="22"/>
        </w:rPr>
      </w:pPr>
      <w:r w:rsidRPr="00C5113B">
        <w:rPr>
          <w:b/>
          <w:sz w:val="22"/>
          <w:szCs w:val="22"/>
        </w:rPr>
        <w:t>Zadanie 3.</w:t>
      </w:r>
      <w:r>
        <w:rPr>
          <w:b/>
          <w:sz w:val="22"/>
          <w:szCs w:val="22"/>
        </w:rPr>
        <w:t>4</w:t>
      </w:r>
      <w:r w:rsidRPr="00C5113B">
        <w:rPr>
          <w:b/>
          <w:sz w:val="22"/>
          <w:szCs w:val="22"/>
        </w:rPr>
        <w:t>.</w:t>
      </w:r>
      <w:r w:rsidRPr="00C5113B">
        <w:rPr>
          <w:sz w:val="22"/>
          <w:szCs w:val="22"/>
        </w:rPr>
        <w:t xml:space="preserve"> </w:t>
      </w:r>
      <w:r w:rsidRPr="00062ED1">
        <w:rPr>
          <w:b/>
          <w:sz w:val="22"/>
          <w:szCs w:val="22"/>
        </w:rPr>
        <w:t>Podniesienie poziomu aktywności zawodowej osób bezrobotnych i poszukujących pracy poprzez promocję rozwoju zielonej gospodarki w regionie.</w:t>
      </w:r>
      <w:r>
        <w:rPr>
          <w:sz w:val="22"/>
          <w:szCs w:val="22"/>
        </w:rPr>
        <w:t xml:space="preserve"> </w:t>
      </w:r>
    </w:p>
    <w:p w:rsidR="00D967D7" w:rsidRPr="00C5113B" w:rsidRDefault="00D967D7" w:rsidP="00D967D7">
      <w:pPr>
        <w:suppressAutoHyphens/>
        <w:jc w:val="both"/>
        <w:rPr>
          <w:sz w:val="22"/>
          <w:szCs w:val="22"/>
          <w:u w:val="single"/>
        </w:rPr>
      </w:pPr>
      <w:r w:rsidRPr="00C5113B">
        <w:rPr>
          <w:sz w:val="22"/>
          <w:szCs w:val="22"/>
          <w:u w:val="single"/>
        </w:rPr>
        <w:t>Planowane działania:</w:t>
      </w:r>
    </w:p>
    <w:p w:rsidR="00D967D7" w:rsidRPr="008D6DFB" w:rsidRDefault="00D967D7" w:rsidP="00D967D7">
      <w:pPr>
        <w:jc w:val="both"/>
        <w:rPr>
          <w:rStyle w:val="Pogrubienie"/>
          <w:b w:val="0"/>
          <w:sz w:val="22"/>
          <w:szCs w:val="22"/>
        </w:rPr>
      </w:pPr>
      <w:r w:rsidRPr="00933939">
        <w:rPr>
          <w:sz w:val="22"/>
          <w:szCs w:val="22"/>
        </w:rPr>
        <w:t xml:space="preserve">Kontynuacja realizacji przez WUP w Białymstoku projektu pt.: „Partnerstwo na rzecz rozwoju i promocji zielonych miejsc pracy” współfinansowanego z Europejskiego Funduszu Społecznego w </w:t>
      </w:r>
      <w:r w:rsidRPr="00933939">
        <w:rPr>
          <w:sz w:val="22"/>
          <w:szCs w:val="22"/>
        </w:rPr>
        <w:lastRenderedPageBreak/>
        <w:t>ramach Programu Operacyjnego Kapitał Ludzki 2007-2013, Poddziałania 6.1.1 Wsparcie osób pozostających bez zatrudnienia na regionalnym rynku pracy. Projekt realizowany we  współpracy z partnerami ponadnarodowymi i lokalnymi.</w:t>
      </w:r>
      <w:r w:rsidRPr="00933939">
        <w:rPr>
          <w:rStyle w:val="Pogrubienie"/>
          <w:b w:val="0"/>
          <w:sz w:val="22"/>
          <w:szCs w:val="22"/>
        </w:rPr>
        <w:t xml:space="preserve"> </w:t>
      </w:r>
      <w:r w:rsidRPr="008D6DFB">
        <w:rPr>
          <w:rStyle w:val="Pogrubienie"/>
          <w:b w:val="0"/>
          <w:sz w:val="22"/>
          <w:szCs w:val="22"/>
        </w:rPr>
        <w:t xml:space="preserve"> Celem partnerstwa ponadnarodowego jest wymiana informacji, doświadczeń oraz dobrych praktyk wypracowanych przez Partnera w zakresie rozwoju zielonych miejsc pracy i dostosowania uczestników rynku do korzystania z zielonych miejsc pracy. Realizacja działań partnerskich umożliwi poznanie sprawdzonych rozwiązań technologii i kierunków rozwoju zielonej gospodarki oraz dostosowanie ich do realiów województwa podlaskiego.</w:t>
      </w:r>
    </w:p>
    <w:p w:rsidR="00D967D7" w:rsidRPr="008D6DFB" w:rsidRDefault="00D967D7" w:rsidP="00D967D7">
      <w:pPr>
        <w:jc w:val="both"/>
        <w:rPr>
          <w:rStyle w:val="Pogrubienie"/>
          <w:b w:val="0"/>
          <w:sz w:val="22"/>
          <w:szCs w:val="22"/>
        </w:rPr>
      </w:pPr>
      <w:r w:rsidRPr="008D6DFB">
        <w:rPr>
          <w:rStyle w:val="Pogrubienie"/>
          <w:b w:val="0"/>
          <w:sz w:val="22"/>
          <w:szCs w:val="22"/>
        </w:rPr>
        <w:t xml:space="preserve">Celem głównym projektu jest podniesienie poziomu aktywności zawodowej w obrębie zielonych miejsc pracy poprzez stworzenie partnerstwa publiczno-społecznego i współpracy na rzecz rozwoju zielonych miejsc pracy w regionie. </w:t>
      </w:r>
    </w:p>
    <w:p w:rsidR="00D967D7" w:rsidRDefault="00D967D7" w:rsidP="00D967D7">
      <w:pPr>
        <w:jc w:val="both"/>
        <w:rPr>
          <w:sz w:val="22"/>
          <w:szCs w:val="22"/>
        </w:rPr>
      </w:pPr>
    </w:p>
    <w:p w:rsidR="00D967D7" w:rsidRDefault="00D967D7" w:rsidP="00D967D7">
      <w:pPr>
        <w:suppressAutoHyphens/>
        <w:jc w:val="both"/>
        <w:rPr>
          <w:sz w:val="22"/>
          <w:szCs w:val="22"/>
          <w:u w:val="single"/>
        </w:rPr>
      </w:pPr>
      <w:r w:rsidRPr="00933939">
        <w:rPr>
          <w:sz w:val="22"/>
          <w:szCs w:val="22"/>
          <w:u w:val="single"/>
        </w:rPr>
        <w:t xml:space="preserve">Przewidywane efekty: </w:t>
      </w:r>
    </w:p>
    <w:p w:rsidR="00D967D7" w:rsidRPr="003F5DCF" w:rsidRDefault="00D967D7" w:rsidP="00D967D7">
      <w:pPr>
        <w:suppressAutoHyphens/>
        <w:jc w:val="both"/>
        <w:rPr>
          <w:sz w:val="22"/>
          <w:szCs w:val="22"/>
        </w:rPr>
      </w:pPr>
      <w:r>
        <w:rPr>
          <w:sz w:val="22"/>
          <w:szCs w:val="22"/>
        </w:rPr>
        <w:t>U</w:t>
      </w:r>
      <w:r w:rsidRPr="003F5DCF">
        <w:rPr>
          <w:sz w:val="22"/>
          <w:szCs w:val="22"/>
        </w:rPr>
        <w:t>łatwienie dostępu do informacji nt. zielonych miejsc pracy w województwie podlaskim,</w:t>
      </w:r>
      <w:r>
        <w:rPr>
          <w:sz w:val="22"/>
          <w:szCs w:val="22"/>
        </w:rPr>
        <w:t xml:space="preserve"> </w:t>
      </w:r>
      <w:r w:rsidRPr="003F5DCF">
        <w:rPr>
          <w:sz w:val="22"/>
          <w:szCs w:val="22"/>
        </w:rPr>
        <w:t>- podniesienie kwalifikacji i wzrost świadomości w obrębie ZMP na terenie woj. podlaskiego.</w:t>
      </w:r>
    </w:p>
    <w:p w:rsidR="00D967D7" w:rsidRPr="008D6DFB" w:rsidRDefault="00D967D7" w:rsidP="00A03D2F">
      <w:pPr>
        <w:numPr>
          <w:ilvl w:val="0"/>
          <w:numId w:val="32"/>
        </w:numPr>
        <w:tabs>
          <w:tab w:val="num" w:pos="180"/>
        </w:tabs>
        <w:ind w:left="180" w:hanging="180"/>
        <w:jc w:val="both"/>
        <w:rPr>
          <w:sz w:val="22"/>
          <w:szCs w:val="22"/>
        </w:rPr>
      </w:pPr>
      <w:r w:rsidRPr="008D6DFB">
        <w:rPr>
          <w:sz w:val="22"/>
          <w:szCs w:val="22"/>
        </w:rPr>
        <w:t>szkolenia specjalistyczne w zakresie zielonych miejsc pracy dla 150 osób pozostających bez zatrudnienia.</w:t>
      </w:r>
    </w:p>
    <w:p w:rsidR="00D967D7" w:rsidRPr="008D6DFB" w:rsidRDefault="00D967D7" w:rsidP="00A03D2F">
      <w:pPr>
        <w:numPr>
          <w:ilvl w:val="0"/>
          <w:numId w:val="32"/>
        </w:numPr>
        <w:tabs>
          <w:tab w:val="num" w:pos="180"/>
        </w:tabs>
        <w:ind w:left="180" w:hanging="180"/>
        <w:jc w:val="both"/>
        <w:rPr>
          <w:sz w:val="22"/>
          <w:szCs w:val="22"/>
        </w:rPr>
      </w:pPr>
      <w:r w:rsidRPr="008D6DFB">
        <w:rPr>
          <w:sz w:val="22"/>
          <w:szCs w:val="22"/>
        </w:rPr>
        <w:t>staże zawodowe na zielonych miejscach pracy dla 45 osób, które ukończą szkolenia specjalistyczne w zakresie zielonych miejsc pracy.</w:t>
      </w:r>
    </w:p>
    <w:p w:rsidR="00D967D7" w:rsidRDefault="00D967D7" w:rsidP="00D967D7">
      <w:pPr>
        <w:suppressAutoHyphens/>
        <w:jc w:val="both"/>
        <w:rPr>
          <w:sz w:val="22"/>
          <w:szCs w:val="22"/>
        </w:rPr>
      </w:pPr>
      <w:r w:rsidRPr="008D6DFB">
        <w:rPr>
          <w:sz w:val="22"/>
          <w:szCs w:val="22"/>
        </w:rPr>
        <w:t>-</w:t>
      </w:r>
      <w:r>
        <w:rPr>
          <w:sz w:val="22"/>
          <w:szCs w:val="22"/>
        </w:rPr>
        <w:t xml:space="preserve"> </w:t>
      </w:r>
      <w:r w:rsidRPr="008D6DFB">
        <w:rPr>
          <w:sz w:val="22"/>
          <w:szCs w:val="22"/>
        </w:rPr>
        <w:t>organizacja kampanii promocyjnej i akcji informacyjnej skierowa</w:t>
      </w:r>
      <w:r>
        <w:rPr>
          <w:sz w:val="22"/>
          <w:szCs w:val="22"/>
        </w:rPr>
        <w:t xml:space="preserve">nej do grupy docelowej projektu: </w:t>
      </w:r>
      <w:r w:rsidRPr="008D6DFB">
        <w:rPr>
          <w:sz w:val="22"/>
          <w:szCs w:val="22"/>
        </w:rPr>
        <w:t>5 odcinków programu telewizyjnego pn. Zielone Miejsca Pracy,</w:t>
      </w:r>
    </w:p>
    <w:p w:rsidR="00D967D7" w:rsidRDefault="00D967D7" w:rsidP="00D967D7">
      <w:pPr>
        <w:suppressAutoHyphens/>
        <w:jc w:val="both"/>
        <w:rPr>
          <w:sz w:val="22"/>
          <w:szCs w:val="22"/>
        </w:rPr>
      </w:pPr>
      <w:r>
        <w:rPr>
          <w:sz w:val="22"/>
          <w:szCs w:val="22"/>
        </w:rPr>
        <w:t>-</w:t>
      </w:r>
      <w:r w:rsidRPr="008D6DFB">
        <w:rPr>
          <w:sz w:val="22"/>
          <w:szCs w:val="22"/>
        </w:rPr>
        <w:t xml:space="preserve"> 1 konferencja podsumowująca projekt</w:t>
      </w:r>
      <w:r>
        <w:rPr>
          <w:sz w:val="22"/>
          <w:szCs w:val="22"/>
        </w:rPr>
        <w:t>;</w:t>
      </w:r>
    </w:p>
    <w:p w:rsidR="00D967D7" w:rsidRPr="008D6DFB" w:rsidRDefault="00D967D7" w:rsidP="00D967D7">
      <w:pPr>
        <w:suppressAutoHyphens/>
        <w:jc w:val="both"/>
        <w:rPr>
          <w:sz w:val="22"/>
          <w:szCs w:val="22"/>
        </w:rPr>
      </w:pPr>
      <w:r w:rsidRPr="008D6DFB">
        <w:rPr>
          <w:sz w:val="22"/>
          <w:szCs w:val="22"/>
        </w:rPr>
        <w:t>-</w:t>
      </w:r>
      <w:r>
        <w:rPr>
          <w:sz w:val="22"/>
          <w:szCs w:val="22"/>
        </w:rPr>
        <w:t xml:space="preserve"> </w:t>
      </w:r>
      <w:r w:rsidRPr="008D6DFB">
        <w:rPr>
          <w:sz w:val="22"/>
          <w:szCs w:val="22"/>
        </w:rPr>
        <w:t>liczba osób pozostających bez zatrudnienia uczestniczących w szkoleniach specjalistycznych z</w:t>
      </w:r>
      <w:r>
        <w:rPr>
          <w:sz w:val="22"/>
          <w:szCs w:val="22"/>
        </w:rPr>
        <w:t xml:space="preserve"> zakresu zielonych miejsc pracy: 150 osób</w:t>
      </w:r>
    </w:p>
    <w:p w:rsidR="00D967D7" w:rsidRPr="008D6DFB" w:rsidRDefault="00D967D7" w:rsidP="00D967D7">
      <w:pPr>
        <w:suppressAutoHyphens/>
        <w:jc w:val="both"/>
        <w:rPr>
          <w:sz w:val="22"/>
          <w:szCs w:val="22"/>
        </w:rPr>
      </w:pPr>
      <w:r w:rsidRPr="008D6DFB">
        <w:rPr>
          <w:sz w:val="22"/>
          <w:szCs w:val="22"/>
        </w:rPr>
        <w:t>-</w:t>
      </w:r>
      <w:r>
        <w:rPr>
          <w:sz w:val="22"/>
          <w:szCs w:val="22"/>
        </w:rPr>
        <w:t xml:space="preserve"> </w:t>
      </w:r>
      <w:r w:rsidRPr="008D6DFB">
        <w:rPr>
          <w:sz w:val="22"/>
          <w:szCs w:val="22"/>
        </w:rPr>
        <w:t>liczba osób, które otrzymają wsparcie w postaci staży zawod</w:t>
      </w:r>
      <w:r>
        <w:rPr>
          <w:sz w:val="22"/>
          <w:szCs w:val="22"/>
        </w:rPr>
        <w:t xml:space="preserve">owych na zielonym miejscu pracy: </w:t>
      </w:r>
      <w:r w:rsidRPr="008D6DFB">
        <w:rPr>
          <w:sz w:val="22"/>
          <w:szCs w:val="22"/>
        </w:rPr>
        <w:t xml:space="preserve"> 45 osób</w:t>
      </w:r>
    </w:p>
    <w:p w:rsidR="00D967D7" w:rsidRPr="008D6DFB" w:rsidRDefault="00D967D7" w:rsidP="00D967D7">
      <w:pPr>
        <w:suppressAutoHyphens/>
        <w:jc w:val="both"/>
        <w:rPr>
          <w:sz w:val="22"/>
          <w:szCs w:val="22"/>
        </w:rPr>
      </w:pPr>
    </w:p>
    <w:p w:rsidR="00D967D7" w:rsidRDefault="00D967D7" w:rsidP="00D967D7">
      <w:pPr>
        <w:pStyle w:val="NormalnyWeb"/>
        <w:spacing w:before="0" w:beforeAutospacing="0" w:after="0" w:afterAutospacing="0"/>
        <w:jc w:val="both"/>
        <w:rPr>
          <w:sz w:val="22"/>
          <w:szCs w:val="22"/>
        </w:rPr>
      </w:pPr>
    </w:p>
    <w:p w:rsidR="00D967D7" w:rsidRPr="00566FFC" w:rsidRDefault="0052154B" w:rsidP="00D967D7">
      <w:pPr>
        <w:jc w:val="both"/>
        <w:rPr>
          <w:b/>
          <w:sz w:val="28"/>
          <w:szCs w:val="28"/>
        </w:rPr>
      </w:pPr>
      <w:r>
        <w:rPr>
          <w:b/>
          <w:sz w:val="28"/>
          <w:szCs w:val="28"/>
        </w:rPr>
        <w:t>6</w:t>
      </w:r>
      <w:r w:rsidR="00D967D7">
        <w:rPr>
          <w:b/>
          <w:sz w:val="28"/>
          <w:szCs w:val="28"/>
        </w:rPr>
        <w:t xml:space="preserve">.2. </w:t>
      </w:r>
      <w:r w:rsidR="00D967D7" w:rsidRPr="00566FFC">
        <w:rPr>
          <w:b/>
          <w:sz w:val="28"/>
          <w:szCs w:val="28"/>
        </w:rPr>
        <w:t xml:space="preserve">PRIORYTET II. Rozwój przedsiębiorczości i innowacyjności na rzecz zatrudnienia. </w:t>
      </w:r>
    </w:p>
    <w:p w:rsidR="00D967D7" w:rsidRPr="00C741AD" w:rsidRDefault="00D967D7" w:rsidP="00D967D7">
      <w:pPr>
        <w:pStyle w:val="Tekstpodstawowy"/>
        <w:tabs>
          <w:tab w:val="left" w:pos="0"/>
        </w:tabs>
        <w:suppressAutoHyphens/>
        <w:spacing w:after="0" w:line="240" w:lineRule="auto"/>
        <w:ind w:right="70"/>
        <w:rPr>
          <w:sz w:val="22"/>
          <w:szCs w:val="22"/>
        </w:rPr>
      </w:pPr>
    </w:p>
    <w:p w:rsidR="00D967D7" w:rsidRPr="00C741AD" w:rsidRDefault="00D967D7" w:rsidP="00D967D7">
      <w:pPr>
        <w:rPr>
          <w:b/>
          <w:sz w:val="22"/>
          <w:szCs w:val="22"/>
          <w:u w:val="single"/>
        </w:rPr>
      </w:pPr>
      <w:r w:rsidRPr="00C741AD">
        <w:rPr>
          <w:b/>
          <w:sz w:val="22"/>
          <w:szCs w:val="22"/>
        </w:rPr>
        <w:t>Działanie 1. WSPARCIE ORAZ PROMOCJA PRZEDSIĘBIORCZOŚCI I</w:t>
      </w:r>
      <w:r>
        <w:rPr>
          <w:b/>
          <w:sz w:val="22"/>
          <w:szCs w:val="22"/>
        </w:rPr>
        <w:t xml:space="preserve"> </w:t>
      </w:r>
      <w:r w:rsidRPr="00C741AD">
        <w:rPr>
          <w:b/>
          <w:sz w:val="22"/>
          <w:szCs w:val="22"/>
        </w:rPr>
        <w:t>SAMOZATRUDNIENIA.</w:t>
      </w:r>
      <w:r w:rsidRPr="00C741AD">
        <w:rPr>
          <w:b/>
          <w:sz w:val="22"/>
          <w:szCs w:val="22"/>
          <w:u w:val="single"/>
        </w:rPr>
        <w:t xml:space="preserve"> </w:t>
      </w:r>
    </w:p>
    <w:p w:rsidR="00D967D7" w:rsidRPr="00303DA6" w:rsidRDefault="00D967D7" w:rsidP="00D967D7">
      <w:pPr>
        <w:suppressAutoHyphens/>
        <w:jc w:val="both"/>
        <w:rPr>
          <w:b/>
          <w:i/>
          <w:sz w:val="22"/>
          <w:szCs w:val="22"/>
        </w:rPr>
      </w:pPr>
      <w:r w:rsidRPr="00303DA6">
        <w:rPr>
          <w:i/>
          <w:sz w:val="22"/>
          <w:szCs w:val="22"/>
        </w:rPr>
        <w:t xml:space="preserve">Cel: Zwiększenie liczby osób podejmujących samozatrudnienie oraz </w:t>
      </w:r>
      <w:r w:rsidRPr="00303DA6">
        <w:rPr>
          <w:i/>
          <w:spacing w:val="-4"/>
          <w:sz w:val="22"/>
          <w:szCs w:val="22"/>
        </w:rPr>
        <w:t xml:space="preserve"> dostępności usług informacyjnych</w:t>
      </w:r>
      <w:r>
        <w:rPr>
          <w:i/>
          <w:spacing w:val="-4"/>
          <w:sz w:val="22"/>
          <w:szCs w:val="22"/>
        </w:rPr>
        <w:t xml:space="preserve"> dla osób prowadzących i zakładających firmy.</w:t>
      </w:r>
    </w:p>
    <w:p w:rsidR="00D967D7" w:rsidRPr="00062ED1" w:rsidRDefault="00D967D7" w:rsidP="00D967D7">
      <w:pPr>
        <w:jc w:val="both"/>
        <w:rPr>
          <w:b/>
          <w:sz w:val="22"/>
          <w:szCs w:val="22"/>
        </w:rPr>
      </w:pPr>
      <w:r w:rsidRPr="00710765">
        <w:rPr>
          <w:b/>
          <w:sz w:val="22"/>
          <w:szCs w:val="22"/>
        </w:rPr>
        <w:t xml:space="preserve">Zadanie 1.1 </w:t>
      </w:r>
      <w:r w:rsidRPr="00062ED1">
        <w:rPr>
          <w:b/>
          <w:sz w:val="22"/>
          <w:szCs w:val="22"/>
        </w:rPr>
        <w:t xml:space="preserve">Wdrażanie Działania 6.2 Wsparcie oraz promocja przedsiębiorczości </w:t>
      </w:r>
      <w:r w:rsidRPr="00062ED1">
        <w:rPr>
          <w:b/>
          <w:sz w:val="22"/>
          <w:szCs w:val="22"/>
        </w:rPr>
        <w:br/>
        <w:t>i samozatrudnienia w ramach POKL.</w:t>
      </w:r>
    </w:p>
    <w:p w:rsidR="00D967D7" w:rsidRPr="007B30EF" w:rsidRDefault="00D967D7" w:rsidP="00D967D7">
      <w:pPr>
        <w:jc w:val="both"/>
        <w:rPr>
          <w:sz w:val="22"/>
          <w:szCs w:val="22"/>
          <w:u w:val="single"/>
        </w:rPr>
      </w:pPr>
      <w:r w:rsidRPr="007B30EF">
        <w:rPr>
          <w:sz w:val="22"/>
          <w:szCs w:val="22"/>
          <w:u w:val="single"/>
        </w:rPr>
        <w:t>Planowane działania:</w:t>
      </w:r>
    </w:p>
    <w:p w:rsidR="00D967D7" w:rsidRPr="008E715D" w:rsidRDefault="00D967D7" w:rsidP="00D967D7">
      <w:pPr>
        <w:jc w:val="both"/>
        <w:rPr>
          <w:sz w:val="22"/>
          <w:szCs w:val="22"/>
        </w:rPr>
      </w:pPr>
      <w:r w:rsidRPr="008E715D">
        <w:rPr>
          <w:sz w:val="22"/>
          <w:szCs w:val="22"/>
        </w:rPr>
        <w:t>Celem Działania 6.2 jest promocja oraz wspieranie inicjatyw i rozwiązań zmierzających do tworzenia nowych miejsc pracy oraz budowy postaw kreatywnych, służących rozwojowi przedsiębiorczości i samozatrudnienia.</w:t>
      </w:r>
      <w:r>
        <w:rPr>
          <w:sz w:val="22"/>
          <w:szCs w:val="22"/>
        </w:rPr>
        <w:t xml:space="preserve"> Odbiorcy to </w:t>
      </w:r>
      <w:r w:rsidRPr="008E715D">
        <w:rPr>
          <w:sz w:val="22"/>
          <w:szCs w:val="22"/>
        </w:rPr>
        <w:t>osoby fizyczne zamierzające rozpocząć prowadzenie działalności gospodarczej, z wyłączeniem osób zarejestrowanych w Ewidencji Działalności Gospodarczej,</w:t>
      </w:r>
      <w:r>
        <w:rPr>
          <w:sz w:val="22"/>
          <w:szCs w:val="22"/>
        </w:rPr>
        <w:t xml:space="preserve"> </w:t>
      </w:r>
      <w:r w:rsidRPr="008E715D">
        <w:rPr>
          <w:sz w:val="22"/>
          <w:szCs w:val="22"/>
        </w:rPr>
        <w:t>Krajowym Rejestrze Sądowym, Centralnej Ewidencji i Informacji o Działalności Gospodarczej lub prowadzących działalność na podstawie odrębnych przepisów (w tym m.in.</w:t>
      </w:r>
      <w:r>
        <w:rPr>
          <w:sz w:val="22"/>
          <w:szCs w:val="22"/>
        </w:rPr>
        <w:t xml:space="preserve"> </w:t>
      </w:r>
      <w:r w:rsidRPr="008E715D">
        <w:rPr>
          <w:sz w:val="22"/>
          <w:szCs w:val="22"/>
        </w:rPr>
        <w:t>działalność adwokacką, komorniczą lub oświatową) w okresie 12 miesięcy poprzedzających dzień przystąpienia do projektu</w:t>
      </w:r>
      <w:r>
        <w:rPr>
          <w:sz w:val="22"/>
          <w:szCs w:val="22"/>
        </w:rPr>
        <w:t>.</w:t>
      </w:r>
    </w:p>
    <w:p w:rsidR="00D967D7" w:rsidRPr="008E715D" w:rsidRDefault="00D967D7" w:rsidP="00D967D7">
      <w:pPr>
        <w:jc w:val="both"/>
        <w:rPr>
          <w:sz w:val="22"/>
          <w:szCs w:val="22"/>
        </w:rPr>
      </w:pPr>
      <w:r w:rsidRPr="008E715D">
        <w:rPr>
          <w:sz w:val="22"/>
          <w:szCs w:val="22"/>
        </w:rPr>
        <w:t>Rodzaje wsparcia udzielanego w ramach działania:</w:t>
      </w:r>
    </w:p>
    <w:p w:rsidR="00D967D7" w:rsidRPr="008E715D" w:rsidRDefault="00D967D7" w:rsidP="00D967D7">
      <w:pPr>
        <w:jc w:val="both"/>
        <w:rPr>
          <w:sz w:val="22"/>
          <w:szCs w:val="22"/>
        </w:rPr>
      </w:pPr>
      <w:r>
        <w:rPr>
          <w:sz w:val="22"/>
          <w:szCs w:val="22"/>
        </w:rPr>
        <w:t>1.</w:t>
      </w:r>
      <w:r w:rsidRPr="008E715D">
        <w:rPr>
          <w:sz w:val="22"/>
          <w:szCs w:val="22"/>
        </w:rPr>
        <w:t>Bezzwrotne wsparcie dla osób zamierzających rozpocząć prowadzenie</w:t>
      </w:r>
    </w:p>
    <w:p w:rsidR="00D967D7" w:rsidRPr="008E715D" w:rsidRDefault="00D967D7" w:rsidP="00D967D7">
      <w:pPr>
        <w:jc w:val="both"/>
        <w:rPr>
          <w:sz w:val="22"/>
          <w:szCs w:val="22"/>
        </w:rPr>
      </w:pPr>
      <w:r w:rsidRPr="008E715D">
        <w:rPr>
          <w:sz w:val="22"/>
          <w:szCs w:val="22"/>
        </w:rPr>
        <w:t>działalności gospodarczej (w tym na założenie spółdzielni lub spółdzielni socjalnej)</w:t>
      </w:r>
    </w:p>
    <w:p w:rsidR="00D967D7" w:rsidRPr="008E715D" w:rsidRDefault="00D967D7" w:rsidP="00D967D7">
      <w:pPr>
        <w:jc w:val="both"/>
        <w:rPr>
          <w:sz w:val="22"/>
          <w:szCs w:val="22"/>
        </w:rPr>
      </w:pPr>
      <w:r w:rsidRPr="008E715D">
        <w:rPr>
          <w:sz w:val="22"/>
          <w:szCs w:val="22"/>
        </w:rPr>
        <w:t>obejmujące:</w:t>
      </w:r>
    </w:p>
    <w:p w:rsidR="00D967D7" w:rsidRPr="008E715D" w:rsidRDefault="00D967D7" w:rsidP="00D967D7">
      <w:pPr>
        <w:jc w:val="both"/>
        <w:rPr>
          <w:sz w:val="22"/>
          <w:szCs w:val="22"/>
        </w:rPr>
      </w:pPr>
      <w:r>
        <w:rPr>
          <w:sz w:val="22"/>
          <w:szCs w:val="22"/>
        </w:rPr>
        <w:t xml:space="preserve">– </w:t>
      </w:r>
      <w:r w:rsidRPr="008E715D">
        <w:rPr>
          <w:sz w:val="22"/>
          <w:szCs w:val="22"/>
        </w:rPr>
        <w:t>doradztwo (indywidualne i grupowe) oraz szkolenia umożliwiające uzyskanie wiedzy</w:t>
      </w:r>
    </w:p>
    <w:p w:rsidR="00D967D7" w:rsidRPr="008E715D" w:rsidRDefault="00D967D7" w:rsidP="00D967D7">
      <w:pPr>
        <w:jc w:val="both"/>
        <w:rPr>
          <w:sz w:val="22"/>
          <w:szCs w:val="22"/>
        </w:rPr>
      </w:pPr>
      <w:r w:rsidRPr="008E715D">
        <w:rPr>
          <w:sz w:val="22"/>
          <w:szCs w:val="22"/>
        </w:rPr>
        <w:t>i umiejętności niezbędnych do podjęcia i prowadzenia działalności gospodarczej</w:t>
      </w:r>
    </w:p>
    <w:p w:rsidR="00D967D7" w:rsidRPr="008E715D" w:rsidRDefault="00D967D7" w:rsidP="00D967D7">
      <w:pPr>
        <w:jc w:val="both"/>
        <w:rPr>
          <w:sz w:val="22"/>
          <w:szCs w:val="22"/>
        </w:rPr>
      </w:pPr>
      <w:r>
        <w:rPr>
          <w:sz w:val="22"/>
          <w:szCs w:val="22"/>
        </w:rPr>
        <w:t xml:space="preserve">– </w:t>
      </w:r>
      <w:r w:rsidRPr="008E715D">
        <w:rPr>
          <w:sz w:val="22"/>
          <w:szCs w:val="22"/>
        </w:rPr>
        <w:t xml:space="preserve">przyznanie środków finansowych na rozwój przedsiębiorczości (w tym w formie spółdzielni lub spółdzielni socjalnej – o ile wszyscy członkowie są osobami, które rozpoczęły prowadzenie </w:t>
      </w:r>
      <w:r w:rsidRPr="008E715D">
        <w:rPr>
          <w:sz w:val="22"/>
          <w:szCs w:val="22"/>
        </w:rPr>
        <w:lastRenderedPageBreak/>
        <w:t>działalności w wyniku uczestnictwa w projekcie), do wysokości 40 tys. zł na osobę (lub 20 tys.</w:t>
      </w:r>
      <w:r>
        <w:rPr>
          <w:sz w:val="22"/>
          <w:szCs w:val="22"/>
        </w:rPr>
        <w:t xml:space="preserve"> </w:t>
      </w:r>
      <w:r w:rsidRPr="008E715D">
        <w:rPr>
          <w:sz w:val="22"/>
          <w:szCs w:val="22"/>
        </w:rPr>
        <w:t>zł na osobę w przypadku spółdzielni lub spółdzielni socjalnej)</w:t>
      </w:r>
    </w:p>
    <w:p w:rsidR="00D967D7" w:rsidRPr="008E715D" w:rsidRDefault="00D967D7" w:rsidP="00D967D7">
      <w:pPr>
        <w:jc w:val="both"/>
        <w:rPr>
          <w:sz w:val="22"/>
          <w:szCs w:val="22"/>
        </w:rPr>
      </w:pPr>
      <w:r>
        <w:rPr>
          <w:sz w:val="22"/>
          <w:szCs w:val="22"/>
        </w:rPr>
        <w:t xml:space="preserve">– </w:t>
      </w:r>
      <w:r w:rsidRPr="008E715D">
        <w:rPr>
          <w:sz w:val="22"/>
          <w:szCs w:val="22"/>
        </w:rPr>
        <w:t>wsparcie pomostowe udzielane w okresie do 6 / do 12 miesięcy od dnia zawarcia</w:t>
      </w:r>
    </w:p>
    <w:p w:rsidR="00D967D7" w:rsidRPr="008E715D" w:rsidRDefault="00D967D7" w:rsidP="00D967D7">
      <w:pPr>
        <w:jc w:val="both"/>
        <w:rPr>
          <w:sz w:val="22"/>
          <w:szCs w:val="22"/>
        </w:rPr>
      </w:pPr>
      <w:r w:rsidRPr="008E715D">
        <w:rPr>
          <w:sz w:val="22"/>
          <w:szCs w:val="22"/>
        </w:rPr>
        <w:t>umowy o udzielenie wsparcia pomostowego, obejmujące:</w:t>
      </w:r>
    </w:p>
    <w:p w:rsidR="00D967D7" w:rsidRPr="008E715D" w:rsidRDefault="00D967D7" w:rsidP="00D967D7">
      <w:pPr>
        <w:jc w:val="both"/>
        <w:rPr>
          <w:sz w:val="22"/>
          <w:szCs w:val="22"/>
        </w:rPr>
      </w:pPr>
      <w:r>
        <w:rPr>
          <w:sz w:val="22"/>
          <w:szCs w:val="22"/>
        </w:rPr>
        <w:t>2.</w:t>
      </w:r>
      <w:r w:rsidRPr="008E715D">
        <w:rPr>
          <w:sz w:val="22"/>
          <w:szCs w:val="22"/>
        </w:rPr>
        <w:t xml:space="preserve"> finansowe wsparcie pomostowe wypłacane miesięcznie w kwocie do wysokości</w:t>
      </w:r>
    </w:p>
    <w:p w:rsidR="00D967D7" w:rsidRPr="008E715D" w:rsidRDefault="00D967D7" w:rsidP="00D967D7">
      <w:pPr>
        <w:jc w:val="both"/>
        <w:rPr>
          <w:sz w:val="22"/>
          <w:szCs w:val="22"/>
        </w:rPr>
      </w:pPr>
      <w:r w:rsidRPr="008E715D">
        <w:rPr>
          <w:sz w:val="22"/>
          <w:szCs w:val="22"/>
        </w:rPr>
        <w:t>minimalnego wynagrodzenia obowiązującego na dzień zawarcia umowy o udzielenie</w:t>
      </w:r>
    </w:p>
    <w:p w:rsidR="00D967D7" w:rsidRPr="008E715D" w:rsidRDefault="00D967D7" w:rsidP="00D967D7">
      <w:pPr>
        <w:jc w:val="both"/>
        <w:rPr>
          <w:sz w:val="22"/>
          <w:szCs w:val="22"/>
        </w:rPr>
      </w:pPr>
      <w:r w:rsidRPr="008E715D">
        <w:rPr>
          <w:sz w:val="22"/>
          <w:szCs w:val="22"/>
        </w:rPr>
        <w:t>wsparcia pomostowego i/lub</w:t>
      </w:r>
    </w:p>
    <w:p w:rsidR="00D967D7" w:rsidRDefault="00D967D7" w:rsidP="00D967D7">
      <w:pPr>
        <w:jc w:val="both"/>
        <w:rPr>
          <w:sz w:val="22"/>
          <w:szCs w:val="22"/>
        </w:rPr>
      </w:pPr>
      <w:r>
        <w:rPr>
          <w:sz w:val="22"/>
          <w:szCs w:val="22"/>
        </w:rPr>
        <w:t>3.</w:t>
      </w:r>
      <w:r w:rsidRPr="008E715D">
        <w:rPr>
          <w:sz w:val="22"/>
          <w:szCs w:val="22"/>
        </w:rPr>
        <w:t xml:space="preserve"> szkolenia i doradztwo w zakresie efektywnego wykorzystania dotacji (wyłącznie dla osób, które rozpoczęły działalność w ramach danego projektu  </w:t>
      </w:r>
    </w:p>
    <w:p w:rsidR="00D967D7" w:rsidRDefault="00D967D7" w:rsidP="00D967D7">
      <w:pPr>
        <w:jc w:val="both"/>
        <w:rPr>
          <w:sz w:val="22"/>
          <w:szCs w:val="22"/>
        </w:rPr>
      </w:pPr>
    </w:p>
    <w:p w:rsidR="00D967D7" w:rsidRDefault="00D967D7" w:rsidP="00D967D7">
      <w:pPr>
        <w:jc w:val="both"/>
        <w:rPr>
          <w:bCs/>
          <w:sz w:val="22"/>
          <w:szCs w:val="22"/>
          <w:u w:val="single"/>
        </w:rPr>
      </w:pPr>
      <w:r w:rsidRPr="00FE3F97">
        <w:rPr>
          <w:bCs/>
          <w:sz w:val="22"/>
          <w:szCs w:val="22"/>
          <w:u w:val="single"/>
        </w:rPr>
        <w:t>Przewidywane efekty:</w:t>
      </w:r>
    </w:p>
    <w:p w:rsidR="00D967D7" w:rsidRPr="008E715D" w:rsidRDefault="00D967D7" w:rsidP="00D967D7">
      <w:pPr>
        <w:jc w:val="both"/>
        <w:rPr>
          <w:sz w:val="22"/>
          <w:szCs w:val="22"/>
        </w:rPr>
      </w:pPr>
      <w:r w:rsidRPr="008E715D">
        <w:rPr>
          <w:sz w:val="22"/>
          <w:szCs w:val="22"/>
        </w:rPr>
        <w:t>- wzrost lub zdobycie wiedzy z zakresu przedsiębiorczości</w:t>
      </w:r>
    </w:p>
    <w:p w:rsidR="00D967D7" w:rsidRPr="008E715D" w:rsidRDefault="00D967D7" w:rsidP="00D967D7">
      <w:pPr>
        <w:jc w:val="both"/>
        <w:rPr>
          <w:sz w:val="22"/>
          <w:szCs w:val="22"/>
        </w:rPr>
      </w:pPr>
      <w:r w:rsidRPr="008E715D">
        <w:rPr>
          <w:sz w:val="22"/>
          <w:szCs w:val="22"/>
        </w:rPr>
        <w:t>- wzrost motywacji do założenia własnej działalności   gospodarczej,</w:t>
      </w:r>
    </w:p>
    <w:p w:rsidR="00D967D7" w:rsidRDefault="00D967D7" w:rsidP="00D967D7">
      <w:pPr>
        <w:jc w:val="both"/>
        <w:rPr>
          <w:sz w:val="22"/>
          <w:szCs w:val="22"/>
        </w:rPr>
      </w:pPr>
      <w:r w:rsidRPr="008E715D">
        <w:rPr>
          <w:sz w:val="22"/>
          <w:szCs w:val="22"/>
        </w:rPr>
        <w:t>- wzrost samooceny, własnej wartości i zwiększenie wiary w możliwości zmiany aktualnej sytuacji i osiągnięcia zamierzonych celów zawodowych</w:t>
      </w:r>
      <w:r>
        <w:rPr>
          <w:sz w:val="22"/>
          <w:szCs w:val="22"/>
        </w:rPr>
        <w:t xml:space="preserve">, </w:t>
      </w:r>
      <w:r w:rsidRPr="008E715D">
        <w:rPr>
          <w:sz w:val="22"/>
          <w:szCs w:val="22"/>
        </w:rPr>
        <w:t>wzrost asertywności i umiejętności radzenia sobie w trudnych sytuacjach</w:t>
      </w:r>
    </w:p>
    <w:p w:rsidR="00D967D7" w:rsidRPr="00C179B2" w:rsidRDefault="00D967D7" w:rsidP="00D967D7">
      <w:pPr>
        <w:jc w:val="both"/>
        <w:rPr>
          <w:sz w:val="22"/>
          <w:szCs w:val="22"/>
        </w:rPr>
      </w:pPr>
      <w:r w:rsidRPr="00C179B2">
        <w:rPr>
          <w:sz w:val="22"/>
          <w:szCs w:val="22"/>
        </w:rPr>
        <w:t xml:space="preserve">- liczba osób, które otrzymały środki na podjęcie działalności gospodarczej - </w:t>
      </w:r>
      <w:r>
        <w:rPr>
          <w:sz w:val="22"/>
          <w:szCs w:val="22"/>
        </w:rPr>
        <w:t>190</w:t>
      </w:r>
    </w:p>
    <w:p w:rsidR="00D967D7" w:rsidRPr="00C179B2" w:rsidRDefault="00D967D7" w:rsidP="00D967D7">
      <w:pPr>
        <w:jc w:val="both"/>
        <w:rPr>
          <w:sz w:val="22"/>
          <w:szCs w:val="22"/>
        </w:rPr>
      </w:pPr>
      <w:r w:rsidRPr="00C179B2">
        <w:rPr>
          <w:sz w:val="22"/>
          <w:szCs w:val="22"/>
        </w:rPr>
        <w:t xml:space="preserve">- </w:t>
      </w:r>
      <w:r>
        <w:rPr>
          <w:sz w:val="22"/>
          <w:szCs w:val="22"/>
        </w:rPr>
        <w:t>l</w:t>
      </w:r>
      <w:r w:rsidRPr="00C179B2">
        <w:rPr>
          <w:sz w:val="22"/>
          <w:szCs w:val="22"/>
        </w:rPr>
        <w:t xml:space="preserve">iczba osób, które </w:t>
      </w:r>
      <w:r>
        <w:rPr>
          <w:sz w:val="22"/>
          <w:szCs w:val="22"/>
        </w:rPr>
        <w:t>zakończyły udział w projektach - 750</w:t>
      </w:r>
    </w:p>
    <w:p w:rsidR="00D967D7" w:rsidRPr="00C179B2" w:rsidRDefault="00D967D7" w:rsidP="00D967D7">
      <w:pPr>
        <w:jc w:val="both"/>
        <w:rPr>
          <w:sz w:val="22"/>
          <w:szCs w:val="22"/>
        </w:rPr>
      </w:pPr>
      <w:r w:rsidRPr="00C179B2">
        <w:rPr>
          <w:sz w:val="22"/>
          <w:szCs w:val="22"/>
        </w:rPr>
        <w:t xml:space="preserve">- </w:t>
      </w:r>
      <w:r>
        <w:rPr>
          <w:sz w:val="22"/>
          <w:szCs w:val="22"/>
        </w:rPr>
        <w:t>l</w:t>
      </w:r>
      <w:r w:rsidRPr="00C179B2">
        <w:rPr>
          <w:sz w:val="22"/>
          <w:szCs w:val="22"/>
        </w:rPr>
        <w:t xml:space="preserve">iczba utworzonych miejsc pracy w ramach udzielonych z EFS środków na podjęcie </w:t>
      </w:r>
      <w:r>
        <w:rPr>
          <w:sz w:val="22"/>
          <w:szCs w:val="22"/>
        </w:rPr>
        <w:t>działalności gospodarczej - 190</w:t>
      </w:r>
    </w:p>
    <w:p w:rsidR="00D967D7" w:rsidRPr="00710765" w:rsidRDefault="00D967D7" w:rsidP="00D967D7">
      <w:pPr>
        <w:jc w:val="both"/>
        <w:rPr>
          <w:sz w:val="22"/>
          <w:szCs w:val="22"/>
        </w:rPr>
      </w:pPr>
    </w:p>
    <w:p w:rsidR="00D967D7" w:rsidRPr="00062ED1" w:rsidRDefault="00D967D7" w:rsidP="00D967D7">
      <w:pPr>
        <w:suppressAutoHyphens/>
        <w:ind w:left="-37"/>
        <w:jc w:val="both"/>
        <w:rPr>
          <w:b/>
          <w:sz w:val="22"/>
          <w:szCs w:val="22"/>
        </w:rPr>
      </w:pPr>
      <w:r w:rsidRPr="00FE3F97">
        <w:rPr>
          <w:b/>
          <w:sz w:val="22"/>
          <w:szCs w:val="22"/>
        </w:rPr>
        <w:t>Zadanie 1.</w:t>
      </w:r>
      <w:r>
        <w:rPr>
          <w:b/>
          <w:sz w:val="22"/>
          <w:szCs w:val="22"/>
        </w:rPr>
        <w:t>2</w:t>
      </w:r>
      <w:r w:rsidRPr="00FE3F97">
        <w:rPr>
          <w:b/>
          <w:sz w:val="22"/>
          <w:szCs w:val="22"/>
        </w:rPr>
        <w:t xml:space="preserve"> </w:t>
      </w:r>
      <w:r w:rsidRPr="00062ED1">
        <w:rPr>
          <w:b/>
          <w:sz w:val="22"/>
          <w:szCs w:val="22"/>
        </w:rPr>
        <w:t xml:space="preserve">Wspieranie osób zainteresowanych podejmowaniem działalności gospodarczej oraz pracodawców tworzących nowe miejsca pracy na regionalnym rynku pracy. </w:t>
      </w:r>
    </w:p>
    <w:p w:rsidR="00D967D7" w:rsidRPr="00FE3F97" w:rsidRDefault="00D967D7" w:rsidP="00D967D7">
      <w:pPr>
        <w:suppressAutoHyphens/>
        <w:jc w:val="both"/>
        <w:rPr>
          <w:sz w:val="22"/>
          <w:szCs w:val="22"/>
          <w:u w:val="single"/>
        </w:rPr>
      </w:pPr>
      <w:r w:rsidRPr="00FE3F97">
        <w:rPr>
          <w:sz w:val="22"/>
          <w:szCs w:val="22"/>
          <w:u w:val="single"/>
        </w:rPr>
        <w:t>Planowane działania:</w:t>
      </w:r>
    </w:p>
    <w:p w:rsidR="00446955" w:rsidRDefault="00D967D7" w:rsidP="00D967D7">
      <w:pPr>
        <w:jc w:val="both"/>
        <w:rPr>
          <w:bCs/>
          <w:sz w:val="22"/>
          <w:szCs w:val="22"/>
        </w:rPr>
      </w:pPr>
      <w:r>
        <w:rPr>
          <w:bCs/>
          <w:sz w:val="22"/>
          <w:szCs w:val="22"/>
        </w:rPr>
        <w:t xml:space="preserve">- </w:t>
      </w:r>
      <w:r w:rsidRPr="00FE3F97">
        <w:rPr>
          <w:bCs/>
          <w:sz w:val="22"/>
          <w:szCs w:val="22"/>
        </w:rPr>
        <w:t>Wspieranie bezrobotnych i innych osób zainteresowanych podejmowaniem i prowadzeniem własnej działalności gospodarczej poprzez przyznawanie bezrobotnym jednorazowych środków na podjęcie działalności gospodarczej, refundowanie kosztów pomocy prawnej, konsultacji i doradztwa dotyczących podjęcia działal</w:t>
      </w:r>
      <w:r>
        <w:rPr>
          <w:bCs/>
          <w:sz w:val="22"/>
          <w:szCs w:val="22"/>
        </w:rPr>
        <w:t>ności gospodarczej oraz wspieranie istniejących firm poprzez refundację kosztów wyposażenia/doposażenia stanowisk pracy dla skierowanych bezrobotnych.</w:t>
      </w:r>
      <w:r w:rsidRPr="00FE3F97">
        <w:rPr>
          <w:bCs/>
          <w:sz w:val="22"/>
          <w:szCs w:val="22"/>
        </w:rPr>
        <w:t xml:space="preserve"> </w:t>
      </w:r>
    </w:p>
    <w:p w:rsidR="00D967D7" w:rsidRPr="00D72D8D" w:rsidRDefault="00446955" w:rsidP="00D967D7">
      <w:pPr>
        <w:jc w:val="both"/>
        <w:rPr>
          <w:bCs/>
          <w:color w:val="000000"/>
          <w:sz w:val="22"/>
          <w:szCs w:val="22"/>
        </w:rPr>
      </w:pPr>
      <w:r>
        <w:rPr>
          <w:bCs/>
          <w:color w:val="000000"/>
          <w:sz w:val="22"/>
          <w:szCs w:val="22"/>
        </w:rPr>
        <w:t xml:space="preserve">- </w:t>
      </w:r>
      <w:r w:rsidR="00D967D7">
        <w:rPr>
          <w:bCs/>
          <w:color w:val="000000"/>
          <w:sz w:val="22"/>
          <w:szCs w:val="22"/>
        </w:rPr>
        <w:t>Realizacja projektów:</w:t>
      </w:r>
      <w:r>
        <w:rPr>
          <w:bCs/>
          <w:color w:val="000000"/>
          <w:sz w:val="22"/>
          <w:szCs w:val="22"/>
        </w:rPr>
        <w:t xml:space="preserve"> </w:t>
      </w:r>
      <w:r w:rsidR="00D967D7">
        <w:rPr>
          <w:bCs/>
          <w:color w:val="000000"/>
          <w:sz w:val="22"/>
          <w:szCs w:val="22"/>
        </w:rPr>
        <w:t>PUP</w:t>
      </w:r>
      <w:r w:rsidR="00D967D7" w:rsidRPr="00D72D8D">
        <w:rPr>
          <w:bCs/>
          <w:color w:val="000000"/>
          <w:sz w:val="22"/>
          <w:szCs w:val="22"/>
        </w:rPr>
        <w:t xml:space="preserve"> w Augustowie „Wspieranie podejmowania działalności gospodarczej na lokalnym rynku pracy i istniejących firm” skierowany do osób bezrobotnych chcących rozpocząć działalność gospodarczą i pracodawców zainteresowanych utworzeniem nowych miejsc pracy w celu</w:t>
      </w:r>
      <w:r>
        <w:rPr>
          <w:bCs/>
          <w:color w:val="000000"/>
          <w:sz w:val="22"/>
          <w:szCs w:val="22"/>
        </w:rPr>
        <w:t xml:space="preserve"> zatrudnienia osób bezrobotnych; </w:t>
      </w:r>
      <w:r w:rsidR="00D967D7">
        <w:rPr>
          <w:bCs/>
          <w:color w:val="000000"/>
          <w:sz w:val="22"/>
          <w:szCs w:val="22"/>
        </w:rPr>
        <w:t>PUP</w:t>
      </w:r>
      <w:r w:rsidR="00D967D7" w:rsidRPr="00D72D8D">
        <w:rPr>
          <w:bCs/>
          <w:color w:val="000000"/>
          <w:sz w:val="22"/>
          <w:szCs w:val="22"/>
        </w:rPr>
        <w:t xml:space="preserve"> w Zambrowie „Wsparcie osób podejmujących działalność gospodarczą oraz podmioty gospodarcze tworzące nowe miejsca pracy” skierowany do osób bezrobotnych i pracodawców obejmujący działania wspierające osoby bezrobotne m.in. w podejmowaniu własnej działalności oraz pracodawców tworzących nowe miejsca pracy.</w:t>
      </w:r>
    </w:p>
    <w:p w:rsidR="00D967D7" w:rsidRPr="00D72D8D" w:rsidRDefault="00D967D7" w:rsidP="00D967D7">
      <w:pPr>
        <w:jc w:val="both"/>
        <w:rPr>
          <w:bCs/>
          <w:color w:val="000000"/>
          <w:sz w:val="22"/>
          <w:szCs w:val="22"/>
        </w:rPr>
      </w:pPr>
    </w:p>
    <w:p w:rsidR="00D967D7" w:rsidRDefault="00D967D7" w:rsidP="00D967D7">
      <w:pPr>
        <w:jc w:val="both"/>
        <w:rPr>
          <w:bCs/>
          <w:sz w:val="22"/>
          <w:szCs w:val="22"/>
        </w:rPr>
      </w:pPr>
      <w:r w:rsidRPr="00FE3F97">
        <w:rPr>
          <w:bCs/>
          <w:sz w:val="22"/>
          <w:szCs w:val="22"/>
        </w:rPr>
        <w:t xml:space="preserve">Planowane działania obejmą też realizację projektów </w:t>
      </w:r>
      <w:r>
        <w:rPr>
          <w:bCs/>
          <w:sz w:val="22"/>
          <w:szCs w:val="22"/>
        </w:rPr>
        <w:t>współfinansowanych ze środków Unii Europejskiej</w:t>
      </w:r>
      <w:r w:rsidRPr="00FE3F97">
        <w:rPr>
          <w:bCs/>
          <w:sz w:val="22"/>
          <w:szCs w:val="22"/>
        </w:rPr>
        <w:t>:</w:t>
      </w:r>
    </w:p>
    <w:p w:rsidR="00D967D7" w:rsidRDefault="00D967D7" w:rsidP="00D967D7">
      <w:pPr>
        <w:jc w:val="both"/>
        <w:rPr>
          <w:sz w:val="22"/>
          <w:szCs w:val="22"/>
        </w:rPr>
      </w:pPr>
      <w:r w:rsidRPr="00FE3F97">
        <w:rPr>
          <w:bCs/>
          <w:sz w:val="22"/>
          <w:szCs w:val="22"/>
        </w:rPr>
        <w:t xml:space="preserve">- </w:t>
      </w:r>
      <w:r>
        <w:rPr>
          <w:bCs/>
          <w:sz w:val="22"/>
          <w:szCs w:val="22"/>
        </w:rPr>
        <w:t xml:space="preserve">Kontynuacja przez </w:t>
      </w:r>
      <w:r w:rsidRPr="00FE3F97">
        <w:rPr>
          <w:bCs/>
          <w:sz w:val="22"/>
          <w:szCs w:val="22"/>
        </w:rPr>
        <w:t>Wojewódzki Urząd Pracy w Białymstoku</w:t>
      </w:r>
      <w:r>
        <w:rPr>
          <w:bCs/>
          <w:sz w:val="22"/>
          <w:szCs w:val="22"/>
        </w:rPr>
        <w:t xml:space="preserve"> (okres realizacji 01.12.2011 – 30.11.2013) </w:t>
      </w:r>
      <w:r w:rsidRPr="00FE3F97">
        <w:rPr>
          <w:bCs/>
          <w:sz w:val="22"/>
          <w:szCs w:val="22"/>
        </w:rPr>
        <w:t xml:space="preserve"> </w:t>
      </w:r>
      <w:r>
        <w:rPr>
          <w:bCs/>
          <w:sz w:val="22"/>
          <w:szCs w:val="22"/>
        </w:rPr>
        <w:t xml:space="preserve">realizacji projektu systemowego </w:t>
      </w:r>
      <w:r w:rsidRPr="00FE3F97">
        <w:rPr>
          <w:bCs/>
          <w:sz w:val="22"/>
          <w:szCs w:val="22"/>
        </w:rPr>
        <w:t xml:space="preserve"> </w:t>
      </w:r>
      <w:r>
        <w:rPr>
          <w:sz w:val="22"/>
          <w:szCs w:val="22"/>
        </w:rPr>
        <w:t>„Działalność gospodarcza drogą do sukcesu” w ramach Programu Operacyjnego Kapitał Ludzki 2007-2013, Priorytetu VI Rynek pracy otwarty dla wszystkich, Działania 6.2 Wsparcie oraz promocja przedsiębiorczości i samozatrudnienia,</w:t>
      </w:r>
      <w:r>
        <w:rPr>
          <w:i/>
          <w:sz w:val="22"/>
          <w:szCs w:val="22"/>
        </w:rPr>
        <w:t xml:space="preserve"> </w:t>
      </w:r>
      <w:r w:rsidRPr="00FE3F97">
        <w:rPr>
          <w:bCs/>
          <w:sz w:val="22"/>
          <w:szCs w:val="22"/>
        </w:rPr>
        <w:t>skierowanego na wsparcie postaw i inicjatyw</w:t>
      </w:r>
      <w:r>
        <w:rPr>
          <w:bCs/>
          <w:sz w:val="22"/>
          <w:szCs w:val="22"/>
        </w:rPr>
        <w:t xml:space="preserve"> </w:t>
      </w:r>
      <w:r>
        <w:rPr>
          <w:sz w:val="22"/>
          <w:szCs w:val="22"/>
        </w:rPr>
        <w:t>służących rozwojowi przedsiębiorczości wśród 50 osób zamieszkujących teren województwa podlaskiego, powiaty: białostocki, sejneński, grajewski, kolneński, augustowski, sokólski, zambrowski oraz miasto Łomża.</w:t>
      </w:r>
      <w:r w:rsidRPr="00DB1078">
        <w:rPr>
          <w:sz w:val="22"/>
          <w:szCs w:val="22"/>
        </w:rPr>
        <w:t xml:space="preserve"> </w:t>
      </w:r>
    </w:p>
    <w:p w:rsidR="00D967D7" w:rsidRPr="00333F97" w:rsidRDefault="00D967D7" w:rsidP="00D967D7">
      <w:pPr>
        <w:jc w:val="both"/>
        <w:rPr>
          <w:sz w:val="22"/>
          <w:szCs w:val="22"/>
        </w:rPr>
      </w:pPr>
      <w:r w:rsidRPr="00333F97">
        <w:rPr>
          <w:sz w:val="22"/>
          <w:szCs w:val="22"/>
        </w:rPr>
        <w:t>W 2013 r. w ramach projektu przewidziano wsparcie dla osób, które rozpoczęły działalność gospodarczą poprzez zastosowanie następujących instrumentów:</w:t>
      </w:r>
    </w:p>
    <w:p w:rsidR="00D967D7" w:rsidRPr="00333F97" w:rsidRDefault="00D967D7" w:rsidP="00D967D7">
      <w:pPr>
        <w:jc w:val="both"/>
        <w:rPr>
          <w:sz w:val="22"/>
          <w:szCs w:val="22"/>
        </w:rPr>
      </w:pPr>
      <w:r>
        <w:rPr>
          <w:sz w:val="22"/>
          <w:szCs w:val="22"/>
        </w:rPr>
        <w:t xml:space="preserve">1) </w:t>
      </w:r>
      <w:r w:rsidRPr="00333F97">
        <w:rPr>
          <w:sz w:val="22"/>
          <w:szCs w:val="22"/>
        </w:rPr>
        <w:t>kontynuację wsparcia pomostowego udzielonego w okresie do 6 miesięcy od dnia podpisania umowy na udzielenie wsparcia, obejmujące finansowe wsparcie pomostowe wypłacane miesięcznie w kwocie nie większej niż 1200 zł na Beneficjenta pomocy (wyłącznie dla osób, które rozpoczęły działalność w ramach danego projektu),</w:t>
      </w:r>
    </w:p>
    <w:p w:rsidR="00D967D7" w:rsidRPr="00333F97" w:rsidRDefault="00D967D7" w:rsidP="00D967D7">
      <w:pPr>
        <w:jc w:val="both"/>
        <w:rPr>
          <w:sz w:val="22"/>
          <w:szCs w:val="22"/>
        </w:rPr>
      </w:pPr>
      <w:r>
        <w:rPr>
          <w:sz w:val="22"/>
          <w:szCs w:val="22"/>
        </w:rPr>
        <w:lastRenderedPageBreak/>
        <w:t xml:space="preserve">1) </w:t>
      </w:r>
      <w:r w:rsidRPr="00333F97">
        <w:rPr>
          <w:sz w:val="22"/>
          <w:szCs w:val="22"/>
        </w:rPr>
        <w:t>przeprowadzenie seminarium z udziałem nowopowstałych podmiotów gospodarczych w celu promowania dobrych praktyk i metod rozwoju oraz zachęcenia podmiotów gospodarczych do współpracy w formie klastrów przedsiębiorczości,</w:t>
      </w:r>
    </w:p>
    <w:p w:rsidR="00D967D7" w:rsidRPr="00333F97" w:rsidRDefault="00D967D7" w:rsidP="00D967D7">
      <w:pPr>
        <w:jc w:val="both"/>
        <w:rPr>
          <w:sz w:val="22"/>
          <w:szCs w:val="22"/>
        </w:rPr>
      </w:pPr>
      <w:r>
        <w:rPr>
          <w:sz w:val="22"/>
          <w:szCs w:val="22"/>
        </w:rPr>
        <w:t xml:space="preserve">2) </w:t>
      </w:r>
      <w:r w:rsidRPr="00333F97">
        <w:rPr>
          <w:sz w:val="22"/>
          <w:szCs w:val="22"/>
        </w:rPr>
        <w:t>przeprowadzenie specjalistycznego wsparcia doradczego w postaci indywidualnego doradztwa biznesowego.</w:t>
      </w:r>
    </w:p>
    <w:p w:rsidR="00D967D7" w:rsidRDefault="00D967D7" w:rsidP="00D967D7">
      <w:pPr>
        <w:jc w:val="both"/>
        <w:rPr>
          <w:bCs/>
          <w:sz w:val="22"/>
          <w:szCs w:val="22"/>
          <w:u w:val="single"/>
        </w:rPr>
      </w:pPr>
    </w:p>
    <w:p w:rsidR="00C34B93" w:rsidRPr="002E7D43" w:rsidRDefault="00C34B93" w:rsidP="00C34B93">
      <w:pPr>
        <w:tabs>
          <w:tab w:val="left" w:pos="0"/>
        </w:tabs>
        <w:jc w:val="both"/>
        <w:rPr>
          <w:sz w:val="22"/>
          <w:szCs w:val="22"/>
        </w:rPr>
      </w:pPr>
      <w:r w:rsidRPr="002B42A4">
        <w:rPr>
          <w:bCs/>
          <w:sz w:val="22"/>
          <w:szCs w:val="22"/>
        </w:rPr>
        <w:t>Poszerzenie dostępu dla osób bezrobotnych do środków finansowych na prowadzenie wł</w:t>
      </w:r>
      <w:r>
        <w:rPr>
          <w:bCs/>
          <w:sz w:val="22"/>
          <w:szCs w:val="22"/>
        </w:rPr>
        <w:t>asnej działalności gospodarczej, tworzenie i utrzymanie nowych miejsc pracy.</w:t>
      </w:r>
    </w:p>
    <w:p w:rsidR="00C34B93" w:rsidRPr="00C34B93" w:rsidRDefault="00C34B93" w:rsidP="008E6837">
      <w:pPr>
        <w:pStyle w:val="Akapitzlist"/>
        <w:numPr>
          <w:ilvl w:val="0"/>
          <w:numId w:val="53"/>
        </w:numPr>
        <w:tabs>
          <w:tab w:val="left" w:pos="284"/>
        </w:tabs>
        <w:ind w:left="426"/>
        <w:jc w:val="both"/>
        <w:rPr>
          <w:bCs/>
          <w:color w:val="000000"/>
          <w:sz w:val="22"/>
          <w:szCs w:val="22"/>
        </w:rPr>
      </w:pPr>
      <w:r w:rsidRPr="00C34B93">
        <w:rPr>
          <w:bCs/>
          <w:color w:val="000000"/>
          <w:sz w:val="22"/>
          <w:szCs w:val="22"/>
        </w:rPr>
        <w:t>udzielenie wsparcia przez powiatowe urzędy pracy w podejmowaniu własnej działalności gospodarczej 225 osobom bezrobotnym, wsparcie utworzenia 308 nowych stanowisk pracy dla skierowanych bezrobotnych (PUP),</w:t>
      </w:r>
    </w:p>
    <w:p w:rsidR="00C34B93" w:rsidRPr="00C34B93" w:rsidRDefault="00C34B93" w:rsidP="008E6837">
      <w:pPr>
        <w:pStyle w:val="Akapitzlist"/>
        <w:numPr>
          <w:ilvl w:val="0"/>
          <w:numId w:val="53"/>
        </w:numPr>
        <w:tabs>
          <w:tab w:val="left" w:pos="0"/>
        </w:tabs>
        <w:ind w:left="426"/>
        <w:jc w:val="both"/>
        <w:rPr>
          <w:sz w:val="22"/>
          <w:szCs w:val="22"/>
        </w:rPr>
      </w:pPr>
      <w:r w:rsidRPr="00C34B93">
        <w:rPr>
          <w:sz w:val="22"/>
          <w:szCs w:val="22"/>
        </w:rPr>
        <w:t>liczba osób objętych projektem  WUP pt.: „Działalność gospodarcza drogą do sukcesu”</w:t>
      </w:r>
      <w:r w:rsidRPr="006D4829">
        <w:t xml:space="preserve"> </w:t>
      </w:r>
      <w:r w:rsidRPr="00C34B93">
        <w:rPr>
          <w:sz w:val="22"/>
          <w:szCs w:val="22"/>
        </w:rPr>
        <w:t>którym:</w:t>
      </w:r>
    </w:p>
    <w:p w:rsidR="00C34B93" w:rsidRPr="00C34B93" w:rsidRDefault="00C34B93" w:rsidP="00C34B93">
      <w:pPr>
        <w:pStyle w:val="Akapitzlist"/>
        <w:tabs>
          <w:tab w:val="left" w:pos="0"/>
        </w:tabs>
        <w:ind w:left="426"/>
        <w:jc w:val="both"/>
        <w:rPr>
          <w:sz w:val="22"/>
          <w:szCs w:val="22"/>
        </w:rPr>
      </w:pPr>
      <w:r w:rsidRPr="00C34B93">
        <w:rPr>
          <w:sz w:val="22"/>
          <w:szCs w:val="22"/>
        </w:rPr>
        <w:t xml:space="preserve">a/ udzielono podstawowe wsparcie pomostowe –  45, </w:t>
      </w:r>
    </w:p>
    <w:p w:rsidR="00C34B93" w:rsidRPr="00C34B93" w:rsidRDefault="00C34B93" w:rsidP="00C34B93">
      <w:pPr>
        <w:pStyle w:val="Akapitzlist"/>
        <w:tabs>
          <w:tab w:val="left" w:pos="0"/>
        </w:tabs>
        <w:ind w:left="426"/>
        <w:jc w:val="both"/>
        <w:rPr>
          <w:sz w:val="22"/>
          <w:szCs w:val="22"/>
        </w:rPr>
      </w:pPr>
      <w:r w:rsidRPr="00C34B93">
        <w:rPr>
          <w:sz w:val="22"/>
          <w:szCs w:val="22"/>
        </w:rPr>
        <w:t>b/ udzielono dotację inwestycyjną na rozwój przedsiębiorczości – 1 os.</w:t>
      </w:r>
    </w:p>
    <w:p w:rsidR="00D967D7" w:rsidRDefault="00D967D7" w:rsidP="00D967D7">
      <w:pPr>
        <w:jc w:val="both"/>
        <w:rPr>
          <w:bCs/>
          <w:sz w:val="22"/>
          <w:szCs w:val="22"/>
        </w:rPr>
      </w:pPr>
    </w:p>
    <w:p w:rsidR="00D967D7" w:rsidRPr="00225145" w:rsidRDefault="00D967D7" w:rsidP="00D967D7">
      <w:pPr>
        <w:jc w:val="both"/>
        <w:rPr>
          <w:b/>
          <w:bCs/>
          <w:sz w:val="22"/>
          <w:szCs w:val="22"/>
        </w:rPr>
      </w:pPr>
      <w:r w:rsidRPr="00225145">
        <w:rPr>
          <w:b/>
          <w:bCs/>
          <w:sz w:val="22"/>
          <w:szCs w:val="22"/>
        </w:rPr>
        <w:t>Zadanie 1.3 Ułatwienie dostępu do finansowania działalności gospodarczej.</w:t>
      </w:r>
    </w:p>
    <w:p w:rsidR="00D967D7" w:rsidRPr="00A20C06" w:rsidRDefault="00A20C06" w:rsidP="00D967D7">
      <w:pPr>
        <w:jc w:val="both"/>
        <w:rPr>
          <w:bCs/>
          <w:sz w:val="22"/>
          <w:szCs w:val="22"/>
          <w:u w:val="single"/>
        </w:rPr>
      </w:pPr>
      <w:r w:rsidRPr="00A20C06">
        <w:rPr>
          <w:bCs/>
          <w:sz w:val="22"/>
          <w:szCs w:val="22"/>
          <w:u w:val="single"/>
        </w:rPr>
        <w:t>Planowane działania:</w:t>
      </w:r>
    </w:p>
    <w:p w:rsidR="00D967D7" w:rsidRDefault="00D967D7" w:rsidP="00D967D7">
      <w:pPr>
        <w:jc w:val="both"/>
        <w:rPr>
          <w:bCs/>
          <w:sz w:val="22"/>
          <w:szCs w:val="22"/>
        </w:rPr>
      </w:pPr>
      <w:r>
        <w:rPr>
          <w:bCs/>
          <w:sz w:val="22"/>
          <w:szCs w:val="22"/>
        </w:rPr>
        <w:t xml:space="preserve">- Podlaska Fundacja Rozwoju Regionalnego realizuje „Fundusz pożyczkowy” – </w:t>
      </w:r>
      <w:r w:rsidRPr="00B00C22">
        <w:rPr>
          <w:bCs/>
          <w:sz w:val="22"/>
          <w:szCs w:val="22"/>
        </w:rPr>
        <w:t>udziela</w:t>
      </w:r>
      <w:r>
        <w:rPr>
          <w:bCs/>
          <w:sz w:val="22"/>
          <w:szCs w:val="22"/>
        </w:rPr>
        <w:t>n</w:t>
      </w:r>
      <w:r w:rsidR="00A20C06">
        <w:rPr>
          <w:bCs/>
          <w:sz w:val="22"/>
          <w:szCs w:val="22"/>
        </w:rPr>
        <w:t>i</w:t>
      </w:r>
      <w:r>
        <w:rPr>
          <w:bCs/>
          <w:sz w:val="22"/>
          <w:szCs w:val="22"/>
        </w:rPr>
        <w:t xml:space="preserve">e </w:t>
      </w:r>
      <w:r w:rsidRPr="00B00C22">
        <w:rPr>
          <w:bCs/>
          <w:sz w:val="22"/>
          <w:szCs w:val="22"/>
        </w:rPr>
        <w:t xml:space="preserve"> wsparci</w:t>
      </w:r>
      <w:r w:rsidR="00A20C06">
        <w:rPr>
          <w:bCs/>
          <w:sz w:val="22"/>
          <w:szCs w:val="22"/>
        </w:rPr>
        <w:t>a</w:t>
      </w:r>
      <w:r w:rsidRPr="00B00C22">
        <w:rPr>
          <w:bCs/>
          <w:sz w:val="22"/>
          <w:szCs w:val="22"/>
        </w:rPr>
        <w:t xml:space="preserve"> osobom rozpoczynającym działalność gospodarczą oraz MŚP poprzez pożyczk</w:t>
      </w:r>
      <w:r w:rsidR="00A20C06">
        <w:rPr>
          <w:bCs/>
          <w:sz w:val="22"/>
          <w:szCs w:val="22"/>
        </w:rPr>
        <w:t>i</w:t>
      </w:r>
      <w:r w:rsidRPr="00B00C22">
        <w:rPr>
          <w:bCs/>
          <w:sz w:val="22"/>
          <w:szCs w:val="22"/>
        </w:rPr>
        <w:t xml:space="preserve"> w ma</w:t>
      </w:r>
      <w:r w:rsidR="00A20C06">
        <w:rPr>
          <w:bCs/>
          <w:sz w:val="22"/>
          <w:szCs w:val="22"/>
        </w:rPr>
        <w:t>ks</w:t>
      </w:r>
      <w:r w:rsidRPr="00B00C22">
        <w:rPr>
          <w:bCs/>
          <w:sz w:val="22"/>
          <w:szCs w:val="22"/>
        </w:rPr>
        <w:t xml:space="preserve">. kwocie 500 000 PLN na okres do 5 lat </w:t>
      </w:r>
      <w:r>
        <w:rPr>
          <w:bCs/>
          <w:sz w:val="22"/>
          <w:szCs w:val="22"/>
        </w:rPr>
        <w:t xml:space="preserve">udzielanie wsparcia na rozpoczęcie działalności gospodarczej oraz MŚP. </w:t>
      </w:r>
    </w:p>
    <w:p w:rsidR="00D967D7" w:rsidRDefault="00D967D7" w:rsidP="00D967D7">
      <w:pPr>
        <w:jc w:val="both"/>
        <w:rPr>
          <w:bCs/>
          <w:sz w:val="22"/>
          <w:szCs w:val="22"/>
        </w:rPr>
      </w:pPr>
    </w:p>
    <w:p w:rsidR="00D967D7" w:rsidRDefault="00A20C06" w:rsidP="00D967D7">
      <w:pPr>
        <w:jc w:val="both"/>
        <w:rPr>
          <w:bCs/>
          <w:sz w:val="22"/>
          <w:szCs w:val="22"/>
        </w:rPr>
      </w:pPr>
      <w:r>
        <w:rPr>
          <w:bCs/>
          <w:sz w:val="22"/>
          <w:szCs w:val="22"/>
        </w:rPr>
        <w:t xml:space="preserve">- </w:t>
      </w:r>
      <w:r w:rsidR="00D967D7">
        <w:rPr>
          <w:bCs/>
          <w:sz w:val="22"/>
          <w:szCs w:val="22"/>
        </w:rPr>
        <w:t>Realizacja przez ARR ”ARES” SA w Suwałkach projektów z RPO WP:</w:t>
      </w:r>
    </w:p>
    <w:p w:rsidR="00D967D7" w:rsidRDefault="00D967D7" w:rsidP="00D967D7">
      <w:pPr>
        <w:jc w:val="both"/>
        <w:rPr>
          <w:bCs/>
          <w:sz w:val="22"/>
          <w:szCs w:val="22"/>
        </w:rPr>
      </w:pPr>
      <w:r>
        <w:rPr>
          <w:bCs/>
          <w:sz w:val="22"/>
          <w:szCs w:val="22"/>
        </w:rPr>
        <w:t>a) „Północny fundusz poręczeniowy”- c</w:t>
      </w:r>
      <w:r w:rsidRPr="006E6800">
        <w:rPr>
          <w:bCs/>
          <w:sz w:val="22"/>
          <w:szCs w:val="22"/>
        </w:rPr>
        <w:t xml:space="preserve">elem funduszu jest wspieranie mikro, małych i średnich przedsiębiorstw oraz osób rozpoczynających działalność gospodarczą z terenu województwa podlaskiego poprzez ułatwienie im dostępu do finansowania w formie kredytów i pożyczek udzielanych przez banki </w:t>
      </w:r>
      <w:r>
        <w:rPr>
          <w:bCs/>
          <w:sz w:val="22"/>
          <w:szCs w:val="22"/>
        </w:rPr>
        <w:t>lub inne instytucje finansujące.</w:t>
      </w:r>
    </w:p>
    <w:p w:rsidR="00D967D7" w:rsidRDefault="00D967D7" w:rsidP="00D967D7">
      <w:pPr>
        <w:jc w:val="both"/>
        <w:rPr>
          <w:bCs/>
          <w:sz w:val="22"/>
          <w:szCs w:val="22"/>
        </w:rPr>
      </w:pPr>
      <w:r>
        <w:rPr>
          <w:bCs/>
          <w:sz w:val="22"/>
          <w:szCs w:val="22"/>
        </w:rPr>
        <w:t>b) „Północny fundusz poręczeniowy II” - c</w:t>
      </w:r>
      <w:r w:rsidRPr="006E6800">
        <w:rPr>
          <w:bCs/>
          <w:sz w:val="22"/>
          <w:szCs w:val="22"/>
        </w:rPr>
        <w:t>elem działania Funduszu Pożyczkowego jest ułatwienie przedsiębiorcom dostępu do zewnętrznych źródeł finansowania inwestycji oraz stworzenie dogodnych warunków do rozwoju przedsiębiorczości. Środki z Funduszu przeznaczone są na współfinansowanie w formie pożyczek projektów realizowanych przez mikro, małych i średnich przedsiębiorców z terenu województwa podlaskiego oraz osób rozpoczynających działalność gospodarczą.</w:t>
      </w:r>
      <w:r>
        <w:rPr>
          <w:bCs/>
          <w:sz w:val="22"/>
          <w:szCs w:val="22"/>
        </w:rPr>
        <w:t xml:space="preserve"> </w:t>
      </w:r>
    </w:p>
    <w:p w:rsidR="00D967D7" w:rsidRDefault="00D967D7" w:rsidP="00D967D7">
      <w:pPr>
        <w:jc w:val="both"/>
        <w:rPr>
          <w:bCs/>
          <w:sz w:val="22"/>
          <w:szCs w:val="22"/>
        </w:rPr>
      </w:pPr>
    </w:p>
    <w:p w:rsidR="00D967D7" w:rsidRDefault="00D967D7" w:rsidP="00D967D7">
      <w:pPr>
        <w:jc w:val="both"/>
        <w:rPr>
          <w:bCs/>
          <w:sz w:val="22"/>
          <w:szCs w:val="22"/>
          <w:u w:val="single"/>
        </w:rPr>
      </w:pPr>
      <w:r w:rsidRPr="00FE3F97">
        <w:rPr>
          <w:bCs/>
          <w:sz w:val="22"/>
          <w:szCs w:val="22"/>
          <w:u w:val="single"/>
        </w:rPr>
        <w:t>Przewidywane efekty:</w:t>
      </w:r>
    </w:p>
    <w:p w:rsidR="00D967D7" w:rsidRPr="002E7D43" w:rsidRDefault="00D967D7" w:rsidP="00D967D7">
      <w:pPr>
        <w:tabs>
          <w:tab w:val="left" w:pos="0"/>
        </w:tabs>
        <w:jc w:val="both"/>
        <w:rPr>
          <w:sz w:val="22"/>
          <w:szCs w:val="22"/>
        </w:rPr>
      </w:pPr>
      <w:r w:rsidRPr="002E7D43">
        <w:rPr>
          <w:sz w:val="22"/>
          <w:szCs w:val="22"/>
        </w:rPr>
        <w:t>Wzrost motywacji do podjęcia działalności gospodarczej, wzrost wiedzy na temat przedsiębiorczości, wzrost wiedzy na temat instrumentów wspierających przedsiębiorczość.</w:t>
      </w:r>
      <w:r w:rsidRPr="002B42A4">
        <w:rPr>
          <w:bCs/>
          <w:color w:val="FF0000"/>
          <w:sz w:val="22"/>
          <w:szCs w:val="22"/>
        </w:rPr>
        <w:t xml:space="preserve"> </w:t>
      </w:r>
    </w:p>
    <w:p w:rsidR="00D967D7" w:rsidRDefault="00D967D7" w:rsidP="00D967D7">
      <w:pPr>
        <w:suppressAutoHyphens/>
        <w:jc w:val="both"/>
        <w:rPr>
          <w:sz w:val="22"/>
          <w:szCs w:val="22"/>
        </w:rPr>
      </w:pPr>
      <w:r>
        <w:rPr>
          <w:sz w:val="22"/>
          <w:szCs w:val="22"/>
        </w:rPr>
        <w:t xml:space="preserve">-  liczba udzielonych przez PFRR pożyczek na działalność gospodarczą oraz rozwój MŚP – 72 </w:t>
      </w:r>
    </w:p>
    <w:p w:rsidR="00D967D7" w:rsidRDefault="00D967D7" w:rsidP="00D967D7">
      <w:pPr>
        <w:suppressAutoHyphens/>
        <w:jc w:val="both"/>
        <w:rPr>
          <w:sz w:val="22"/>
          <w:szCs w:val="22"/>
        </w:rPr>
      </w:pPr>
      <w:r>
        <w:rPr>
          <w:sz w:val="22"/>
          <w:szCs w:val="22"/>
        </w:rPr>
        <w:t>-  liczba firm, którym udzielono poręczeń w ramach projektów ARR „ARES” - 30</w:t>
      </w:r>
    </w:p>
    <w:p w:rsidR="00D967D7" w:rsidRDefault="00D967D7" w:rsidP="00D967D7">
      <w:pPr>
        <w:suppressAutoHyphens/>
        <w:jc w:val="both"/>
        <w:rPr>
          <w:sz w:val="22"/>
          <w:szCs w:val="22"/>
        </w:rPr>
      </w:pPr>
    </w:p>
    <w:p w:rsidR="00D967D7" w:rsidRPr="00333F97" w:rsidRDefault="00D967D7" w:rsidP="00D967D7">
      <w:pPr>
        <w:suppressAutoHyphens/>
        <w:jc w:val="both"/>
        <w:rPr>
          <w:vanish/>
          <w:sz w:val="22"/>
          <w:szCs w:val="22"/>
        </w:rPr>
      </w:pPr>
    </w:p>
    <w:p w:rsidR="00D967D7" w:rsidRPr="00062ED1" w:rsidRDefault="00D967D7" w:rsidP="00D967D7">
      <w:pPr>
        <w:suppressAutoHyphens/>
        <w:ind w:hanging="142"/>
        <w:jc w:val="both"/>
        <w:rPr>
          <w:b/>
          <w:spacing w:val="-4"/>
          <w:sz w:val="22"/>
          <w:szCs w:val="22"/>
        </w:rPr>
      </w:pPr>
      <w:r w:rsidRPr="00C741AD">
        <w:rPr>
          <w:b/>
          <w:spacing w:val="-4"/>
          <w:sz w:val="22"/>
          <w:szCs w:val="22"/>
        </w:rPr>
        <w:t>Zadanie 1.</w:t>
      </w:r>
      <w:r>
        <w:rPr>
          <w:b/>
          <w:spacing w:val="-4"/>
          <w:sz w:val="22"/>
          <w:szCs w:val="22"/>
        </w:rPr>
        <w:t>4</w:t>
      </w:r>
      <w:r w:rsidRPr="00C741AD">
        <w:rPr>
          <w:spacing w:val="-4"/>
          <w:sz w:val="22"/>
          <w:szCs w:val="22"/>
        </w:rPr>
        <w:t xml:space="preserve"> </w:t>
      </w:r>
      <w:r w:rsidRPr="00062ED1">
        <w:rPr>
          <w:b/>
          <w:spacing w:val="-4"/>
          <w:sz w:val="22"/>
          <w:szCs w:val="22"/>
        </w:rPr>
        <w:t>Zapewnienie usług informacyjnych i szkoleniowych dla przedsiębiorców.</w:t>
      </w:r>
    </w:p>
    <w:p w:rsidR="00D967D7" w:rsidRPr="00C741AD" w:rsidRDefault="00D967D7" w:rsidP="00D967D7">
      <w:pPr>
        <w:widowControl w:val="0"/>
        <w:shd w:val="clear" w:color="auto" w:fill="FFFFFF"/>
        <w:tabs>
          <w:tab w:val="left" w:pos="0"/>
          <w:tab w:val="left" w:pos="638"/>
        </w:tabs>
        <w:suppressAutoHyphens/>
        <w:autoSpaceDE w:val="0"/>
        <w:autoSpaceDN w:val="0"/>
        <w:adjustRightInd w:val="0"/>
        <w:jc w:val="both"/>
        <w:rPr>
          <w:sz w:val="22"/>
          <w:szCs w:val="22"/>
          <w:u w:val="single"/>
        </w:rPr>
      </w:pPr>
      <w:r w:rsidRPr="00C741AD">
        <w:rPr>
          <w:sz w:val="22"/>
          <w:szCs w:val="22"/>
          <w:u w:val="single"/>
        </w:rPr>
        <w:t xml:space="preserve">Planowane działania: </w:t>
      </w:r>
    </w:p>
    <w:p w:rsidR="00D967D7" w:rsidRDefault="00D967D7" w:rsidP="00D967D7">
      <w:pPr>
        <w:jc w:val="both"/>
        <w:rPr>
          <w:sz w:val="22"/>
          <w:szCs w:val="22"/>
        </w:rPr>
      </w:pPr>
      <w:r>
        <w:rPr>
          <w:sz w:val="22"/>
          <w:szCs w:val="22"/>
        </w:rPr>
        <w:t xml:space="preserve">- </w:t>
      </w:r>
      <w:r w:rsidRPr="00A463EB">
        <w:rPr>
          <w:sz w:val="22"/>
          <w:szCs w:val="22"/>
        </w:rPr>
        <w:t xml:space="preserve">Realizacja przez Podlaską Fundację Rozwoju Regionalnego Projektu  EURESP + </w:t>
      </w:r>
      <w:r w:rsidRPr="00A463EB">
        <w:rPr>
          <w:rStyle w:val="green"/>
          <w:sz w:val="22"/>
          <w:szCs w:val="22"/>
        </w:rPr>
        <w:t>EU</w:t>
      </w:r>
      <w:r w:rsidRPr="00A463EB">
        <w:rPr>
          <w:sz w:val="22"/>
          <w:szCs w:val="22"/>
        </w:rPr>
        <w:t xml:space="preserve">opean </w:t>
      </w:r>
      <w:r w:rsidRPr="00A463EB">
        <w:rPr>
          <w:rStyle w:val="green"/>
          <w:sz w:val="22"/>
          <w:szCs w:val="22"/>
        </w:rPr>
        <w:t>R</w:t>
      </w:r>
      <w:r w:rsidRPr="00A463EB">
        <w:rPr>
          <w:sz w:val="22"/>
          <w:szCs w:val="22"/>
        </w:rPr>
        <w:t xml:space="preserve">egional </w:t>
      </w:r>
      <w:r w:rsidRPr="00A463EB">
        <w:rPr>
          <w:rStyle w:val="green"/>
          <w:sz w:val="22"/>
          <w:szCs w:val="22"/>
        </w:rPr>
        <w:t>E</w:t>
      </w:r>
      <w:r w:rsidRPr="00A463EB">
        <w:rPr>
          <w:sz w:val="22"/>
          <w:szCs w:val="22"/>
        </w:rPr>
        <w:t xml:space="preserve">nvironmental </w:t>
      </w:r>
      <w:r w:rsidRPr="00A463EB">
        <w:rPr>
          <w:rStyle w:val="green"/>
          <w:sz w:val="22"/>
          <w:szCs w:val="22"/>
        </w:rPr>
        <w:t>S</w:t>
      </w:r>
      <w:r w:rsidRPr="00A463EB">
        <w:rPr>
          <w:sz w:val="22"/>
          <w:szCs w:val="22"/>
        </w:rPr>
        <w:t xml:space="preserve">ervices </w:t>
      </w:r>
      <w:r w:rsidRPr="00A463EB">
        <w:rPr>
          <w:rStyle w:val="green"/>
          <w:sz w:val="22"/>
          <w:szCs w:val="22"/>
        </w:rPr>
        <w:t>P</w:t>
      </w:r>
      <w:r w:rsidRPr="00A463EB">
        <w:rPr>
          <w:sz w:val="22"/>
          <w:szCs w:val="22"/>
        </w:rPr>
        <w:t xml:space="preserve">latform </w:t>
      </w:r>
      <w:r>
        <w:rPr>
          <w:sz w:val="22"/>
          <w:szCs w:val="22"/>
        </w:rPr>
        <w:t>– EURESP Plus (projekt pilotażowy), którego c</w:t>
      </w:r>
      <w:r w:rsidRPr="00A96DA1">
        <w:rPr>
          <w:sz w:val="22"/>
          <w:szCs w:val="22"/>
        </w:rPr>
        <w:t>elem  jest pomoc regionalnym mikro-, małym i średnim przedsiębiorstwom w zakresie działań związanych z ochroną środowiska naturalnego.</w:t>
      </w:r>
      <w:r>
        <w:rPr>
          <w:sz w:val="22"/>
          <w:szCs w:val="22"/>
        </w:rPr>
        <w:t xml:space="preserve"> Zakres wsparcia:</w:t>
      </w:r>
    </w:p>
    <w:p w:rsidR="00D967D7" w:rsidRDefault="00D967D7" w:rsidP="00D967D7">
      <w:pPr>
        <w:jc w:val="both"/>
        <w:rPr>
          <w:sz w:val="22"/>
          <w:szCs w:val="22"/>
        </w:rPr>
      </w:pPr>
      <w:r>
        <w:rPr>
          <w:sz w:val="22"/>
          <w:szCs w:val="22"/>
        </w:rPr>
        <w:t>-</w:t>
      </w:r>
      <w:r w:rsidRPr="00A96DA1">
        <w:rPr>
          <w:sz w:val="22"/>
          <w:szCs w:val="22"/>
        </w:rPr>
        <w:t xml:space="preserve"> </w:t>
      </w:r>
      <w:r>
        <w:rPr>
          <w:sz w:val="22"/>
          <w:szCs w:val="22"/>
        </w:rPr>
        <w:t>p</w:t>
      </w:r>
      <w:r w:rsidRPr="00A96DA1">
        <w:rPr>
          <w:sz w:val="22"/>
          <w:szCs w:val="22"/>
        </w:rPr>
        <w:t>omoc w postaci konsultacji, warsztatów i seminariów związ</w:t>
      </w:r>
      <w:r>
        <w:rPr>
          <w:sz w:val="22"/>
          <w:szCs w:val="22"/>
        </w:rPr>
        <w:t>anych z tematyką środowiskową.</w:t>
      </w:r>
    </w:p>
    <w:p w:rsidR="00D967D7" w:rsidRDefault="00D967D7" w:rsidP="00D967D7">
      <w:pPr>
        <w:jc w:val="both"/>
        <w:rPr>
          <w:sz w:val="22"/>
          <w:szCs w:val="22"/>
        </w:rPr>
      </w:pPr>
      <w:r>
        <w:rPr>
          <w:sz w:val="22"/>
          <w:szCs w:val="22"/>
        </w:rPr>
        <w:t xml:space="preserve">- </w:t>
      </w:r>
      <w:r w:rsidRPr="00A96DA1">
        <w:rPr>
          <w:sz w:val="22"/>
          <w:szCs w:val="22"/>
        </w:rPr>
        <w:t>częściowe pokrycie kosztów audytów energetycznych i doradztwa w zakresie środowiska naturalnego oraz ekspertyz w tymże zakresie, w zależności od potrzeb</w:t>
      </w:r>
      <w:r w:rsidR="00A20C06">
        <w:rPr>
          <w:sz w:val="22"/>
          <w:szCs w:val="22"/>
        </w:rPr>
        <w:t xml:space="preserve"> przez </w:t>
      </w:r>
      <w:r w:rsidR="00A20C06" w:rsidRPr="00A96DA1">
        <w:rPr>
          <w:sz w:val="22"/>
          <w:szCs w:val="22"/>
        </w:rPr>
        <w:t>przedsiębiorstwa z trzech wybranych sektorów</w:t>
      </w:r>
      <w:r w:rsidRPr="00A96DA1">
        <w:rPr>
          <w:sz w:val="22"/>
          <w:szCs w:val="22"/>
        </w:rPr>
        <w:t xml:space="preserve">. </w:t>
      </w:r>
    </w:p>
    <w:p w:rsidR="00D967D7" w:rsidRPr="00A96DA1" w:rsidRDefault="00D967D7" w:rsidP="00D967D7">
      <w:pPr>
        <w:jc w:val="both"/>
        <w:rPr>
          <w:sz w:val="22"/>
          <w:szCs w:val="22"/>
        </w:rPr>
      </w:pPr>
      <w:r w:rsidRPr="00A96DA1">
        <w:rPr>
          <w:sz w:val="22"/>
          <w:szCs w:val="22"/>
        </w:rPr>
        <w:t>Ze szkoleń, warsztatów, spotkań i zasobów zawartych na stronie może korzystać nieograniczona liczba przedsiębiorstw.</w:t>
      </w:r>
    </w:p>
    <w:p w:rsidR="00D967D7" w:rsidRPr="00A96DA1" w:rsidRDefault="00D967D7" w:rsidP="00D967D7">
      <w:pPr>
        <w:jc w:val="both"/>
        <w:rPr>
          <w:sz w:val="22"/>
          <w:szCs w:val="22"/>
        </w:rPr>
      </w:pPr>
      <w:r w:rsidRPr="00A96DA1">
        <w:rPr>
          <w:sz w:val="22"/>
          <w:szCs w:val="22"/>
        </w:rPr>
        <w:t xml:space="preserve">Drugim celem jest wsparcie i działania koordynujące skierowane do sektora usług związanych z ochroną środowiska, które ma doprowadzić do zwiększenia jakości usług oraz zainteresowania nimi w poszczególnych regionach krajów biorących udział w projekcie. Wszystkie podmioty i firmy </w:t>
      </w:r>
      <w:r w:rsidRPr="00A96DA1">
        <w:rPr>
          <w:sz w:val="22"/>
          <w:szCs w:val="22"/>
        </w:rPr>
        <w:lastRenderedPageBreak/>
        <w:t>świadczące usługi związane ze środowiskiem mogą umieścić swoją ofertę bezpłatnie w Katalogu, z którego korzystają MSP poszukując doradców i ekspertów.</w:t>
      </w:r>
    </w:p>
    <w:p w:rsidR="00D967D7" w:rsidRDefault="00D967D7" w:rsidP="00D967D7">
      <w:pPr>
        <w:jc w:val="both"/>
        <w:rPr>
          <w:sz w:val="22"/>
          <w:szCs w:val="22"/>
        </w:rPr>
      </w:pPr>
      <w:r w:rsidRPr="00A96DA1">
        <w:rPr>
          <w:sz w:val="22"/>
          <w:szCs w:val="22"/>
        </w:rPr>
        <w:t>Projekt jest dofinansowany ze środków KE w ramach Specific Action Environmental Services for SMEs, skierowanej do podmiotów realizujących Enterprise Europe Network</w:t>
      </w:r>
    </w:p>
    <w:p w:rsidR="00D967D7" w:rsidRDefault="00D967D7" w:rsidP="00D967D7">
      <w:pPr>
        <w:jc w:val="both"/>
        <w:rPr>
          <w:sz w:val="22"/>
          <w:szCs w:val="22"/>
        </w:rPr>
      </w:pPr>
    </w:p>
    <w:p w:rsidR="00D967D7" w:rsidRDefault="00D967D7" w:rsidP="00D967D7">
      <w:pPr>
        <w:jc w:val="both"/>
        <w:rPr>
          <w:bCs/>
          <w:sz w:val="22"/>
          <w:szCs w:val="22"/>
          <w:u w:val="single"/>
        </w:rPr>
      </w:pPr>
      <w:r w:rsidRPr="000F3371">
        <w:rPr>
          <w:bCs/>
          <w:sz w:val="22"/>
          <w:szCs w:val="22"/>
          <w:u w:val="single"/>
        </w:rPr>
        <w:t>Przewidywane efekty:</w:t>
      </w:r>
    </w:p>
    <w:p w:rsidR="00D967D7" w:rsidRDefault="00D967D7" w:rsidP="00D967D7">
      <w:pPr>
        <w:jc w:val="both"/>
        <w:rPr>
          <w:sz w:val="22"/>
          <w:szCs w:val="22"/>
        </w:rPr>
      </w:pPr>
      <w:r w:rsidRPr="00A96DA1">
        <w:rPr>
          <w:sz w:val="22"/>
          <w:szCs w:val="22"/>
        </w:rPr>
        <w:t>Projekt zakłada wzrost świadomości w zakresie obowiązków, przepisów prawnych obowiązujących MSP wybranych sektorów oraz zmniejszenie szkodliwego wpływu na środowisko poprzez przeprowadzanie analiz i doradztwo w zakresie wdrażania rozwiązań przyjaznych środowisku naturalnemu. Ponadto projekt oferuje wsparcie firmom i instytucjom świadczącym usługi środowiskowe poprzez nawiązanie porozumień o współpracy i bazę danych portalu EURESP +</w:t>
      </w:r>
    </w:p>
    <w:p w:rsidR="00D967D7" w:rsidRPr="00A463EB" w:rsidRDefault="00D967D7" w:rsidP="00D967D7">
      <w:pPr>
        <w:jc w:val="both"/>
        <w:rPr>
          <w:bCs/>
          <w:sz w:val="22"/>
          <w:szCs w:val="22"/>
          <w:u w:val="single"/>
        </w:rPr>
      </w:pPr>
    </w:p>
    <w:p w:rsidR="00D967D7" w:rsidRPr="00A463EB" w:rsidRDefault="00D967D7" w:rsidP="00D967D7">
      <w:pPr>
        <w:jc w:val="both"/>
        <w:rPr>
          <w:sz w:val="22"/>
          <w:szCs w:val="22"/>
        </w:rPr>
      </w:pPr>
      <w:r>
        <w:rPr>
          <w:sz w:val="22"/>
          <w:szCs w:val="22"/>
        </w:rPr>
        <w:t>- a</w:t>
      </w:r>
      <w:r w:rsidRPr="00A463EB">
        <w:rPr>
          <w:sz w:val="22"/>
          <w:szCs w:val="22"/>
        </w:rPr>
        <w:t xml:space="preserve">naliza środowiskowa </w:t>
      </w:r>
      <w:r>
        <w:rPr>
          <w:sz w:val="22"/>
          <w:szCs w:val="22"/>
        </w:rPr>
        <w:t>– 12 raportów,</w:t>
      </w:r>
    </w:p>
    <w:p w:rsidR="00D967D7" w:rsidRPr="00A463EB" w:rsidRDefault="00D967D7" w:rsidP="00D967D7">
      <w:pPr>
        <w:jc w:val="both"/>
        <w:rPr>
          <w:sz w:val="22"/>
          <w:szCs w:val="22"/>
        </w:rPr>
      </w:pPr>
      <w:r>
        <w:rPr>
          <w:sz w:val="22"/>
          <w:szCs w:val="22"/>
        </w:rPr>
        <w:t>- s</w:t>
      </w:r>
      <w:r w:rsidRPr="00A463EB">
        <w:rPr>
          <w:sz w:val="22"/>
          <w:szCs w:val="22"/>
        </w:rPr>
        <w:t>zkolenia on-line</w:t>
      </w:r>
      <w:r>
        <w:rPr>
          <w:sz w:val="22"/>
          <w:szCs w:val="22"/>
        </w:rPr>
        <w:t xml:space="preserve"> – 3 pakiety szkoleniowe,</w:t>
      </w:r>
    </w:p>
    <w:p w:rsidR="00D967D7" w:rsidRDefault="00D967D7" w:rsidP="00D967D7">
      <w:pPr>
        <w:jc w:val="both"/>
        <w:rPr>
          <w:sz w:val="22"/>
          <w:szCs w:val="22"/>
        </w:rPr>
      </w:pPr>
      <w:r>
        <w:rPr>
          <w:sz w:val="22"/>
          <w:szCs w:val="22"/>
        </w:rPr>
        <w:t>- l</w:t>
      </w:r>
      <w:r w:rsidRPr="00A463EB">
        <w:rPr>
          <w:sz w:val="22"/>
          <w:szCs w:val="22"/>
        </w:rPr>
        <w:t>iczba ESP (environmental sernice provider) biorących udział w szkoleniach</w:t>
      </w:r>
      <w:r>
        <w:rPr>
          <w:sz w:val="22"/>
          <w:szCs w:val="22"/>
        </w:rPr>
        <w:t xml:space="preserve"> – 5,</w:t>
      </w:r>
    </w:p>
    <w:p w:rsidR="00D967D7" w:rsidRPr="00A463EB" w:rsidRDefault="00D967D7" w:rsidP="00D967D7">
      <w:pPr>
        <w:jc w:val="both"/>
        <w:rPr>
          <w:sz w:val="22"/>
          <w:szCs w:val="22"/>
        </w:rPr>
      </w:pPr>
      <w:r>
        <w:rPr>
          <w:sz w:val="22"/>
          <w:szCs w:val="22"/>
        </w:rPr>
        <w:t>- l</w:t>
      </w:r>
      <w:r w:rsidRPr="00A463EB">
        <w:rPr>
          <w:sz w:val="22"/>
          <w:szCs w:val="22"/>
        </w:rPr>
        <w:t>iczba pracowników PFRR korzystających ze szkoleń</w:t>
      </w:r>
      <w:r>
        <w:rPr>
          <w:sz w:val="22"/>
          <w:szCs w:val="22"/>
        </w:rPr>
        <w:t xml:space="preserve"> – 8,</w:t>
      </w:r>
    </w:p>
    <w:p w:rsidR="00D967D7" w:rsidRPr="00A463EB" w:rsidRDefault="00D967D7" w:rsidP="00D967D7">
      <w:pPr>
        <w:jc w:val="both"/>
        <w:rPr>
          <w:sz w:val="22"/>
          <w:szCs w:val="22"/>
        </w:rPr>
      </w:pPr>
      <w:r>
        <w:rPr>
          <w:sz w:val="22"/>
          <w:szCs w:val="22"/>
        </w:rPr>
        <w:t>- a</w:t>
      </w:r>
      <w:r w:rsidRPr="00A463EB">
        <w:rPr>
          <w:sz w:val="22"/>
          <w:szCs w:val="22"/>
        </w:rPr>
        <w:t>udyty energetyczne dla przedsiębiorstw</w:t>
      </w:r>
      <w:r>
        <w:rPr>
          <w:sz w:val="22"/>
          <w:szCs w:val="22"/>
        </w:rPr>
        <w:t xml:space="preserve"> – 9,</w:t>
      </w:r>
    </w:p>
    <w:p w:rsidR="00D967D7" w:rsidRPr="00A463EB" w:rsidRDefault="00D967D7" w:rsidP="00D967D7">
      <w:pPr>
        <w:jc w:val="both"/>
        <w:rPr>
          <w:sz w:val="22"/>
          <w:szCs w:val="22"/>
        </w:rPr>
      </w:pPr>
      <w:r>
        <w:rPr>
          <w:sz w:val="22"/>
          <w:szCs w:val="22"/>
        </w:rPr>
        <w:t>- k</w:t>
      </w:r>
      <w:r w:rsidRPr="00A463EB">
        <w:rPr>
          <w:sz w:val="22"/>
          <w:szCs w:val="22"/>
        </w:rPr>
        <w:t>onsultacje środowiskowe – usługi informacyjne i doradcze</w:t>
      </w:r>
      <w:r>
        <w:rPr>
          <w:sz w:val="22"/>
          <w:szCs w:val="22"/>
        </w:rPr>
        <w:t xml:space="preserve"> – 16,</w:t>
      </w:r>
    </w:p>
    <w:p w:rsidR="00D967D7" w:rsidRPr="00A463EB" w:rsidRDefault="00D967D7" w:rsidP="00D967D7">
      <w:pPr>
        <w:jc w:val="both"/>
        <w:rPr>
          <w:sz w:val="22"/>
          <w:szCs w:val="22"/>
        </w:rPr>
      </w:pPr>
      <w:r>
        <w:rPr>
          <w:sz w:val="22"/>
          <w:szCs w:val="22"/>
        </w:rPr>
        <w:t>- d</w:t>
      </w:r>
      <w:r w:rsidRPr="00A463EB">
        <w:rPr>
          <w:sz w:val="22"/>
          <w:szCs w:val="22"/>
        </w:rPr>
        <w:t>okumenty na portalu EURESP +</w:t>
      </w:r>
      <w:r>
        <w:rPr>
          <w:sz w:val="22"/>
          <w:szCs w:val="22"/>
        </w:rPr>
        <w:t xml:space="preserve"> - 12,</w:t>
      </w:r>
    </w:p>
    <w:p w:rsidR="00D967D7" w:rsidRPr="00A463EB" w:rsidRDefault="00D967D7" w:rsidP="00D967D7">
      <w:pPr>
        <w:jc w:val="both"/>
        <w:rPr>
          <w:sz w:val="22"/>
          <w:szCs w:val="22"/>
        </w:rPr>
      </w:pPr>
      <w:r>
        <w:rPr>
          <w:sz w:val="22"/>
          <w:szCs w:val="22"/>
        </w:rPr>
        <w:t>- u</w:t>
      </w:r>
      <w:r w:rsidRPr="00A463EB">
        <w:rPr>
          <w:sz w:val="22"/>
          <w:szCs w:val="22"/>
        </w:rPr>
        <w:t>mowy z ESP</w:t>
      </w:r>
      <w:r>
        <w:rPr>
          <w:sz w:val="22"/>
          <w:szCs w:val="22"/>
        </w:rPr>
        <w:t xml:space="preserve"> – 2,</w:t>
      </w:r>
    </w:p>
    <w:p w:rsidR="00D967D7" w:rsidRPr="00A463EB" w:rsidRDefault="00D967D7" w:rsidP="00D967D7">
      <w:pPr>
        <w:jc w:val="both"/>
        <w:rPr>
          <w:sz w:val="22"/>
          <w:szCs w:val="22"/>
        </w:rPr>
      </w:pPr>
      <w:r>
        <w:rPr>
          <w:sz w:val="22"/>
          <w:szCs w:val="22"/>
        </w:rPr>
        <w:t>- w</w:t>
      </w:r>
      <w:r w:rsidRPr="00A463EB">
        <w:rPr>
          <w:sz w:val="22"/>
          <w:szCs w:val="22"/>
        </w:rPr>
        <w:t>arsztaty</w:t>
      </w:r>
      <w:r>
        <w:rPr>
          <w:sz w:val="22"/>
          <w:szCs w:val="22"/>
        </w:rPr>
        <w:t xml:space="preserve"> – 2,</w:t>
      </w:r>
    </w:p>
    <w:p w:rsidR="00D967D7" w:rsidRPr="00A463EB" w:rsidRDefault="00D967D7" w:rsidP="00D967D7">
      <w:pPr>
        <w:jc w:val="both"/>
        <w:rPr>
          <w:sz w:val="22"/>
          <w:szCs w:val="22"/>
        </w:rPr>
      </w:pPr>
      <w:r>
        <w:rPr>
          <w:sz w:val="22"/>
          <w:szCs w:val="22"/>
        </w:rPr>
        <w:t>- s</w:t>
      </w:r>
      <w:r w:rsidRPr="00A463EB">
        <w:rPr>
          <w:sz w:val="22"/>
          <w:szCs w:val="22"/>
        </w:rPr>
        <w:t>eminaria informacyjne</w:t>
      </w:r>
      <w:r>
        <w:rPr>
          <w:sz w:val="22"/>
          <w:szCs w:val="22"/>
        </w:rPr>
        <w:t xml:space="preserve"> – 1,</w:t>
      </w:r>
    </w:p>
    <w:p w:rsidR="00D967D7" w:rsidRPr="00A463EB" w:rsidRDefault="00D967D7" w:rsidP="00D967D7">
      <w:pPr>
        <w:jc w:val="both"/>
        <w:rPr>
          <w:sz w:val="22"/>
          <w:szCs w:val="22"/>
        </w:rPr>
      </w:pPr>
      <w:r>
        <w:rPr>
          <w:sz w:val="22"/>
          <w:szCs w:val="22"/>
        </w:rPr>
        <w:t>- l</w:t>
      </w:r>
      <w:r w:rsidRPr="00A463EB">
        <w:rPr>
          <w:sz w:val="22"/>
          <w:szCs w:val="22"/>
        </w:rPr>
        <w:t>iczba uczestników spotkań</w:t>
      </w:r>
      <w:r>
        <w:rPr>
          <w:sz w:val="22"/>
          <w:szCs w:val="22"/>
        </w:rPr>
        <w:t xml:space="preserve"> – 23,</w:t>
      </w:r>
    </w:p>
    <w:p w:rsidR="00D967D7" w:rsidRPr="00A463EB" w:rsidRDefault="00D967D7" w:rsidP="00D967D7">
      <w:pPr>
        <w:jc w:val="both"/>
        <w:rPr>
          <w:sz w:val="22"/>
          <w:szCs w:val="22"/>
        </w:rPr>
      </w:pPr>
      <w:r>
        <w:rPr>
          <w:sz w:val="22"/>
          <w:szCs w:val="22"/>
        </w:rPr>
        <w:t>- p</w:t>
      </w:r>
      <w:r w:rsidRPr="00A463EB">
        <w:rPr>
          <w:sz w:val="22"/>
          <w:szCs w:val="22"/>
        </w:rPr>
        <w:t>odręcznik dobrych praktyk</w:t>
      </w:r>
      <w:r>
        <w:rPr>
          <w:sz w:val="22"/>
          <w:szCs w:val="22"/>
        </w:rPr>
        <w:t xml:space="preserve"> </w:t>
      </w:r>
      <w:r w:rsidR="006F2328">
        <w:rPr>
          <w:sz w:val="22"/>
          <w:szCs w:val="22"/>
        </w:rPr>
        <w:t>–</w:t>
      </w:r>
      <w:r>
        <w:rPr>
          <w:sz w:val="22"/>
          <w:szCs w:val="22"/>
        </w:rPr>
        <w:t xml:space="preserve"> 1</w:t>
      </w:r>
      <w:r w:rsidR="006F2328">
        <w:rPr>
          <w:sz w:val="22"/>
          <w:szCs w:val="22"/>
        </w:rPr>
        <w:t>,</w:t>
      </w:r>
    </w:p>
    <w:p w:rsidR="00D967D7" w:rsidRDefault="00D967D7" w:rsidP="00D967D7">
      <w:pPr>
        <w:widowControl w:val="0"/>
        <w:shd w:val="clear" w:color="auto" w:fill="FFFFFF"/>
        <w:tabs>
          <w:tab w:val="left" w:pos="0"/>
        </w:tabs>
        <w:suppressAutoHyphens/>
        <w:autoSpaceDE w:val="0"/>
        <w:autoSpaceDN w:val="0"/>
        <w:adjustRightInd w:val="0"/>
        <w:jc w:val="both"/>
        <w:rPr>
          <w:sz w:val="22"/>
          <w:szCs w:val="22"/>
        </w:rPr>
      </w:pPr>
      <w:r>
        <w:rPr>
          <w:sz w:val="22"/>
          <w:szCs w:val="22"/>
        </w:rPr>
        <w:t>- t</w:t>
      </w:r>
      <w:r w:rsidRPr="00A463EB">
        <w:rPr>
          <w:sz w:val="22"/>
          <w:szCs w:val="22"/>
        </w:rPr>
        <w:t>ransfer dobrej praktyki</w:t>
      </w:r>
      <w:r>
        <w:rPr>
          <w:sz w:val="22"/>
          <w:szCs w:val="22"/>
        </w:rPr>
        <w:t xml:space="preserve"> – 1.</w:t>
      </w:r>
    </w:p>
    <w:p w:rsidR="00D967D7" w:rsidRPr="00A463EB" w:rsidRDefault="00D967D7" w:rsidP="00D967D7">
      <w:pPr>
        <w:widowControl w:val="0"/>
        <w:shd w:val="clear" w:color="auto" w:fill="FFFFFF"/>
        <w:tabs>
          <w:tab w:val="left" w:pos="0"/>
        </w:tabs>
        <w:suppressAutoHyphens/>
        <w:autoSpaceDE w:val="0"/>
        <w:autoSpaceDN w:val="0"/>
        <w:adjustRightInd w:val="0"/>
        <w:jc w:val="both"/>
        <w:rPr>
          <w:sz w:val="22"/>
          <w:szCs w:val="22"/>
        </w:rPr>
      </w:pPr>
    </w:p>
    <w:tbl>
      <w:tblPr>
        <w:tblW w:w="5000" w:type="pct"/>
        <w:tblCellSpacing w:w="0" w:type="dxa"/>
        <w:tblCellMar>
          <w:left w:w="0" w:type="dxa"/>
          <w:right w:w="0" w:type="dxa"/>
        </w:tblCellMar>
        <w:tblLook w:val="04A0"/>
      </w:tblPr>
      <w:tblGrid>
        <w:gridCol w:w="8928"/>
      </w:tblGrid>
      <w:tr w:rsidR="00D967D7" w:rsidTr="007D7BD4">
        <w:trPr>
          <w:tblCellSpacing w:w="0" w:type="dxa"/>
        </w:trPr>
        <w:tc>
          <w:tcPr>
            <w:tcW w:w="0" w:type="auto"/>
            <w:vAlign w:val="center"/>
            <w:hideMark/>
          </w:tcPr>
          <w:p w:rsidR="00D967D7" w:rsidRDefault="00D967D7" w:rsidP="00A20C06">
            <w:pPr>
              <w:jc w:val="both"/>
              <w:rPr>
                <w:sz w:val="22"/>
                <w:szCs w:val="22"/>
              </w:rPr>
            </w:pPr>
            <w:r>
              <w:rPr>
                <w:sz w:val="22"/>
                <w:szCs w:val="22"/>
              </w:rPr>
              <w:t>-</w:t>
            </w:r>
            <w:r w:rsidRPr="006A1A52">
              <w:rPr>
                <w:sz w:val="22"/>
                <w:szCs w:val="22"/>
              </w:rPr>
              <w:t xml:space="preserve"> </w:t>
            </w:r>
            <w:r w:rsidRPr="000F3371">
              <w:rPr>
                <w:sz w:val="22"/>
                <w:szCs w:val="22"/>
              </w:rPr>
              <w:t>Kontynuacja realizacji przez Podlaską Fundację Rozwoju Regionalnego projektu „</w:t>
            </w:r>
            <w:r w:rsidRPr="00A20C06">
              <w:rPr>
                <w:i/>
                <w:sz w:val="22"/>
                <w:szCs w:val="22"/>
              </w:rPr>
              <w:t>Enterprise Europe Network”</w:t>
            </w:r>
            <w:r w:rsidRPr="000F3371">
              <w:rPr>
                <w:sz w:val="22"/>
                <w:szCs w:val="22"/>
              </w:rPr>
              <w:t xml:space="preserve"> współfinansowanego ze środków UE. </w:t>
            </w:r>
          </w:p>
          <w:p w:rsidR="00D967D7" w:rsidRDefault="00D967D7" w:rsidP="00A20C06">
            <w:pPr>
              <w:jc w:val="both"/>
              <w:rPr>
                <w:rFonts w:eastAsia="MS Mincho"/>
                <w:lang w:eastAsia="ja-JP"/>
              </w:rPr>
            </w:pPr>
            <w:r w:rsidRPr="004E6D9E">
              <w:rPr>
                <w:rFonts w:eastAsia="MS Mincho"/>
                <w:color w:val="000000"/>
                <w:sz w:val="22"/>
                <w:szCs w:val="22"/>
                <w:lang w:eastAsia="ja-JP"/>
              </w:rPr>
              <w:t xml:space="preserve">Sieć instytucji pod nazwą </w:t>
            </w:r>
            <w:hyperlink r:id="rId10" w:tgtFrame="_blank" w:history="1">
              <w:r w:rsidRPr="004E6D9E">
                <w:rPr>
                  <w:rFonts w:eastAsia="MS Mincho"/>
                  <w:bCs/>
                  <w:color w:val="000000"/>
                  <w:sz w:val="22"/>
                  <w:szCs w:val="22"/>
                  <w:lang w:eastAsia="ja-JP"/>
                </w:rPr>
                <w:t>Enterprise Europe Network</w:t>
              </w:r>
            </w:hyperlink>
            <w:r w:rsidRPr="004E6D9E">
              <w:rPr>
                <w:rFonts w:eastAsia="MS Mincho"/>
                <w:color w:val="000000"/>
                <w:sz w:val="22"/>
                <w:szCs w:val="22"/>
                <w:lang w:eastAsia="ja-JP"/>
              </w:rPr>
              <w:t xml:space="preserve"> powstała w 2008 roku z inicjatywy </w:t>
            </w:r>
            <w:hyperlink r:id="rId11" w:tgtFrame="_blank" w:history="1">
              <w:r w:rsidRPr="004E6D9E">
                <w:rPr>
                  <w:rFonts w:eastAsia="MS Mincho"/>
                  <w:bCs/>
                  <w:color w:val="000000"/>
                  <w:sz w:val="22"/>
                  <w:szCs w:val="22"/>
                  <w:lang w:eastAsia="ja-JP"/>
                </w:rPr>
                <w:t>Komisji Europejskiej</w:t>
              </w:r>
            </w:hyperlink>
            <w:r w:rsidRPr="004E6D9E">
              <w:rPr>
                <w:rFonts w:eastAsia="MS Mincho"/>
                <w:color w:val="000000"/>
                <w:sz w:val="22"/>
                <w:szCs w:val="22"/>
                <w:lang w:eastAsia="ja-JP"/>
              </w:rPr>
              <w:t xml:space="preserve">. Została stworzona w oparciu o </w:t>
            </w:r>
            <w:r w:rsidRPr="004E6D9E">
              <w:rPr>
                <w:rFonts w:eastAsia="MS Mincho"/>
                <w:bCs/>
                <w:color w:val="000000"/>
                <w:sz w:val="22"/>
                <w:szCs w:val="22"/>
                <w:lang w:eastAsia="ja-JP"/>
              </w:rPr>
              <w:t>Ośrodki Euro Info</w:t>
            </w:r>
            <w:r w:rsidRPr="004E6D9E">
              <w:rPr>
                <w:rFonts w:eastAsia="MS Mincho"/>
                <w:color w:val="000000"/>
                <w:sz w:val="22"/>
                <w:szCs w:val="22"/>
                <w:lang w:eastAsia="ja-JP"/>
              </w:rPr>
              <w:t xml:space="preserve"> </w:t>
            </w:r>
            <w:r w:rsidRPr="004E6D9E">
              <w:rPr>
                <w:rFonts w:eastAsia="MS Mincho"/>
                <w:bCs/>
                <w:color w:val="000000"/>
                <w:sz w:val="22"/>
                <w:szCs w:val="22"/>
                <w:lang w:eastAsia="ja-JP"/>
              </w:rPr>
              <w:t>(EIC)</w:t>
            </w:r>
            <w:r w:rsidRPr="004E6D9E">
              <w:rPr>
                <w:rFonts w:eastAsia="MS Mincho"/>
                <w:color w:val="000000"/>
                <w:sz w:val="22"/>
                <w:szCs w:val="22"/>
                <w:lang w:eastAsia="ja-JP"/>
              </w:rPr>
              <w:t xml:space="preserve"> oraz </w:t>
            </w:r>
            <w:r w:rsidRPr="004E6D9E">
              <w:rPr>
                <w:rFonts w:eastAsia="MS Mincho"/>
                <w:bCs/>
                <w:color w:val="000000"/>
                <w:sz w:val="22"/>
                <w:szCs w:val="22"/>
                <w:lang w:eastAsia="ja-JP"/>
              </w:rPr>
              <w:t xml:space="preserve">Ośrodki Przekazu Innowacji (IRC), </w:t>
            </w:r>
            <w:r w:rsidRPr="004E6D9E">
              <w:rPr>
                <w:rFonts w:eastAsia="MS Mincho"/>
                <w:color w:val="000000"/>
                <w:sz w:val="22"/>
                <w:szCs w:val="22"/>
                <w:lang w:eastAsia="ja-JP"/>
              </w:rPr>
              <w:t xml:space="preserve">które posiadają długoletnie doświadczenie we współpracy z europejskimi przedsiębiorstwami.  W ramach sieci, na dzień dzisiejszy, funkcjonują punkty kompleksowej obsługi MŚP, w których przedsiębiorcy mogą skorzystać z szerokiego wachlarza usług świadczonych przez wyspecjalizowane jednostki w całej Europie oraz wielu państwach trzecich. Sieć zrzesza około 600 organizacji, w tym izby handlowe, regionalne agencje rozwoju i uniwersyteckie ośrodki technologiczne, w których pracuje około 3500 doświadczonych specjalistów. Jest największą tego typu siecią w Europie i na świecie. Sieć oferuje małym i średnim przedsiębiorstwom kompleksowe usługi, które mają im pomóc w pełni rozwinąć ich potencjał i zdolności innowacyjne. Sieć Enterprise Europe Network jest także pośrednikiem umożliwiającym instytucjom Unii Europejskiej pełniejszą orientację w potrzebach małych i średnich przedsiębiorstw. Ośrodki sieci są afiliowane przy rozmaitych organizacjach wspierających rozwój gospodarczy, takich jak izby przemysłowo-handlowe, agencje rozwoju regionalnego, centra wspierania przedsiębiorczości, itp. Działają one na zasadzie non-profit. Finansowanie działalności ośrodków sieci pochodzi ze środków unijnych oraz środków budżetu państwa. </w:t>
            </w:r>
          </w:p>
        </w:tc>
      </w:tr>
    </w:tbl>
    <w:p w:rsidR="00D967D7" w:rsidRDefault="00D967D7" w:rsidP="00D967D7">
      <w:pPr>
        <w:widowControl w:val="0"/>
        <w:shd w:val="clear" w:color="auto" w:fill="FFFFFF"/>
        <w:tabs>
          <w:tab w:val="left" w:pos="0"/>
          <w:tab w:val="left" w:pos="638"/>
        </w:tabs>
        <w:suppressAutoHyphens/>
        <w:autoSpaceDE w:val="0"/>
        <w:autoSpaceDN w:val="0"/>
        <w:adjustRightInd w:val="0"/>
        <w:jc w:val="both"/>
        <w:rPr>
          <w:sz w:val="22"/>
          <w:szCs w:val="22"/>
          <w:u w:val="single"/>
        </w:rPr>
      </w:pPr>
    </w:p>
    <w:p w:rsidR="00D967D7" w:rsidRDefault="00D967D7" w:rsidP="00D967D7">
      <w:pPr>
        <w:jc w:val="both"/>
        <w:rPr>
          <w:bCs/>
          <w:sz w:val="22"/>
          <w:szCs w:val="22"/>
          <w:u w:val="single"/>
        </w:rPr>
      </w:pPr>
      <w:r w:rsidRPr="000F3371">
        <w:rPr>
          <w:bCs/>
          <w:sz w:val="22"/>
          <w:szCs w:val="22"/>
          <w:u w:val="single"/>
        </w:rPr>
        <w:t>Przewidywane efekty:</w:t>
      </w:r>
    </w:p>
    <w:p w:rsidR="00D967D7" w:rsidRPr="000F3371" w:rsidRDefault="00D967D7" w:rsidP="00D967D7">
      <w:pPr>
        <w:rPr>
          <w:sz w:val="22"/>
          <w:szCs w:val="22"/>
        </w:rPr>
      </w:pPr>
      <w:r w:rsidRPr="000F3371">
        <w:rPr>
          <w:sz w:val="22"/>
          <w:szCs w:val="22"/>
        </w:rPr>
        <w:t xml:space="preserve">- liczba odbiorców działań promocyjnych projektu – </w:t>
      </w:r>
      <w:r>
        <w:rPr>
          <w:sz w:val="22"/>
          <w:szCs w:val="22"/>
        </w:rPr>
        <w:t>15</w:t>
      </w:r>
      <w:r w:rsidRPr="000F3371">
        <w:rPr>
          <w:sz w:val="22"/>
          <w:szCs w:val="22"/>
        </w:rPr>
        <w:t>000,</w:t>
      </w:r>
    </w:p>
    <w:p w:rsidR="00D967D7" w:rsidRPr="000F3371" w:rsidRDefault="00D967D7" w:rsidP="00D967D7">
      <w:pPr>
        <w:rPr>
          <w:sz w:val="22"/>
          <w:szCs w:val="22"/>
        </w:rPr>
      </w:pPr>
      <w:r w:rsidRPr="000F3371">
        <w:rPr>
          <w:sz w:val="22"/>
          <w:szCs w:val="22"/>
        </w:rPr>
        <w:t>- liczba uczestników wydar</w:t>
      </w:r>
      <w:r>
        <w:rPr>
          <w:sz w:val="22"/>
          <w:szCs w:val="22"/>
        </w:rPr>
        <w:t>zeń regionalnych i lokalnych – 4</w:t>
      </w:r>
      <w:r w:rsidRPr="000F3371">
        <w:rPr>
          <w:sz w:val="22"/>
          <w:szCs w:val="22"/>
        </w:rPr>
        <w:t>00,</w:t>
      </w:r>
    </w:p>
    <w:p w:rsidR="00D967D7" w:rsidRPr="000F3371" w:rsidRDefault="00D967D7" w:rsidP="00D967D7">
      <w:pPr>
        <w:rPr>
          <w:sz w:val="22"/>
          <w:szCs w:val="22"/>
        </w:rPr>
      </w:pPr>
      <w:r w:rsidRPr="000F3371">
        <w:rPr>
          <w:sz w:val="22"/>
          <w:szCs w:val="22"/>
        </w:rPr>
        <w:t>- liczba zorganizowanych wydarzeń reg</w:t>
      </w:r>
      <w:r>
        <w:rPr>
          <w:sz w:val="22"/>
          <w:szCs w:val="22"/>
        </w:rPr>
        <w:t>ionalnych i lokalnych – 15</w:t>
      </w:r>
      <w:r w:rsidRPr="000F3371">
        <w:rPr>
          <w:sz w:val="22"/>
          <w:szCs w:val="22"/>
        </w:rPr>
        <w:t>,</w:t>
      </w:r>
    </w:p>
    <w:p w:rsidR="00D967D7" w:rsidRPr="000F3371" w:rsidRDefault="00D967D7" w:rsidP="00D967D7">
      <w:pPr>
        <w:rPr>
          <w:sz w:val="22"/>
          <w:szCs w:val="22"/>
        </w:rPr>
      </w:pPr>
      <w:r w:rsidRPr="000F3371">
        <w:rPr>
          <w:sz w:val="22"/>
          <w:szCs w:val="22"/>
        </w:rPr>
        <w:t xml:space="preserve">- liczba klientów, którzy wyrazili opinię w ramach „feedback actions” – </w:t>
      </w:r>
      <w:r>
        <w:rPr>
          <w:sz w:val="22"/>
          <w:szCs w:val="22"/>
        </w:rPr>
        <w:t>25</w:t>
      </w:r>
      <w:r w:rsidRPr="000F3371">
        <w:rPr>
          <w:sz w:val="22"/>
          <w:szCs w:val="22"/>
        </w:rPr>
        <w:t>,</w:t>
      </w:r>
    </w:p>
    <w:p w:rsidR="00D967D7" w:rsidRPr="000F3371" w:rsidRDefault="00D967D7" w:rsidP="00D967D7">
      <w:pPr>
        <w:rPr>
          <w:sz w:val="22"/>
          <w:szCs w:val="22"/>
        </w:rPr>
      </w:pPr>
      <w:r w:rsidRPr="000F3371">
        <w:rPr>
          <w:sz w:val="22"/>
          <w:szCs w:val="22"/>
        </w:rPr>
        <w:t>- liczba udzielonych od</w:t>
      </w:r>
      <w:r>
        <w:rPr>
          <w:sz w:val="22"/>
          <w:szCs w:val="22"/>
        </w:rPr>
        <w:t>powiedzi na zapytania od MSP – 5</w:t>
      </w:r>
      <w:r w:rsidRPr="000F3371">
        <w:rPr>
          <w:sz w:val="22"/>
          <w:szCs w:val="22"/>
        </w:rPr>
        <w:t>0,</w:t>
      </w:r>
    </w:p>
    <w:p w:rsidR="00D967D7" w:rsidRPr="000F3371" w:rsidRDefault="00D967D7" w:rsidP="00D967D7">
      <w:pPr>
        <w:rPr>
          <w:sz w:val="22"/>
          <w:szCs w:val="22"/>
        </w:rPr>
      </w:pPr>
      <w:r w:rsidRPr="000F3371">
        <w:rPr>
          <w:sz w:val="22"/>
          <w:szCs w:val="22"/>
        </w:rPr>
        <w:t xml:space="preserve">- liczba udzielonych odpowiedzi na zapytania z sieci ośrodków EEN – </w:t>
      </w:r>
      <w:r>
        <w:rPr>
          <w:sz w:val="22"/>
          <w:szCs w:val="22"/>
        </w:rPr>
        <w:t>75</w:t>
      </w:r>
      <w:r w:rsidRPr="000F3371">
        <w:rPr>
          <w:sz w:val="22"/>
          <w:szCs w:val="22"/>
        </w:rPr>
        <w:t>,</w:t>
      </w:r>
    </w:p>
    <w:p w:rsidR="00D967D7" w:rsidRPr="000F3371" w:rsidRDefault="00D967D7" w:rsidP="00D967D7">
      <w:pPr>
        <w:rPr>
          <w:sz w:val="22"/>
          <w:szCs w:val="22"/>
        </w:rPr>
      </w:pPr>
      <w:r w:rsidRPr="000F3371">
        <w:rPr>
          <w:sz w:val="22"/>
          <w:szCs w:val="22"/>
        </w:rPr>
        <w:t xml:space="preserve">- liczba odpowiedzi udzielonych przedsiębiorcom MSP zgłoszonych przez inne lokalne instytucje – </w:t>
      </w:r>
      <w:r>
        <w:rPr>
          <w:sz w:val="22"/>
          <w:szCs w:val="22"/>
        </w:rPr>
        <w:br/>
        <w:t xml:space="preserve">  2</w:t>
      </w:r>
      <w:r w:rsidRPr="000F3371">
        <w:rPr>
          <w:sz w:val="22"/>
          <w:szCs w:val="22"/>
        </w:rPr>
        <w:t>,</w:t>
      </w:r>
    </w:p>
    <w:p w:rsidR="00D967D7" w:rsidRPr="000F3371" w:rsidRDefault="00D967D7" w:rsidP="00D967D7">
      <w:pPr>
        <w:rPr>
          <w:sz w:val="22"/>
          <w:szCs w:val="22"/>
        </w:rPr>
      </w:pPr>
      <w:r w:rsidRPr="000F3371">
        <w:rPr>
          <w:sz w:val="22"/>
          <w:szCs w:val="22"/>
        </w:rPr>
        <w:lastRenderedPageBreak/>
        <w:t>- liczba spotkań z nowymi, potencjaln</w:t>
      </w:r>
      <w:r>
        <w:rPr>
          <w:sz w:val="22"/>
          <w:szCs w:val="22"/>
        </w:rPr>
        <w:t>ymi odbiorcami usług ośrodka – 35</w:t>
      </w:r>
      <w:r w:rsidRPr="000F3371">
        <w:rPr>
          <w:sz w:val="22"/>
          <w:szCs w:val="22"/>
        </w:rPr>
        <w:t xml:space="preserve">, </w:t>
      </w:r>
    </w:p>
    <w:p w:rsidR="00D967D7" w:rsidRPr="000F3371" w:rsidRDefault="00D967D7" w:rsidP="00D967D7">
      <w:pPr>
        <w:rPr>
          <w:sz w:val="22"/>
          <w:szCs w:val="22"/>
        </w:rPr>
      </w:pPr>
      <w:r w:rsidRPr="000F3371">
        <w:rPr>
          <w:sz w:val="22"/>
          <w:szCs w:val="22"/>
        </w:rPr>
        <w:t xml:space="preserve">- liczba odbiorców usług z zakresu prawa własności intelektualnej – </w:t>
      </w:r>
      <w:r>
        <w:rPr>
          <w:sz w:val="22"/>
          <w:szCs w:val="22"/>
        </w:rPr>
        <w:t>5</w:t>
      </w:r>
      <w:r w:rsidRPr="000F3371">
        <w:rPr>
          <w:sz w:val="22"/>
          <w:szCs w:val="22"/>
        </w:rPr>
        <w:t>,</w:t>
      </w:r>
    </w:p>
    <w:p w:rsidR="00D967D7" w:rsidRPr="000F3371" w:rsidRDefault="00D967D7" w:rsidP="00D967D7">
      <w:pPr>
        <w:rPr>
          <w:sz w:val="22"/>
          <w:szCs w:val="22"/>
        </w:rPr>
      </w:pPr>
      <w:r w:rsidRPr="000F3371">
        <w:rPr>
          <w:sz w:val="22"/>
          <w:szCs w:val="22"/>
        </w:rPr>
        <w:t>- liczba odbiorców usług audytu technolog</w:t>
      </w:r>
      <w:r>
        <w:rPr>
          <w:sz w:val="22"/>
          <w:szCs w:val="22"/>
        </w:rPr>
        <w:t>icznego i analizy biznesowej – 3</w:t>
      </w:r>
      <w:r w:rsidRPr="000F3371">
        <w:rPr>
          <w:sz w:val="22"/>
          <w:szCs w:val="22"/>
        </w:rPr>
        <w:t>0,</w:t>
      </w:r>
    </w:p>
    <w:p w:rsidR="00D967D7" w:rsidRPr="000F3371" w:rsidRDefault="00D967D7" w:rsidP="00D967D7">
      <w:pPr>
        <w:rPr>
          <w:sz w:val="22"/>
          <w:szCs w:val="22"/>
        </w:rPr>
      </w:pPr>
      <w:r w:rsidRPr="000F3371">
        <w:rPr>
          <w:sz w:val="22"/>
          <w:szCs w:val="22"/>
        </w:rPr>
        <w:t>- liczba odbiorców wsparcia z zakresu pozyskania finansowania projektów – 50,</w:t>
      </w:r>
    </w:p>
    <w:p w:rsidR="00D967D7" w:rsidRPr="000F3371" w:rsidRDefault="00D967D7" w:rsidP="00D967D7">
      <w:pPr>
        <w:rPr>
          <w:sz w:val="22"/>
          <w:szCs w:val="22"/>
        </w:rPr>
      </w:pPr>
      <w:r w:rsidRPr="000F3371">
        <w:rPr>
          <w:sz w:val="22"/>
          <w:szCs w:val="22"/>
        </w:rPr>
        <w:t xml:space="preserve">- liczba odbiorców innych usług  związanych z umiędzynarodowianiem i innowacyjnością – </w:t>
      </w:r>
      <w:r>
        <w:rPr>
          <w:sz w:val="22"/>
          <w:szCs w:val="22"/>
        </w:rPr>
        <w:t>8</w:t>
      </w:r>
      <w:r w:rsidRPr="000F3371">
        <w:rPr>
          <w:sz w:val="22"/>
          <w:szCs w:val="22"/>
        </w:rPr>
        <w:t>,</w:t>
      </w:r>
    </w:p>
    <w:p w:rsidR="00D967D7" w:rsidRPr="000F3371" w:rsidRDefault="00D967D7" w:rsidP="00D967D7">
      <w:pPr>
        <w:rPr>
          <w:sz w:val="22"/>
          <w:szCs w:val="22"/>
        </w:rPr>
      </w:pPr>
      <w:r w:rsidRPr="000F3371">
        <w:rPr>
          <w:sz w:val="22"/>
          <w:szCs w:val="22"/>
        </w:rPr>
        <w:t>- liczba uczestników wydarzeń brokerskich i misji zagranicznych – 1</w:t>
      </w:r>
      <w:r>
        <w:rPr>
          <w:sz w:val="22"/>
          <w:szCs w:val="22"/>
        </w:rPr>
        <w:t>2</w:t>
      </w:r>
      <w:r w:rsidRPr="000F3371">
        <w:rPr>
          <w:sz w:val="22"/>
          <w:szCs w:val="22"/>
        </w:rPr>
        <w:t>,</w:t>
      </w:r>
    </w:p>
    <w:p w:rsidR="00D967D7" w:rsidRPr="000F3371" w:rsidRDefault="00D967D7" w:rsidP="00D967D7">
      <w:pPr>
        <w:rPr>
          <w:sz w:val="22"/>
          <w:szCs w:val="22"/>
        </w:rPr>
      </w:pPr>
      <w:r w:rsidRPr="000F3371">
        <w:rPr>
          <w:sz w:val="22"/>
          <w:szCs w:val="22"/>
        </w:rPr>
        <w:t xml:space="preserve">- liczba misji zagranicznych i wydarzeń brokerskich – </w:t>
      </w:r>
      <w:r>
        <w:rPr>
          <w:sz w:val="22"/>
          <w:szCs w:val="22"/>
        </w:rPr>
        <w:t>3</w:t>
      </w:r>
      <w:r w:rsidRPr="000F3371">
        <w:rPr>
          <w:sz w:val="22"/>
          <w:szCs w:val="22"/>
        </w:rPr>
        <w:t>,</w:t>
      </w:r>
    </w:p>
    <w:p w:rsidR="00D967D7" w:rsidRPr="000F3371" w:rsidRDefault="00D967D7" w:rsidP="00D967D7">
      <w:pPr>
        <w:rPr>
          <w:sz w:val="22"/>
          <w:szCs w:val="22"/>
        </w:rPr>
      </w:pPr>
      <w:r w:rsidRPr="000F3371">
        <w:rPr>
          <w:sz w:val="22"/>
          <w:szCs w:val="22"/>
        </w:rPr>
        <w:t xml:space="preserve">- liczba spotkań podczas wydarzeń brokerskich i misji zagranicznych – </w:t>
      </w:r>
      <w:r>
        <w:rPr>
          <w:sz w:val="22"/>
          <w:szCs w:val="22"/>
        </w:rPr>
        <w:t>25</w:t>
      </w:r>
      <w:r w:rsidRPr="000F3371">
        <w:rPr>
          <w:sz w:val="22"/>
          <w:szCs w:val="22"/>
        </w:rPr>
        <w:t>,</w:t>
      </w:r>
    </w:p>
    <w:p w:rsidR="00D967D7" w:rsidRPr="000F3371" w:rsidRDefault="00D967D7" w:rsidP="00D967D7">
      <w:pPr>
        <w:rPr>
          <w:sz w:val="22"/>
          <w:szCs w:val="22"/>
        </w:rPr>
      </w:pPr>
      <w:r w:rsidRPr="000F3371">
        <w:rPr>
          <w:sz w:val="22"/>
          <w:szCs w:val="22"/>
        </w:rPr>
        <w:t>- liczba wygenerowanych</w:t>
      </w:r>
      <w:r>
        <w:rPr>
          <w:sz w:val="22"/>
          <w:szCs w:val="22"/>
        </w:rPr>
        <w:t xml:space="preserve"> krajowych ofert partnerstwa – 4</w:t>
      </w:r>
      <w:r w:rsidRPr="000F3371">
        <w:rPr>
          <w:sz w:val="22"/>
          <w:szCs w:val="22"/>
        </w:rPr>
        <w:t>0,</w:t>
      </w:r>
    </w:p>
    <w:p w:rsidR="00D967D7" w:rsidRPr="000F3371" w:rsidRDefault="00D967D7" w:rsidP="00D967D7">
      <w:pPr>
        <w:rPr>
          <w:sz w:val="22"/>
          <w:szCs w:val="22"/>
        </w:rPr>
      </w:pPr>
      <w:r w:rsidRPr="000F3371">
        <w:rPr>
          <w:sz w:val="22"/>
          <w:szCs w:val="22"/>
        </w:rPr>
        <w:t xml:space="preserve">- liczba otrzymanych zagranicznych zapytań dotyczących krajowych ofert partnerstwa – </w:t>
      </w:r>
      <w:r>
        <w:rPr>
          <w:sz w:val="22"/>
          <w:szCs w:val="22"/>
        </w:rPr>
        <w:t>4</w:t>
      </w:r>
      <w:r w:rsidRPr="000F3371">
        <w:rPr>
          <w:sz w:val="22"/>
          <w:szCs w:val="22"/>
        </w:rPr>
        <w:t>0,</w:t>
      </w:r>
    </w:p>
    <w:p w:rsidR="00D967D7" w:rsidRPr="000F3371" w:rsidRDefault="00D967D7" w:rsidP="00D967D7">
      <w:pPr>
        <w:rPr>
          <w:sz w:val="22"/>
          <w:szCs w:val="22"/>
        </w:rPr>
      </w:pPr>
      <w:r w:rsidRPr="000F3371">
        <w:rPr>
          <w:sz w:val="22"/>
          <w:szCs w:val="22"/>
        </w:rPr>
        <w:t>- liczba złożonych krajowych zapytań dotyczących zag</w:t>
      </w:r>
      <w:r>
        <w:rPr>
          <w:sz w:val="22"/>
          <w:szCs w:val="22"/>
        </w:rPr>
        <w:t>ranicznych ofert partnerstwa – 25</w:t>
      </w:r>
      <w:r w:rsidRPr="000F3371">
        <w:rPr>
          <w:sz w:val="22"/>
          <w:szCs w:val="22"/>
        </w:rPr>
        <w:t>,</w:t>
      </w:r>
    </w:p>
    <w:p w:rsidR="00D967D7" w:rsidRPr="000F3371" w:rsidRDefault="00D967D7" w:rsidP="00D967D7">
      <w:pPr>
        <w:rPr>
          <w:sz w:val="22"/>
          <w:szCs w:val="22"/>
        </w:rPr>
      </w:pPr>
      <w:r w:rsidRPr="000F3371">
        <w:rPr>
          <w:sz w:val="22"/>
          <w:szCs w:val="22"/>
        </w:rPr>
        <w:t xml:space="preserve">- liczba aktywnego udziału w działaniach sieci EEN – </w:t>
      </w:r>
      <w:r>
        <w:rPr>
          <w:sz w:val="22"/>
          <w:szCs w:val="22"/>
        </w:rPr>
        <w:t>13</w:t>
      </w:r>
      <w:r w:rsidRPr="000F3371">
        <w:rPr>
          <w:sz w:val="22"/>
          <w:szCs w:val="22"/>
        </w:rPr>
        <w:t>,</w:t>
      </w:r>
    </w:p>
    <w:p w:rsidR="00D967D7" w:rsidRPr="000F3371" w:rsidRDefault="00D967D7" w:rsidP="00D967D7">
      <w:pPr>
        <w:rPr>
          <w:sz w:val="22"/>
          <w:szCs w:val="22"/>
        </w:rPr>
      </w:pPr>
      <w:r w:rsidRPr="000F3371">
        <w:rPr>
          <w:sz w:val="22"/>
          <w:szCs w:val="22"/>
        </w:rPr>
        <w:t>- liczba przypadków aktywnego udziału w działaniach konsorcjum – 1</w:t>
      </w:r>
      <w:r>
        <w:rPr>
          <w:sz w:val="22"/>
          <w:szCs w:val="22"/>
        </w:rPr>
        <w:t>1</w:t>
      </w:r>
      <w:r w:rsidRPr="000F3371">
        <w:rPr>
          <w:sz w:val="22"/>
          <w:szCs w:val="22"/>
        </w:rPr>
        <w:t>,</w:t>
      </w:r>
    </w:p>
    <w:p w:rsidR="00D967D7" w:rsidRPr="000F3371" w:rsidRDefault="00D967D7" w:rsidP="00D967D7">
      <w:pPr>
        <w:rPr>
          <w:sz w:val="22"/>
          <w:szCs w:val="22"/>
        </w:rPr>
      </w:pPr>
      <w:r w:rsidRPr="000F3371">
        <w:rPr>
          <w:sz w:val="22"/>
          <w:szCs w:val="22"/>
        </w:rPr>
        <w:t>- liczba zawartych partnerskich umów biznesowych – 2,</w:t>
      </w:r>
    </w:p>
    <w:p w:rsidR="00D967D7" w:rsidRPr="000F3371" w:rsidRDefault="00D967D7" w:rsidP="00D967D7">
      <w:pPr>
        <w:rPr>
          <w:sz w:val="22"/>
          <w:szCs w:val="22"/>
        </w:rPr>
      </w:pPr>
      <w:r w:rsidRPr="000F3371">
        <w:rPr>
          <w:sz w:val="22"/>
          <w:szCs w:val="22"/>
        </w:rPr>
        <w:t>- liczba zawartych partnerskich umów transferu technologii -2.</w:t>
      </w:r>
    </w:p>
    <w:p w:rsidR="00D967D7" w:rsidRDefault="00D967D7" w:rsidP="00D967D7">
      <w:pPr>
        <w:jc w:val="both"/>
        <w:rPr>
          <w:bCs/>
          <w:sz w:val="22"/>
          <w:szCs w:val="22"/>
          <w:u w:val="single"/>
        </w:rPr>
      </w:pPr>
    </w:p>
    <w:p w:rsidR="00D967D7" w:rsidRPr="00C741AD" w:rsidRDefault="00D967D7" w:rsidP="00D967D7">
      <w:pPr>
        <w:jc w:val="both"/>
        <w:rPr>
          <w:bCs/>
          <w:sz w:val="22"/>
          <w:szCs w:val="22"/>
          <w:u w:val="single"/>
        </w:rPr>
      </w:pPr>
    </w:p>
    <w:p w:rsidR="00D967D7" w:rsidRPr="00C741AD" w:rsidRDefault="00D967D7" w:rsidP="00D967D7">
      <w:pPr>
        <w:jc w:val="both"/>
        <w:rPr>
          <w:b/>
          <w:sz w:val="22"/>
          <w:szCs w:val="22"/>
        </w:rPr>
      </w:pPr>
      <w:r w:rsidRPr="00C741AD">
        <w:rPr>
          <w:b/>
          <w:sz w:val="22"/>
          <w:szCs w:val="22"/>
        </w:rPr>
        <w:t>Działanie 2. WSPIERANIE TWORZENIA I ROZWOJU FIRM INNOWACYJNYCH ORAZ WSPÓŁPRACY SFERY NAUKI I PRZEDSIĘBIORSTW</w:t>
      </w:r>
    </w:p>
    <w:p w:rsidR="00D967D7" w:rsidRPr="000628E5" w:rsidRDefault="00D967D7" w:rsidP="00D967D7">
      <w:pPr>
        <w:tabs>
          <w:tab w:val="num" w:pos="3240"/>
        </w:tabs>
        <w:jc w:val="both"/>
        <w:rPr>
          <w:bCs/>
          <w:i/>
          <w:sz w:val="22"/>
          <w:szCs w:val="22"/>
          <w:u w:val="single"/>
        </w:rPr>
      </w:pPr>
      <w:r w:rsidRPr="000628E5">
        <w:rPr>
          <w:i/>
          <w:spacing w:val="-4"/>
          <w:sz w:val="22"/>
          <w:szCs w:val="22"/>
        </w:rPr>
        <w:t>Cel:</w:t>
      </w:r>
      <w:r>
        <w:rPr>
          <w:i/>
          <w:spacing w:val="-4"/>
          <w:sz w:val="22"/>
          <w:szCs w:val="22"/>
        </w:rPr>
        <w:t xml:space="preserve"> Wzrost potencjału rozwoju regionu poprzez rozwój innowacji, nowych technologii i przygotowanie kadr naukowych i przedsiębiorstw.</w:t>
      </w:r>
    </w:p>
    <w:p w:rsidR="00D967D7" w:rsidRPr="00C741AD" w:rsidRDefault="00D967D7" w:rsidP="00D967D7">
      <w:pPr>
        <w:tabs>
          <w:tab w:val="left" w:pos="720"/>
        </w:tabs>
        <w:ind w:left="357"/>
        <w:jc w:val="both"/>
        <w:rPr>
          <w:b/>
          <w:sz w:val="22"/>
          <w:szCs w:val="22"/>
          <w:u w:val="single"/>
        </w:rPr>
      </w:pPr>
    </w:p>
    <w:p w:rsidR="00D967D7" w:rsidRPr="00062ED1" w:rsidRDefault="00D967D7" w:rsidP="00D967D7">
      <w:pPr>
        <w:widowControl w:val="0"/>
        <w:shd w:val="clear" w:color="auto" w:fill="FFFFFF"/>
        <w:tabs>
          <w:tab w:val="left" w:pos="0"/>
          <w:tab w:val="left" w:pos="638"/>
        </w:tabs>
        <w:suppressAutoHyphens/>
        <w:autoSpaceDE w:val="0"/>
        <w:autoSpaceDN w:val="0"/>
        <w:adjustRightInd w:val="0"/>
        <w:jc w:val="both"/>
        <w:rPr>
          <w:b/>
          <w:sz w:val="22"/>
          <w:szCs w:val="22"/>
        </w:rPr>
      </w:pPr>
      <w:r w:rsidRPr="00C741AD">
        <w:rPr>
          <w:b/>
          <w:sz w:val="22"/>
          <w:szCs w:val="22"/>
        </w:rPr>
        <w:t xml:space="preserve">Zadanie 2.1 </w:t>
      </w:r>
      <w:r w:rsidRPr="00062ED1">
        <w:rPr>
          <w:b/>
          <w:sz w:val="22"/>
          <w:szCs w:val="22"/>
        </w:rPr>
        <w:t xml:space="preserve">Wsparcie dla współpracy sfery nauki i przedsiębiorstw w ramach Poddziałania 8.2.1 PO KL. </w:t>
      </w:r>
    </w:p>
    <w:p w:rsidR="00D967D7" w:rsidRPr="00C741AD" w:rsidRDefault="00D967D7" w:rsidP="00D967D7">
      <w:pPr>
        <w:widowControl w:val="0"/>
        <w:shd w:val="clear" w:color="auto" w:fill="FFFFFF"/>
        <w:tabs>
          <w:tab w:val="left" w:pos="0"/>
          <w:tab w:val="left" w:pos="638"/>
        </w:tabs>
        <w:suppressAutoHyphens/>
        <w:autoSpaceDE w:val="0"/>
        <w:autoSpaceDN w:val="0"/>
        <w:adjustRightInd w:val="0"/>
        <w:jc w:val="both"/>
        <w:rPr>
          <w:sz w:val="22"/>
          <w:szCs w:val="22"/>
          <w:u w:val="single"/>
        </w:rPr>
      </w:pPr>
      <w:r w:rsidRPr="00C741AD">
        <w:rPr>
          <w:sz w:val="22"/>
          <w:szCs w:val="22"/>
          <w:u w:val="single"/>
        </w:rPr>
        <w:t xml:space="preserve">Planowane działania (kontynuacja </w:t>
      </w:r>
      <w:r>
        <w:rPr>
          <w:sz w:val="22"/>
          <w:szCs w:val="22"/>
          <w:u w:val="single"/>
        </w:rPr>
        <w:t>od</w:t>
      </w:r>
      <w:r w:rsidRPr="00C741AD">
        <w:rPr>
          <w:sz w:val="22"/>
          <w:szCs w:val="22"/>
          <w:u w:val="single"/>
        </w:rPr>
        <w:t xml:space="preserve"> roku 2008): </w:t>
      </w:r>
    </w:p>
    <w:p w:rsidR="00D967D7" w:rsidRDefault="00D967D7" w:rsidP="00D967D7">
      <w:pPr>
        <w:jc w:val="both"/>
        <w:rPr>
          <w:spacing w:val="-4"/>
          <w:sz w:val="22"/>
          <w:szCs w:val="22"/>
        </w:rPr>
      </w:pPr>
      <w:r>
        <w:rPr>
          <w:spacing w:val="-4"/>
          <w:sz w:val="22"/>
          <w:szCs w:val="22"/>
        </w:rPr>
        <w:t xml:space="preserve">a) </w:t>
      </w:r>
      <w:r w:rsidRPr="008976B8">
        <w:rPr>
          <w:spacing w:val="-4"/>
          <w:sz w:val="22"/>
          <w:szCs w:val="22"/>
        </w:rPr>
        <w:t xml:space="preserve">Wdrażanie Działania 8.2. Transfer wiedzy Poddziałanie 8.2.1 Wsparcie dla współpracy sfery nauki i przedsiębiorstw. Celem Działania jest zwiększenie transferu wiedzy i wzmocnienie powiązań sfery B+R z przedsiębiorstwami, służące rozwojowi gospodarczemu regionów, a także przygotowanie kadr do kreowania i wdrażania nowych technologii w przedsiębiorstwach oraz zainteresowanie przedsiębiorstw i naukowców wzajemną współpracą. </w:t>
      </w:r>
    </w:p>
    <w:p w:rsidR="00D967D7" w:rsidRPr="00FF77A4" w:rsidRDefault="00D967D7" w:rsidP="00D967D7">
      <w:pPr>
        <w:jc w:val="both"/>
        <w:rPr>
          <w:spacing w:val="-4"/>
          <w:sz w:val="22"/>
          <w:szCs w:val="22"/>
        </w:rPr>
      </w:pPr>
      <w:r w:rsidRPr="00FF77A4">
        <w:rPr>
          <w:spacing w:val="-4"/>
          <w:sz w:val="22"/>
          <w:szCs w:val="22"/>
        </w:rPr>
        <w:t>W ramach Poddziałania 8.2.1 przewidywane są typy projektów:</w:t>
      </w:r>
    </w:p>
    <w:p w:rsidR="00D967D7" w:rsidRPr="00FF77A4" w:rsidRDefault="00D967D7" w:rsidP="00D967D7">
      <w:pPr>
        <w:jc w:val="both"/>
        <w:rPr>
          <w:spacing w:val="-4"/>
          <w:sz w:val="22"/>
          <w:szCs w:val="22"/>
        </w:rPr>
      </w:pPr>
      <w:r>
        <w:rPr>
          <w:spacing w:val="-4"/>
          <w:sz w:val="22"/>
          <w:szCs w:val="22"/>
        </w:rPr>
        <w:t xml:space="preserve">1. </w:t>
      </w:r>
      <w:r w:rsidRPr="00FF77A4">
        <w:rPr>
          <w:spacing w:val="-4"/>
          <w:sz w:val="22"/>
          <w:szCs w:val="22"/>
        </w:rPr>
        <w:t>Staże i szkolenia praktyczne dla:</w:t>
      </w:r>
    </w:p>
    <w:p w:rsidR="00D967D7" w:rsidRPr="00FF77A4" w:rsidRDefault="00D967D7" w:rsidP="00D967D7">
      <w:pPr>
        <w:jc w:val="both"/>
        <w:rPr>
          <w:spacing w:val="-4"/>
          <w:sz w:val="22"/>
          <w:szCs w:val="22"/>
        </w:rPr>
      </w:pPr>
      <w:r w:rsidRPr="00FF77A4">
        <w:rPr>
          <w:spacing w:val="-4"/>
          <w:sz w:val="22"/>
          <w:szCs w:val="22"/>
        </w:rPr>
        <w:t>- pracowników przedsiębiorstw w jednostkach naukowych;</w:t>
      </w:r>
    </w:p>
    <w:p w:rsidR="00D967D7" w:rsidRPr="00FF77A4" w:rsidRDefault="00D967D7" w:rsidP="00D967D7">
      <w:pPr>
        <w:jc w:val="both"/>
        <w:rPr>
          <w:spacing w:val="-4"/>
          <w:sz w:val="22"/>
          <w:szCs w:val="22"/>
        </w:rPr>
      </w:pPr>
      <w:r w:rsidRPr="00FF77A4">
        <w:rPr>
          <w:spacing w:val="-4"/>
          <w:sz w:val="22"/>
          <w:szCs w:val="22"/>
        </w:rPr>
        <w:t xml:space="preserve"> - pracowników naukowych jednostek naukowych oraz pracowników naukowych i naukowo- dydaktycznych uczelni- w przedsiębiorstwach.</w:t>
      </w:r>
    </w:p>
    <w:p w:rsidR="00D967D7" w:rsidRPr="00FF77A4" w:rsidRDefault="00D967D7" w:rsidP="00D967D7">
      <w:pPr>
        <w:jc w:val="both"/>
        <w:rPr>
          <w:spacing w:val="-4"/>
          <w:sz w:val="22"/>
          <w:szCs w:val="22"/>
        </w:rPr>
      </w:pPr>
      <w:r>
        <w:rPr>
          <w:spacing w:val="-4"/>
          <w:sz w:val="22"/>
          <w:szCs w:val="22"/>
        </w:rPr>
        <w:t xml:space="preserve">2. </w:t>
      </w:r>
      <w:r w:rsidRPr="00FF77A4">
        <w:rPr>
          <w:spacing w:val="-4"/>
          <w:sz w:val="22"/>
          <w:szCs w:val="22"/>
        </w:rPr>
        <w:t>Tymczasowe zatrudnienie w MMŚP wysoko wykwalifikowanego personelu;</w:t>
      </w:r>
    </w:p>
    <w:p w:rsidR="00D967D7" w:rsidRPr="00FF77A4" w:rsidRDefault="00D967D7" w:rsidP="00D967D7">
      <w:pPr>
        <w:jc w:val="both"/>
        <w:rPr>
          <w:spacing w:val="-4"/>
          <w:sz w:val="22"/>
          <w:szCs w:val="22"/>
        </w:rPr>
      </w:pPr>
      <w:r w:rsidRPr="00FF77A4">
        <w:rPr>
          <w:spacing w:val="-4"/>
          <w:sz w:val="22"/>
          <w:szCs w:val="22"/>
        </w:rPr>
        <w:t>3.  Wsparcie dla przedsiębiorstw obejmujące szkolenia i/lub doradztwo dla pracowników przedsiębiorstw pr</w:t>
      </w:r>
      <w:r>
        <w:rPr>
          <w:spacing w:val="-4"/>
          <w:sz w:val="22"/>
          <w:szCs w:val="22"/>
        </w:rPr>
        <w:t xml:space="preserve">owadzone przez (lub z udziałem) </w:t>
      </w:r>
      <w:r w:rsidRPr="00FF77A4">
        <w:rPr>
          <w:spacing w:val="-4"/>
          <w:sz w:val="22"/>
          <w:szCs w:val="22"/>
        </w:rPr>
        <w:t>pracowników naukowych jednostek naukowych i uczelni ukierunkowane na wdrożenie danych przedsięwzięć innowacyjnych w przedsiębiorstwach;</w:t>
      </w:r>
    </w:p>
    <w:p w:rsidR="00D967D7" w:rsidRDefault="00D967D7" w:rsidP="00D967D7">
      <w:pPr>
        <w:jc w:val="both"/>
        <w:rPr>
          <w:spacing w:val="-4"/>
          <w:sz w:val="22"/>
          <w:szCs w:val="22"/>
        </w:rPr>
      </w:pPr>
      <w:r>
        <w:rPr>
          <w:spacing w:val="-4"/>
          <w:sz w:val="22"/>
          <w:szCs w:val="22"/>
        </w:rPr>
        <w:t xml:space="preserve">4. </w:t>
      </w:r>
      <w:r w:rsidRPr="00FF77A4">
        <w:rPr>
          <w:spacing w:val="-4"/>
          <w:sz w:val="22"/>
          <w:szCs w:val="22"/>
        </w:rPr>
        <w:t>Wsparcie współpracy między jednostkami naukowymi, a przedsiębiorcami  w zakresie innowacji i transferu technologii obejmujące wypracowanie konkretnych efektów wdrożeniowych.</w:t>
      </w:r>
    </w:p>
    <w:p w:rsidR="00A20C06" w:rsidRDefault="00A20C06" w:rsidP="00D967D7">
      <w:pPr>
        <w:jc w:val="both"/>
        <w:rPr>
          <w:bCs/>
          <w:sz w:val="22"/>
          <w:szCs w:val="22"/>
          <w:u w:val="single"/>
        </w:rPr>
      </w:pPr>
    </w:p>
    <w:p w:rsidR="00D967D7" w:rsidRDefault="00D967D7" w:rsidP="00D967D7">
      <w:pPr>
        <w:jc w:val="both"/>
        <w:rPr>
          <w:bCs/>
          <w:sz w:val="22"/>
          <w:szCs w:val="22"/>
          <w:u w:val="single"/>
        </w:rPr>
      </w:pPr>
      <w:r w:rsidRPr="00C741AD">
        <w:rPr>
          <w:bCs/>
          <w:sz w:val="22"/>
          <w:szCs w:val="22"/>
          <w:u w:val="single"/>
        </w:rPr>
        <w:t>Przewidywane efekty:</w:t>
      </w:r>
    </w:p>
    <w:p w:rsidR="00D967D7" w:rsidRPr="00FF77A4" w:rsidRDefault="00D967D7" w:rsidP="00D967D7">
      <w:pPr>
        <w:jc w:val="both"/>
        <w:rPr>
          <w:sz w:val="22"/>
          <w:szCs w:val="22"/>
        </w:rPr>
      </w:pPr>
      <w:r w:rsidRPr="00FF77A4">
        <w:rPr>
          <w:sz w:val="22"/>
          <w:szCs w:val="22"/>
        </w:rPr>
        <w:t>Podwyższenie poziomu wiedzy pracowników przedsiębiorstw w jednostkach naukowych oraz  pracowników naukowych jednostek naukowych uczelni</w:t>
      </w:r>
      <w:r>
        <w:rPr>
          <w:sz w:val="22"/>
          <w:szCs w:val="22"/>
        </w:rPr>
        <w:t xml:space="preserve"> </w:t>
      </w:r>
      <w:r w:rsidRPr="00FF77A4">
        <w:rPr>
          <w:sz w:val="22"/>
          <w:szCs w:val="22"/>
        </w:rPr>
        <w:t>- w przedsiębiorstwach poprzez staże i  szkolenia praktyczne w zakresie nowych technologii i innowacji;</w:t>
      </w:r>
    </w:p>
    <w:p w:rsidR="00D967D7" w:rsidRPr="00FF77A4" w:rsidRDefault="00D967D7" w:rsidP="00D967D7">
      <w:pPr>
        <w:jc w:val="both"/>
        <w:rPr>
          <w:sz w:val="22"/>
          <w:szCs w:val="22"/>
        </w:rPr>
      </w:pPr>
      <w:r w:rsidRPr="00FF77A4">
        <w:rPr>
          <w:sz w:val="22"/>
          <w:szCs w:val="22"/>
        </w:rPr>
        <w:t>- Podniesienie świadomości poprzez współpracę między naukowcami a przedsiębiorcami w</w:t>
      </w:r>
    </w:p>
    <w:p w:rsidR="00D967D7" w:rsidRPr="00FF77A4" w:rsidRDefault="00D967D7" w:rsidP="00D967D7">
      <w:pPr>
        <w:jc w:val="both"/>
        <w:rPr>
          <w:sz w:val="22"/>
          <w:szCs w:val="22"/>
        </w:rPr>
      </w:pPr>
      <w:r w:rsidRPr="00FF77A4">
        <w:rPr>
          <w:sz w:val="22"/>
          <w:szCs w:val="22"/>
        </w:rPr>
        <w:t>zakresie innowacji i transferu technologii obejmujące wypracowanie konkretnych efektów wdrożeniowych poprzez:</w:t>
      </w:r>
    </w:p>
    <w:p w:rsidR="00D967D7" w:rsidRPr="00FF77A4" w:rsidRDefault="00D967D7" w:rsidP="00A03D2F">
      <w:pPr>
        <w:numPr>
          <w:ilvl w:val="0"/>
          <w:numId w:val="33"/>
        </w:numPr>
        <w:jc w:val="both"/>
        <w:rPr>
          <w:sz w:val="22"/>
          <w:szCs w:val="22"/>
        </w:rPr>
      </w:pPr>
      <w:r w:rsidRPr="00FF77A4">
        <w:rPr>
          <w:sz w:val="22"/>
          <w:szCs w:val="22"/>
        </w:rPr>
        <w:t>kampanie informacyjne i imprezy służące kojarzeniu partnerów i promocji transferu wiedzy i innowacji</w:t>
      </w:r>
    </w:p>
    <w:p w:rsidR="00D967D7" w:rsidRPr="00FF77A4" w:rsidRDefault="00D967D7" w:rsidP="00A03D2F">
      <w:pPr>
        <w:numPr>
          <w:ilvl w:val="0"/>
          <w:numId w:val="33"/>
        </w:numPr>
        <w:jc w:val="both"/>
        <w:rPr>
          <w:sz w:val="24"/>
          <w:szCs w:val="24"/>
        </w:rPr>
      </w:pPr>
      <w:r w:rsidRPr="00FF77A4">
        <w:rPr>
          <w:sz w:val="22"/>
          <w:szCs w:val="22"/>
        </w:rPr>
        <w:t>rozwój systemu komunikowania się i wymiany informacji</w:t>
      </w:r>
      <w:r w:rsidRPr="00FF77A4">
        <w:rPr>
          <w:sz w:val="24"/>
          <w:szCs w:val="24"/>
        </w:rPr>
        <w:t>;</w:t>
      </w:r>
    </w:p>
    <w:p w:rsidR="00D967D7" w:rsidRDefault="00D967D7" w:rsidP="00D967D7">
      <w:pPr>
        <w:jc w:val="both"/>
        <w:rPr>
          <w:bCs/>
          <w:sz w:val="22"/>
          <w:szCs w:val="22"/>
          <w:u w:val="single"/>
        </w:rPr>
      </w:pPr>
    </w:p>
    <w:p w:rsidR="00D967D7" w:rsidRPr="00FF77A4" w:rsidRDefault="00D967D7" w:rsidP="00D967D7">
      <w:pPr>
        <w:jc w:val="both"/>
        <w:rPr>
          <w:bCs/>
          <w:sz w:val="22"/>
          <w:szCs w:val="22"/>
        </w:rPr>
      </w:pPr>
      <w:r>
        <w:rPr>
          <w:bCs/>
          <w:sz w:val="22"/>
          <w:szCs w:val="22"/>
        </w:rPr>
        <w:lastRenderedPageBreak/>
        <w:t>- l</w:t>
      </w:r>
      <w:r w:rsidRPr="00FF77A4">
        <w:rPr>
          <w:bCs/>
          <w:sz w:val="22"/>
          <w:szCs w:val="22"/>
        </w:rPr>
        <w:t xml:space="preserve">iczba osób, które ukończyły udział w stażach lub szkoleniach praktycznych </w:t>
      </w:r>
      <w:r>
        <w:rPr>
          <w:bCs/>
          <w:sz w:val="22"/>
          <w:szCs w:val="22"/>
        </w:rPr>
        <w:t xml:space="preserve">(420) </w:t>
      </w:r>
      <w:r w:rsidRPr="00FF77A4">
        <w:rPr>
          <w:bCs/>
          <w:sz w:val="22"/>
          <w:szCs w:val="22"/>
        </w:rPr>
        <w:t>w podziale na:</w:t>
      </w:r>
    </w:p>
    <w:p w:rsidR="00D967D7" w:rsidRPr="00FF77A4" w:rsidRDefault="00D967D7" w:rsidP="00D967D7">
      <w:pPr>
        <w:jc w:val="both"/>
        <w:rPr>
          <w:bCs/>
          <w:sz w:val="22"/>
          <w:szCs w:val="22"/>
        </w:rPr>
      </w:pPr>
      <w:r w:rsidRPr="00FF77A4">
        <w:rPr>
          <w:bCs/>
          <w:sz w:val="22"/>
          <w:szCs w:val="22"/>
        </w:rPr>
        <w:t>- pracowników przedsię</w:t>
      </w:r>
      <w:r>
        <w:rPr>
          <w:bCs/>
          <w:sz w:val="22"/>
          <w:szCs w:val="22"/>
        </w:rPr>
        <w:t>biorstw w jednostkach naukowych: 300</w:t>
      </w:r>
    </w:p>
    <w:p w:rsidR="00D967D7" w:rsidRPr="00FF77A4" w:rsidRDefault="00D967D7" w:rsidP="00D967D7">
      <w:pPr>
        <w:jc w:val="both"/>
        <w:rPr>
          <w:bCs/>
          <w:sz w:val="22"/>
          <w:szCs w:val="22"/>
        </w:rPr>
      </w:pPr>
      <w:r w:rsidRPr="00FF77A4">
        <w:rPr>
          <w:bCs/>
          <w:sz w:val="22"/>
          <w:szCs w:val="22"/>
        </w:rPr>
        <w:t>- pracowników naukowych w przedsiębiorstwach</w:t>
      </w:r>
      <w:r>
        <w:rPr>
          <w:bCs/>
          <w:sz w:val="22"/>
          <w:szCs w:val="22"/>
        </w:rPr>
        <w:t>: 120</w:t>
      </w:r>
    </w:p>
    <w:p w:rsidR="00D967D7" w:rsidRPr="00FF77A4" w:rsidRDefault="00D967D7" w:rsidP="00D967D7">
      <w:pPr>
        <w:jc w:val="both"/>
        <w:rPr>
          <w:bCs/>
          <w:sz w:val="22"/>
          <w:szCs w:val="22"/>
        </w:rPr>
      </w:pPr>
      <w:r>
        <w:rPr>
          <w:bCs/>
          <w:sz w:val="22"/>
          <w:szCs w:val="22"/>
        </w:rPr>
        <w:t>- l</w:t>
      </w:r>
      <w:r w:rsidRPr="00FF77A4">
        <w:rPr>
          <w:bCs/>
          <w:sz w:val="22"/>
          <w:szCs w:val="22"/>
        </w:rPr>
        <w:t>iczba doktorantów, którzy otrzymali stypendia naukowe</w:t>
      </w:r>
      <w:r>
        <w:rPr>
          <w:bCs/>
          <w:sz w:val="22"/>
          <w:szCs w:val="22"/>
        </w:rPr>
        <w:t>: 240</w:t>
      </w:r>
    </w:p>
    <w:p w:rsidR="00D967D7" w:rsidRPr="00EA3D34" w:rsidRDefault="00D967D7" w:rsidP="00A20C06">
      <w:pPr>
        <w:jc w:val="both"/>
        <w:rPr>
          <w:sz w:val="22"/>
          <w:szCs w:val="22"/>
        </w:rPr>
      </w:pPr>
      <w:r>
        <w:rPr>
          <w:sz w:val="22"/>
          <w:szCs w:val="22"/>
        </w:rPr>
        <w:t>b)</w:t>
      </w:r>
      <w:r w:rsidR="00A20C06">
        <w:rPr>
          <w:sz w:val="22"/>
          <w:szCs w:val="22"/>
        </w:rPr>
        <w:t xml:space="preserve"> </w:t>
      </w:r>
      <w:r w:rsidRPr="00EA3D34">
        <w:rPr>
          <w:sz w:val="22"/>
          <w:szCs w:val="22"/>
        </w:rPr>
        <w:t>Projekt „</w:t>
      </w:r>
      <w:r w:rsidRPr="00A20C06">
        <w:rPr>
          <w:i/>
          <w:sz w:val="22"/>
          <w:szCs w:val="22"/>
        </w:rPr>
        <w:t>Inkubator wiedzy dla biznesu”</w:t>
      </w:r>
      <w:r w:rsidRPr="00EA3D34">
        <w:rPr>
          <w:sz w:val="22"/>
          <w:szCs w:val="22"/>
        </w:rPr>
        <w:t xml:space="preserve"> realizowany jest przez Agencję Rozwoju Regionalnego „ARES” S.A. w Suwałkach oraz Państwową Wyższą Szkołę Zawodową im. prof. Edwarda F. Szczepanika w Suwałkach </w:t>
      </w:r>
      <w:r w:rsidR="00A20C06">
        <w:rPr>
          <w:sz w:val="22"/>
          <w:szCs w:val="22"/>
        </w:rPr>
        <w:t xml:space="preserve">w </w:t>
      </w:r>
      <w:r w:rsidRPr="00EA3D34">
        <w:rPr>
          <w:sz w:val="22"/>
          <w:szCs w:val="22"/>
        </w:rPr>
        <w:t>Poddziałani</w:t>
      </w:r>
      <w:r w:rsidR="00A20C06">
        <w:rPr>
          <w:sz w:val="22"/>
          <w:szCs w:val="22"/>
        </w:rPr>
        <w:t>u</w:t>
      </w:r>
      <w:r w:rsidRPr="00EA3D34">
        <w:rPr>
          <w:sz w:val="22"/>
          <w:szCs w:val="22"/>
        </w:rPr>
        <w:t xml:space="preserve"> 8.2.1 Wsparcie dla współpracy</w:t>
      </w:r>
      <w:r w:rsidR="00A20C06">
        <w:rPr>
          <w:sz w:val="22"/>
          <w:szCs w:val="22"/>
        </w:rPr>
        <w:t xml:space="preserve"> sfery nauki i przedsiębiorstw, którego c</w:t>
      </w:r>
      <w:r w:rsidRPr="00EA3D34">
        <w:rPr>
          <w:color w:val="000000"/>
          <w:sz w:val="22"/>
          <w:szCs w:val="22"/>
        </w:rPr>
        <w:t xml:space="preserve">elem </w:t>
      </w:r>
      <w:r w:rsidRPr="00EA3D34">
        <w:rPr>
          <w:sz w:val="22"/>
          <w:szCs w:val="22"/>
        </w:rPr>
        <w:t xml:space="preserve">jest zwiększenie innowacyjności regionu poprzez rozwój, zacieśnienie współpracy i transfer </w:t>
      </w:r>
      <w:r w:rsidR="00A20C06">
        <w:rPr>
          <w:sz w:val="22"/>
          <w:szCs w:val="22"/>
        </w:rPr>
        <w:t xml:space="preserve">wiedzy pomiędzy nauką i firmami; </w:t>
      </w:r>
      <w:r w:rsidRPr="00EA3D34">
        <w:rPr>
          <w:sz w:val="22"/>
          <w:szCs w:val="22"/>
        </w:rPr>
        <w:t>okres</w:t>
      </w:r>
      <w:r w:rsidR="00A20C06">
        <w:rPr>
          <w:sz w:val="22"/>
          <w:szCs w:val="22"/>
        </w:rPr>
        <w:t xml:space="preserve"> realizacji</w:t>
      </w:r>
      <w:r w:rsidRPr="00EA3D34">
        <w:rPr>
          <w:sz w:val="22"/>
          <w:szCs w:val="22"/>
        </w:rPr>
        <w:t xml:space="preserve"> </w:t>
      </w:r>
      <w:r w:rsidR="00A20C06">
        <w:rPr>
          <w:sz w:val="22"/>
          <w:szCs w:val="22"/>
        </w:rPr>
        <w:t>- od</w:t>
      </w:r>
      <w:r w:rsidRPr="00EA3D34">
        <w:rPr>
          <w:sz w:val="22"/>
          <w:szCs w:val="22"/>
        </w:rPr>
        <w:t xml:space="preserve"> 1 kwietnia 2012</w:t>
      </w:r>
      <w:r w:rsidR="00A20C06">
        <w:rPr>
          <w:sz w:val="22"/>
          <w:szCs w:val="22"/>
        </w:rPr>
        <w:t xml:space="preserve"> </w:t>
      </w:r>
      <w:r w:rsidRPr="00EA3D34">
        <w:rPr>
          <w:sz w:val="22"/>
          <w:szCs w:val="22"/>
        </w:rPr>
        <w:t>r. do 30 czerwca 2013</w:t>
      </w:r>
      <w:r w:rsidR="00A20C06">
        <w:rPr>
          <w:sz w:val="22"/>
          <w:szCs w:val="22"/>
        </w:rPr>
        <w:t xml:space="preserve"> </w:t>
      </w:r>
      <w:r w:rsidRPr="00EA3D34">
        <w:rPr>
          <w:sz w:val="22"/>
          <w:szCs w:val="22"/>
        </w:rPr>
        <w:t>r.</w:t>
      </w:r>
    </w:p>
    <w:p w:rsidR="00D967D7" w:rsidRPr="00EA3D34" w:rsidRDefault="00D967D7" w:rsidP="00D967D7">
      <w:pPr>
        <w:spacing w:before="120"/>
        <w:jc w:val="both"/>
        <w:rPr>
          <w:color w:val="FF0000"/>
          <w:sz w:val="22"/>
          <w:szCs w:val="22"/>
        </w:rPr>
      </w:pPr>
      <w:r w:rsidRPr="00EA3D34">
        <w:rPr>
          <w:sz w:val="22"/>
          <w:szCs w:val="22"/>
        </w:rPr>
        <w:t xml:space="preserve">W ramach projektu </w:t>
      </w:r>
      <w:r>
        <w:rPr>
          <w:sz w:val="22"/>
          <w:szCs w:val="22"/>
        </w:rPr>
        <w:t>oferowane są:</w:t>
      </w:r>
    </w:p>
    <w:p w:rsidR="00D967D7" w:rsidRPr="00EA3D34" w:rsidRDefault="00D967D7" w:rsidP="008E6837">
      <w:pPr>
        <w:pStyle w:val="Akapitzlist"/>
        <w:numPr>
          <w:ilvl w:val="0"/>
          <w:numId w:val="42"/>
        </w:numPr>
        <w:contextualSpacing/>
        <w:jc w:val="both"/>
        <w:rPr>
          <w:sz w:val="22"/>
          <w:szCs w:val="22"/>
        </w:rPr>
      </w:pPr>
      <w:r w:rsidRPr="00EA3D34">
        <w:rPr>
          <w:sz w:val="22"/>
          <w:szCs w:val="22"/>
        </w:rPr>
        <w:t>staże pracowników naukowo – dydaktycznych województwa podlaskiego                                      w przedsiębiorstwach;</w:t>
      </w:r>
    </w:p>
    <w:p w:rsidR="00D967D7" w:rsidRPr="00EA3D34" w:rsidRDefault="00D967D7" w:rsidP="008E6837">
      <w:pPr>
        <w:pStyle w:val="Akapitzlist"/>
        <w:numPr>
          <w:ilvl w:val="0"/>
          <w:numId w:val="42"/>
        </w:numPr>
        <w:contextualSpacing/>
        <w:jc w:val="both"/>
        <w:rPr>
          <w:sz w:val="22"/>
          <w:szCs w:val="22"/>
        </w:rPr>
      </w:pPr>
      <w:r w:rsidRPr="00EA3D34">
        <w:rPr>
          <w:sz w:val="22"/>
          <w:szCs w:val="22"/>
        </w:rPr>
        <w:t>szkolenia studentek/ów  i absolwentek/ów uczelni wyższych województwa podlaskiego;</w:t>
      </w:r>
    </w:p>
    <w:p w:rsidR="00D967D7" w:rsidRPr="006D4829" w:rsidRDefault="00D967D7" w:rsidP="008E6837">
      <w:pPr>
        <w:pStyle w:val="Akapitzlist"/>
        <w:numPr>
          <w:ilvl w:val="0"/>
          <w:numId w:val="42"/>
        </w:numPr>
        <w:contextualSpacing/>
        <w:jc w:val="both"/>
        <w:rPr>
          <w:bCs/>
          <w:sz w:val="22"/>
          <w:szCs w:val="22"/>
          <w:u w:val="single"/>
        </w:rPr>
      </w:pPr>
      <w:r w:rsidRPr="006D4829">
        <w:rPr>
          <w:sz w:val="22"/>
          <w:szCs w:val="22"/>
        </w:rPr>
        <w:t>szkolenia pracowniczek/ów firm branży budownictwa</w:t>
      </w:r>
    </w:p>
    <w:p w:rsidR="00D967D7" w:rsidRPr="006D4829" w:rsidRDefault="00D967D7" w:rsidP="008E6837">
      <w:pPr>
        <w:pStyle w:val="Akapitzlist"/>
        <w:numPr>
          <w:ilvl w:val="0"/>
          <w:numId w:val="42"/>
        </w:numPr>
        <w:contextualSpacing/>
        <w:jc w:val="both"/>
        <w:rPr>
          <w:bCs/>
          <w:sz w:val="22"/>
          <w:szCs w:val="22"/>
          <w:u w:val="single"/>
        </w:rPr>
      </w:pPr>
      <w:r w:rsidRPr="006D4829">
        <w:rPr>
          <w:sz w:val="22"/>
          <w:szCs w:val="22"/>
        </w:rPr>
        <w:t>fundusz grantowy dla pracowników naukowo – dydaktycznych (refundacja kosztów dojazdów na zajęcia oraz noclegów w przypadku realizacji zajęć poza miejscem zamieszkania.</w:t>
      </w:r>
    </w:p>
    <w:p w:rsidR="00A20C06" w:rsidRDefault="00A20C06" w:rsidP="00D967D7">
      <w:pPr>
        <w:jc w:val="both"/>
        <w:rPr>
          <w:bCs/>
          <w:sz w:val="22"/>
          <w:szCs w:val="22"/>
          <w:u w:val="single"/>
        </w:rPr>
      </w:pPr>
    </w:p>
    <w:p w:rsidR="00D967D7" w:rsidRDefault="00D967D7" w:rsidP="00D967D7">
      <w:pPr>
        <w:jc w:val="both"/>
        <w:rPr>
          <w:bCs/>
          <w:sz w:val="22"/>
          <w:szCs w:val="22"/>
          <w:u w:val="single"/>
        </w:rPr>
      </w:pPr>
      <w:r>
        <w:rPr>
          <w:bCs/>
          <w:sz w:val="22"/>
          <w:szCs w:val="22"/>
          <w:u w:val="single"/>
        </w:rPr>
        <w:t>Przewidywane efekty:</w:t>
      </w:r>
    </w:p>
    <w:p w:rsidR="00D967D7" w:rsidRPr="00A20C06" w:rsidRDefault="00D967D7" w:rsidP="008E6837">
      <w:pPr>
        <w:pStyle w:val="Akapitzlist"/>
        <w:numPr>
          <w:ilvl w:val="0"/>
          <w:numId w:val="43"/>
        </w:numPr>
        <w:ind w:left="426"/>
        <w:contextualSpacing/>
        <w:rPr>
          <w:sz w:val="22"/>
          <w:szCs w:val="22"/>
        </w:rPr>
      </w:pPr>
      <w:r w:rsidRPr="00A20C06">
        <w:rPr>
          <w:sz w:val="22"/>
          <w:szCs w:val="22"/>
        </w:rPr>
        <w:t>liczba zorganizowanych szkoleń: 2</w:t>
      </w:r>
    </w:p>
    <w:p w:rsidR="00D967D7" w:rsidRPr="00A20C06" w:rsidRDefault="00D967D7" w:rsidP="008E6837">
      <w:pPr>
        <w:pStyle w:val="Akapitzlist"/>
        <w:numPr>
          <w:ilvl w:val="0"/>
          <w:numId w:val="43"/>
        </w:numPr>
        <w:ind w:left="426"/>
        <w:contextualSpacing/>
        <w:rPr>
          <w:sz w:val="22"/>
          <w:szCs w:val="22"/>
        </w:rPr>
      </w:pPr>
      <w:r w:rsidRPr="00A20C06">
        <w:rPr>
          <w:sz w:val="22"/>
          <w:szCs w:val="22"/>
        </w:rPr>
        <w:t>liczba osób pracujących objętych wsparciem: 25</w:t>
      </w:r>
    </w:p>
    <w:p w:rsidR="00D967D7" w:rsidRPr="00A20C06" w:rsidRDefault="00D967D7" w:rsidP="008E6837">
      <w:pPr>
        <w:pStyle w:val="Akapitzlist"/>
        <w:numPr>
          <w:ilvl w:val="0"/>
          <w:numId w:val="43"/>
        </w:numPr>
        <w:ind w:left="426"/>
        <w:contextualSpacing/>
        <w:rPr>
          <w:sz w:val="22"/>
          <w:szCs w:val="22"/>
        </w:rPr>
      </w:pPr>
      <w:r w:rsidRPr="00A20C06">
        <w:rPr>
          <w:sz w:val="22"/>
          <w:szCs w:val="22"/>
        </w:rPr>
        <w:t>liczba osób  - studenci, absolwenci -  objętych wsparciem: 15</w:t>
      </w:r>
    </w:p>
    <w:p w:rsidR="00D967D7" w:rsidRPr="00A20C06" w:rsidRDefault="00D967D7" w:rsidP="008E6837">
      <w:pPr>
        <w:pStyle w:val="Akapitzlist"/>
        <w:numPr>
          <w:ilvl w:val="0"/>
          <w:numId w:val="43"/>
        </w:numPr>
        <w:ind w:left="426"/>
        <w:contextualSpacing/>
        <w:rPr>
          <w:sz w:val="22"/>
          <w:szCs w:val="22"/>
        </w:rPr>
      </w:pPr>
      <w:r w:rsidRPr="00A20C06">
        <w:rPr>
          <w:sz w:val="22"/>
          <w:szCs w:val="22"/>
        </w:rPr>
        <w:t>liczba odbytych staży: 10</w:t>
      </w:r>
    </w:p>
    <w:p w:rsidR="00D967D7" w:rsidRDefault="00D967D7" w:rsidP="00D967D7">
      <w:pPr>
        <w:jc w:val="both"/>
        <w:rPr>
          <w:bCs/>
          <w:sz w:val="22"/>
          <w:szCs w:val="22"/>
          <w:u w:val="single"/>
        </w:rPr>
      </w:pPr>
    </w:p>
    <w:p w:rsidR="00D967D7" w:rsidRDefault="00D967D7" w:rsidP="00D967D7">
      <w:pPr>
        <w:jc w:val="both"/>
        <w:rPr>
          <w:sz w:val="22"/>
          <w:szCs w:val="22"/>
        </w:rPr>
      </w:pPr>
      <w:r w:rsidRPr="00C741AD">
        <w:rPr>
          <w:b/>
          <w:sz w:val="22"/>
          <w:szCs w:val="22"/>
        </w:rPr>
        <w:t>Zadanie 2.</w:t>
      </w:r>
      <w:r>
        <w:rPr>
          <w:b/>
          <w:sz w:val="22"/>
          <w:szCs w:val="22"/>
        </w:rPr>
        <w:t>2</w:t>
      </w:r>
      <w:r w:rsidRPr="00C741AD">
        <w:rPr>
          <w:b/>
          <w:sz w:val="22"/>
          <w:szCs w:val="22"/>
        </w:rPr>
        <w:t xml:space="preserve"> </w:t>
      </w:r>
      <w:r w:rsidRPr="00783E3E">
        <w:rPr>
          <w:b/>
          <w:sz w:val="22"/>
          <w:szCs w:val="22"/>
        </w:rPr>
        <w:t>Stypendia doktoranckie.</w:t>
      </w:r>
    </w:p>
    <w:p w:rsidR="00D967D7" w:rsidRDefault="00D967D7" w:rsidP="00D967D7">
      <w:pPr>
        <w:suppressAutoHyphens/>
        <w:jc w:val="both"/>
        <w:rPr>
          <w:sz w:val="22"/>
          <w:szCs w:val="22"/>
          <w:u w:val="single"/>
        </w:rPr>
      </w:pPr>
      <w:r w:rsidRPr="00C741AD">
        <w:rPr>
          <w:sz w:val="22"/>
          <w:szCs w:val="22"/>
          <w:u w:val="single"/>
        </w:rPr>
        <w:t>Planowane d</w:t>
      </w:r>
      <w:r>
        <w:rPr>
          <w:sz w:val="22"/>
          <w:szCs w:val="22"/>
          <w:u w:val="single"/>
        </w:rPr>
        <w:t>ziałania</w:t>
      </w:r>
      <w:r w:rsidRPr="00C741AD">
        <w:rPr>
          <w:sz w:val="22"/>
          <w:szCs w:val="22"/>
          <w:u w:val="single"/>
        </w:rPr>
        <w:t xml:space="preserve">: </w:t>
      </w:r>
    </w:p>
    <w:p w:rsidR="00D967D7" w:rsidRDefault="00D967D7" w:rsidP="00D967D7">
      <w:pPr>
        <w:jc w:val="both"/>
        <w:rPr>
          <w:sz w:val="22"/>
          <w:szCs w:val="22"/>
        </w:rPr>
      </w:pPr>
      <w:r>
        <w:rPr>
          <w:sz w:val="22"/>
          <w:szCs w:val="22"/>
        </w:rPr>
        <w:t xml:space="preserve">Realizacja projektu pt. </w:t>
      </w:r>
      <w:r w:rsidRPr="006D4829">
        <w:rPr>
          <w:sz w:val="22"/>
          <w:szCs w:val="22"/>
        </w:rPr>
        <w:t>„Stypendia dla doktorantów województwa podlaskiego”</w:t>
      </w:r>
      <w:r>
        <w:rPr>
          <w:sz w:val="22"/>
          <w:szCs w:val="22"/>
        </w:rPr>
        <w:t xml:space="preserve"> przez Urząd Marszałkowski Województwa Podlaskiego</w:t>
      </w:r>
      <w:r w:rsidR="00A20C06">
        <w:rPr>
          <w:sz w:val="22"/>
          <w:szCs w:val="22"/>
        </w:rPr>
        <w:t xml:space="preserve"> finansowanego z POKL</w:t>
      </w:r>
      <w:r>
        <w:rPr>
          <w:sz w:val="22"/>
          <w:szCs w:val="22"/>
        </w:rPr>
        <w:t xml:space="preserve">. </w:t>
      </w:r>
      <w:r w:rsidRPr="006D4829">
        <w:rPr>
          <w:sz w:val="22"/>
          <w:szCs w:val="22"/>
        </w:rPr>
        <w:t>Cel główny projektu: zwiększenie możliwości komercjalizacji pracy naukowo-badawczej i wsparcie rozwoju naukowego 140 doktorantów uczelni wyższych, w tym 70K i 70M przygotowujących prace doktorskie dotyczące wybranych dziedzin do kwietnia 2015 roku.</w:t>
      </w:r>
      <w:r>
        <w:rPr>
          <w:sz w:val="22"/>
          <w:szCs w:val="22"/>
        </w:rPr>
        <w:t xml:space="preserve"> </w:t>
      </w:r>
      <w:r w:rsidRPr="006D4829">
        <w:rPr>
          <w:sz w:val="22"/>
          <w:szCs w:val="22"/>
        </w:rPr>
        <w:t>Grupa docelowa obejmie osoby zamieszkałe na obszarze województwa podlaskiego, studiujące na studiach doktoranckich lub posiadające otwarty przewód doktorski na krajowych uczelniach wyższych.</w:t>
      </w:r>
      <w:r>
        <w:rPr>
          <w:sz w:val="22"/>
          <w:szCs w:val="22"/>
        </w:rPr>
        <w:t xml:space="preserve"> </w:t>
      </w:r>
    </w:p>
    <w:p w:rsidR="00D967D7" w:rsidRPr="00BA7C9D" w:rsidRDefault="00D967D7" w:rsidP="00D967D7">
      <w:pPr>
        <w:jc w:val="both"/>
        <w:rPr>
          <w:sz w:val="22"/>
          <w:szCs w:val="22"/>
        </w:rPr>
      </w:pPr>
      <w:r w:rsidRPr="00BA7C9D">
        <w:rPr>
          <w:sz w:val="22"/>
          <w:szCs w:val="22"/>
        </w:rPr>
        <w:t xml:space="preserve"> Prace naukowe dotyczyć będą następujących dziedzin:</w:t>
      </w:r>
    </w:p>
    <w:p w:rsidR="00D967D7" w:rsidRPr="00BA7C9D" w:rsidRDefault="00D967D7" w:rsidP="00A03D2F">
      <w:pPr>
        <w:numPr>
          <w:ilvl w:val="0"/>
          <w:numId w:val="34"/>
        </w:numPr>
        <w:jc w:val="both"/>
        <w:rPr>
          <w:sz w:val="22"/>
          <w:szCs w:val="22"/>
        </w:rPr>
      </w:pPr>
      <w:r w:rsidRPr="00BA7C9D">
        <w:rPr>
          <w:sz w:val="22"/>
          <w:szCs w:val="22"/>
        </w:rPr>
        <w:t>Inżynieria oprogramowania, wiedzy i wspomagania decyzji,</w:t>
      </w:r>
    </w:p>
    <w:p w:rsidR="00D967D7" w:rsidRPr="00BA7C9D" w:rsidRDefault="00D967D7" w:rsidP="00A03D2F">
      <w:pPr>
        <w:numPr>
          <w:ilvl w:val="0"/>
          <w:numId w:val="34"/>
        </w:numPr>
        <w:jc w:val="both"/>
        <w:rPr>
          <w:sz w:val="22"/>
          <w:szCs w:val="22"/>
        </w:rPr>
      </w:pPr>
      <w:r w:rsidRPr="00BA7C9D">
        <w:rPr>
          <w:sz w:val="22"/>
          <w:szCs w:val="22"/>
        </w:rPr>
        <w:t>Sieci inteligentne, telekomunikacyjne i teleinformatyczne nowej generacji,</w:t>
      </w:r>
    </w:p>
    <w:p w:rsidR="00D967D7" w:rsidRPr="00BA7C9D" w:rsidRDefault="00D967D7" w:rsidP="00A03D2F">
      <w:pPr>
        <w:numPr>
          <w:ilvl w:val="0"/>
          <w:numId w:val="34"/>
        </w:numPr>
        <w:jc w:val="both"/>
        <w:rPr>
          <w:sz w:val="22"/>
          <w:szCs w:val="22"/>
        </w:rPr>
      </w:pPr>
      <w:r w:rsidRPr="00BA7C9D">
        <w:rPr>
          <w:sz w:val="22"/>
          <w:szCs w:val="22"/>
        </w:rPr>
        <w:t>Optoelektronika,</w:t>
      </w:r>
    </w:p>
    <w:p w:rsidR="00D967D7" w:rsidRPr="00BA7C9D" w:rsidRDefault="00D967D7" w:rsidP="00A03D2F">
      <w:pPr>
        <w:numPr>
          <w:ilvl w:val="0"/>
          <w:numId w:val="34"/>
        </w:numPr>
        <w:jc w:val="both"/>
        <w:rPr>
          <w:sz w:val="22"/>
          <w:szCs w:val="22"/>
        </w:rPr>
      </w:pPr>
      <w:r w:rsidRPr="00BA7C9D">
        <w:rPr>
          <w:sz w:val="22"/>
          <w:szCs w:val="22"/>
        </w:rPr>
        <w:t>Nowe materiały i technologie,</w:t>
      </w:r>
    </w:p>
    <w:p w:rsidR="00D967D7" w:rsidRPr="00BA7C9D" w:rsidRDefault="00D967D7" w:rsidP="00A03D2F">
      <w:pPr>
        <w:numPr>
          <w:ilvl w:val="0"/>
          <w:numId w:val="34"/>
        </w:numPr>
        <w:jc w:val="both"/>
        <w:rPr>
          <w:sz w:val="22"/>
          <w:szCs w:val="22"/>
        </w:rPr>
      </w:pPr>
      <w:r w:rsidRPr="00BA7C9D">
        <w:rPr>
          <w:sz w:val="22"/>
          <w:szCs w:val="22"/>
        </w:rPr>
        <w:t>Nanotechnologie,</w:t>
      </w:r>
    </w:p>
    <w:p w:rsidR="00D967D7" w:rsidRPr="00BA7C9D" w:rsidRDefault="00D967D7" w:rsidP="00A03D2F">
      <w:pPr>
        <w:numPr>
          <w:ilvl w:val="0"/>
          <w:numId w:val="34"/>
        </w:numPr>
        <w:jc w:val="both"/>
        <w:rPr>
          <w:sz w:val="22"/>
          <w:szCs w:val="22"/>
        </w:rPr>
      </w:pPr>
      <w:r w:rsidRPr="00BA7C9D">
        <w:rPr>
          <w:sz w:val="22"/>
          <w:szCs w:val="22"/>
        </w:rPr>
        <w:t>Projektowanie systemów specjalizowanych,</w:t>
      </w:r>
    </w:p>
    <w:p w:rsidR="00D967D7" w:rsidRPr="00BA7C9D" w:rsidRDefault="00D967D7" w:rsidP="00A03D2F">
      <w:pPr>
        <w:numPr>
          <w:ilvl w:val="0"/>
          <w:numId w:val="34"/>
        </w:numPr>
        <w:jc w:val="both"/>
        <w:rPr>
          <w:sz w:val="22"/>
          <w:szCs w:val="22"/>
        </w:rPr>
      </w:pPr>
      <w:r w:rsidRPr="00BA7C9D">
        <w:rPr>
          <w:sz w:val="22"/>
          <w:szCs w:val="22"/>
        </w:rPr>
        <w:t>Mechatronika,</w:t>
      </w:r>
    </w:p>
    <w:p w:rsidR="00D967D7" w:rsidRPr="00BA7C9D" w:rsidRDefault="00D967D7" w:rsidP="00A03D2F">
      <w:pPr>
        <w:numPr>
          <w:ilvl w:val="0"/>
          <w:numId w:val="34"/>
        </w:numPr>
        <w:jc w:val="both"/>
        <w:rPr>
          <w:sz w:val="22"/>
          <w:szCs w:val="22"/>
        </w:rPr>
      </w:pPr>
      <w:r w:rsidRPr="00BA7C9D">
        <w:rPr>
          <w:sz w:val="22"/>
          <w:szCs w:val="22"/>
        </w:rPr>
        <w:t>Biotechnologia i bioinżynieria,</w:t>
      </w:r>
    </w:p>
    <w:p w:rsidR="00D967D7" w:rsidRPr="00BA7C9D" w:rsidRDefault="00D967D7" w:rsidP="00A03D2F">
      <w:pPr>
        <w:numPr>
          <w:ilvl w:val="0"/>
          <w:numId w:val="34"/>
        </w:numPr>
        <w:jc w:val="both"/>
        <w:rPr>
          <w:sz w:val="22"/>
          <w:szCs w:val="22"/>
        </w:rPr>
      </w:pPr>
      <w:r w:rsidRPr="00BA7C9D">
        <w:rPr>
          <w:sz w:val="22"/>
          <w:szCs w:val="22"/>
        </w:rPr>
        <w:t>Postęp biologiczny w rolnictwie i ochronie środowiska,</w:t>
      </w:r>
    </w:p>
    <w:p w:rsidR="00D967D7" w:rsidRPr="00BA7C9D" w:rsidRDefault="00D967D7" w:rsidP="00A03D2F">
      <w:pPr>
        <w:numPr>
          <w:ilvl w:val="0"/>
          <w:numId w:val="34"/>
        </w:numPr>
        <w:jc w:val="both"/>
        <w:rPr>
          <w:sz w:val="22"/>
          <w:szCs w:val="22"/>
        </w:rPr>
      </w:pPr>
      <w:r w:rsidRPr="00BA7C9D">
        <w:rPr>
          <w:sz w:val="22"/>
          <w:szCs w:val="22"/>
        </w:rPr>
        <w:t>Nowe wyroby i techniki medyczne,</w:t>
      </w:r>
    </w:p>
    <w:p w:rsidR="00D967D7" w:rsidRPr="00BA7C9D" w:rsidRDefault="00D967D7" w:rsidP="00A03D2F">
      <w:pPr>
        <w:numPr>
          <w:ilvl w:val="0"/>
          <w:numId w:val="34"/>
        </w:numPr>
        <w:jc w:val="both"/>
        <w:rPr>
          <w:sz w:val="22"/>
          <w:szCs w:val="22"/>
        </w:rPr>
      </w:pPr>
      <w:r w:rsidRPr="00BA7C9D">
        <w:rPr>
          <w:sz w:val="22"/>
          <w:szCs w:val="22"/>
        </w:rPr>
        <w:t>Nauki obliczeniowe oraz tworzenie naukowych zasobów informacyjnych,</w:t>
      </w:r>
    </w:p>
    <w:p w:rsidR="00D967D7" w:rsidRPr="00BA7C9D" w:rsidRDefault="00D967D7" w:rsidP="00A03D2F">
      <w:pPr>
        <w:numPr>
          <w:ilvl w:val="0"/>
          <w:numId w:val="34"/>
        </w:numPr>
        <w:jc w:val="both"/>
        <w:rPr>
          <w:sz w:val="22"/>
          <w:szCs w:val="22"/>
        </w:rPr>
      </w:pPr>
      <w:r w:rsidRPr="00BA7C9D">
        <w:rPr>
          <w:sz w:val="22"/>
          <w:szCs w:val="22"/>
        </w:rPr>
        <w:t>Fizyka ciała stałego,</w:t>
      </w:r>
    </w:p>
    <w:p w:rsidR="00D967D7" w:rsidRPr="00BA7C9D" w:rsidRDefault="00D967D7" w:rsidP="00A03D2F">
      <w:pPr>
        <w:numPr>
          <w:ilvl w:val="0"/>
          <w:numId w:val="34"/>
        </w:numPr>
        <w:jc w:val="both"/>
        <w:rPr>
          <w:sz w:val="22"/>
          <w:szCs w:val="22"/>
        </w:rPr>
      </w:pPr>
      <w:r w:rsidRPr="00BA7C9D">
        <w:rPr>
          <w:sz w:val="22"/>
          <w:szCs w:val="22"/>
        </w:rPr>
        <w:t>Chemia, technologia i inżynieria chemiczna,</w:t>
      </w:r>
    </w:p>
    <w:p w:rsidR="00D967D7" w:rsidRPr="00BA7C9D" w:rsidRDefault="00D967D7" w:rsidP="00D967D7">
      <w:pPr>
        <w:suppressAutoHyphens/>
        <w:jc w:val="both"/>
        <w:rPr>
          <w:sz w:val="22"/>
          <w:szCs w:val="22"/>
        </w:rPr>
      </w:pPr>
      <w:r w:rsidRPr="00BA7C9D">
        <w:rPr>
          <w:sz w:val="22"/>
          <w:szCs w:val="22"/>
        </w:rPr>
        <w:t>Nauki ekonomiczne, socjologia o ile tematyka prac będzie dotyczyła tworzenia rozwiązań istotnych z punktu widzenia rozwoju i wspierania innowacyjności w obszarze B+R, przedsiębiorczości i komercjalizacji wiedzy.</w:t>
      </w:r>
    </w:p>
    <w:p w:rsidR="00D967D7" w:rsidRDefault="00D967D7" w:rsidP="00D967D7">
      <w:pPr>
        <w:suppressAutoHyphens/>
        <w:jc w:val="both"/>
        <w:rPr>
          <w:sz w:val="22"/>
          <w:szCs w:val="22"/>
          <w:u w:val="single"/>
        </w:rPr>
      </w:pPr>
    </w:p>
    <w:p w:rsidR="0052154B" w:rsidRPr="00C741AD" w:rsidRDefault="0052154B" w:rsidP="00D967D7">
      <w:pPr>
        <w:suppressAutoHyphens/>
        <w:jc w:val="both"/>
        <w:rPr>
          <w:sz w:val="22"/>
          <w:szCs w:val="22"/>
          <w:u w:val="single"/>
        </w:rPr>
      </w:pPr>
    </w:p>
    <w:p w:rsidR="00D967D7" w:rsidRDefault="00D967D7" w:rsidP="00D967D7">
      <w:pPr>
        <w:jc w:val="both"/>
        <w:rPr>
          <w:bCs/>
          <w:sz w:val="22"/>
          <w:szCs w:val="22"/>
          <w:u w:val="single"/>
        </w:rPr>
      </w:pPr>
      <w:r w:rsidRPr="00C741AD">
        <w:rPr>
          <w:bCs/>
          <w:sz w:val="22"/>
          <w:szCs w:val="22"/>
          <w:u w:val="single"/>
        </w:rPr>
        <w:lastRenderedPageBreak/>
        <w:t>Przewidywane efekty:</w:t>
      </w:r>
    </w:p>
    <w:p w:rsidR="00D967D7" w:rsidRDefault="00D967D7" w:rsidP="00D967D7">
      <w:pPr>
        <w:jc w:val="both"/>
        <w:rPr>
          <w:sz w:val="22"/>
          <w:szCs w:val="22"/>
        </w:rPr>
      </w:pPr>
      <w:r w:rsidRPr="00166D1E">
        <w:rPr>
          <w:bCs/>
          <w:sz w:val="22"/>
          <w:szCs w:val="22"/>
        </w:rPr>
        <w:t>-</w:t>
      </w:r>
      <w:r>
        <w:rPr>
          <w:bCs/>
          <w:sz w:val="22"/>
          <w:szCs w:val="22"/>
        </w:rPr>
        <w:t xml:space="preserve"> </w:t>
      </w:r>
      <w:r>
        <w:rPr>
          <w:sz w:val="22"/>
          <w:szCs w:val="22"/>
        </w:rPr>
        <w:t>l</w:t>
      </w:r>
      <w:r w:rsidRPr="00525EF8">
        <w:rPr>
          <w:sz w:val="22"/>
          <w:szCs w:val="22"/>
        </w:rPr>
        <w:t>iczba d</w:t>
      </w:r>
      <w:r>
        <w:rPr>
          <w:sz w:val="22"/>
          <w:szCs w:val="22"/>
        </w:rPr>
        <w:t>oktorantów, którzy otrzymają</w:t>
      </w:r>
      <w:r w:rsidRPr="00525EF8">
        <w:rPr>
          <w:sz w:val="22"/>
          <w:szCs w:val="22"/>
        </w:rPr>
        <w:t xml:space="preserve"> stypendia naukowe</w:t>
      </w:r>
      <w:r w:rsidRPr="00166D1E">
        <w:rPr>
          <w:sz w:val="22"/>
          <w:szCs w:val="22"/>
        </w:rPr>
        <w:t xml:space="preserve">: </w:t>
      </w:r>
      <w:r>
        <w:rPr>
          <w:sz w:val="22"/>
          <w:szCs w:val="22"/>
        </w:rPr>
        <w:t>140.</w:t>
      </w:r>
    </w:p>
    <w:p w:rsidR="00715F3E" w:rsidRDefault="00715F3E" w:rsidP="00D967D7">
      <w:pPr>
        <w:jc w:val="both"/>
        <w:rPr>
          <w:sz w:val="22"/>
          <w:szCs w:val="22"/>
        </w:rPr>
      </w:pPr>
    </w:p>
    <w:p w:rsidR="00D967D7" w:rsidRPr="00C741AD" w:rsidRDefault="00D967D7" w:rsidP="00D967D7">
      <w:pPr>
        <w:jc w:val="both"/>
        <w:rPr>
          <w:b/>
          <w:bCs/>
          <w:sz w:val="22"/>
          <w:szCs w:val="22"/>
        </w:rPr>
      </w:pPr>
      <w:r w:rsidRPr="00C741AD">
        <w:rPr>
          <w:b/>
          <w:bCs/>
          <w:sz w:val="22"/>
          <w:szCs w:val="22"/>
        </w:rPr>
        <w:t>Działanie 3. PODNOSZENIE KWALIFIKACJI KADR REGIONALNEJ GOSPODARKI.</w:t>
      </w:r>
    </w:p>
    <w:p w:rsidR="00D967D7" w:rsidRPr="000628E5" w:rsidRDefault="00D967D7" w:rsidP="00D967D7">
      <w:pPr>
        <w:tabs>
          <w:tab w:val="num" w:pos="3240"/>
        </w:tabs>
        <w:jc w:val="both"/>
        <w:rPr>
          <w:bCs/>
          <w:i/>
          <w:sz w:val="22"/>
          <w:szCs w:val="22"/>
          <w:u w:val="single"/>
        </w:rPr>
      </w:pPr>
      <w:r w:rsidRPr="000628E5">
        <w:rPr>
          <w:i/>
          <w:spacing w:val="-4"/>
          <w:sz w:val="22"/>
          <w:szCs w:val="22"/>
        </w:rPr>
        <w:t>Cel:</w:t>
      </w:r>
      <w:r>
        <w:rPr>
          <w:i/>
          <w:spacing w:val="-4"/>
          <w:sz w:val="22"/>
          <w:szCs w:val="22"/>
        </w:rPr>
        <w:t xml:space="preserve"> Stworzenie warunków dla rozwoju zasobów ludzkich w regionie. </w:t>
      </w:r>
    </w:p>
    <w:p w:rsidR="00D967D7" w:rsidRPr="00C741AD" w:rsidRDefault="00D967D7" w:rsidP="00D967D7">
      <w:pPr>
        <w:suppressAutoHyphens/>
        <w:jc w:val="both"/>
        <w:rPr>
          <w:sz w:val="22"/>
          <w:szCs w:val="22"/>
        </w:rPr>
      </w:pPr>
    </w:p>
    <w:p w:rsidR="00D967D7" w:rsidRPr="00C741AD" w:rsidRDefault="00D967D7" w:rsidP="00D967D7">
      <w:pPr>
        <w:suppressAutoHyphens/>
        <w:ind w:left="-37"/>
        <w:jc w:val="both"/>
        <w:rPr>
          <w:sz w:val="22"/>
          <w:szCs w:val="22"/>
        </w:rPr>
      </w:pPr>
      <w:r w:rsidRPr="00C741AD">
        <w:rPr>
          <w:b/>
          <w:sz w:val="22"/>
          <w:szCs w:val="22"/>
        </w:rPr>
        <w:t>Zadanie 3.1</w:t>
      </w:r>
      <w:r w:rsidRPr="00C741AD">
        <w:rPr>
          <w:sz w:val="22"/>
          <w:szCs w:val="22"/>
        </w:rPr>
        <w:t xml:space="preserve"> </w:t>
      </w:r>
      <w:r w:rsidRPr="00062ED1">
        <w:rPr>
          <w:b/>
          <w:sz w:val="22"/>
          <w:szCs w:val="22"/>
        </w:rPr>
        <w:t>Wdrażanie Poddziałania 8.1.1 Wspieranie rozwoju kwalifikacji zawodowych i doradztwo dla przedsiębiorstw PO KL.</w:t>
      </w:r>
      <w:r w:rsidRPr="00C741AD">
        <w:rPr>
          <w:sz w:val="22"/>
          <w:szCs w:val="22"/>
        </w:rPr>
        <w:t xml:space="preserve"> </w:t>
      </w:r>
    </w:p>
    <w:p w:rsidR="00D967D7" w:rsidRPr="00C741AD" w:rsidRDefault="00D967D7" w:rsidP="00D967D7">
      <w:pPr>
        <w:suppressAutoHyphens/>
        <w:jc w:val="both"/>
        <w:rPr>
          <w:sz w:val="22"/>
          <w:szCs w:val="22"/>
          <w:u w:val="single"/>
        </w:rPr>
      </w:pPr>
      <w:r w:rsidRPr="00C741AD">
        <w:rPr>
          <w:sz w:val="22"/>
          <w:szCs w:val="22"/>
          <w:u w:val="single"/>
        </w:rPr>
        <w:t xml:space="preserve">Planowane działania (kontynuacja z 2008 r.): </w:t>
      </w:r>
    </w:p>
    <w:p w:rsidR="00D967D7" w:rsidRPr="00AE2DC3" w:rsidRDefault="00D967D7" w:rsidP="00D967D7">
      <w:pPr>
        <w:jc w:val="both"/>
        <w:rPr>
          <w:sz w:val="22"/>
          <w:szCs w:val="22"/>
        </w:rPr>
      </w:pPr>
      <w:r w:rsidRPr="00AE2DC3">
        <w:rPr>
          <w:sz w:val="22"/>
          <w:szCs w:val="22"/>
        </w:rPr>
        <w:t>Realizowane w ramach Poddziałania projekty konkursowe obejmą:</w:t>
      </w:r>
    </w:p>
    <w:p w:rsidR="00D967D7" w:rsidRPr="00AE2DC3" w:rsidRDefault="00D967D7" w:rsidP="008E6837">
      <w:pPr>
        <w:numPr>
          <w:ilvl w:val="0"/>
          <w:numId w:val="60"/>
        </w:numPr>
        <w:ind w:left="426"/>
        <w:jc w:val="both"/>
        <w:rPr>
          <w:sz w:val="22"/>
          <w:szCs w:val="22"/>
        </w:rPr>
      </w:pPr>
      <w:r w:rsidRPr="00AE2DC3">
        <w:rPr>
          <w:sz w:val="22"/>
          <w:szCs w:val="22"/>
        </w:rPr>
        <w:t>ogólne i specjalistyczne szkolenia i/lub doradztwo związane ze szkoleniami dla kadr zarządzających i pracowników mikro-, małych i średnich przedsiębiorstw (MMŚP) w zakresie zgodnym ze zdiagnozowanymi potrzebami przedsiębiorstw i formie odpowiadającej możliwościom organizacyjno-technicznym przedsiębiorstwa</w:t>
      </w:r>
      <w:r>
        <w:rPr>
          <w:sz w:val="22"/>
          <w:szCs w:val="22"/>
        </w:rPr>
        <w:t>,</w:t>
      </w:r>
    </w:p>
    <w:p w:rsidR="00D967D7" w:rsidRPr="00AE2DC3" w:rsidRDefault="00D967D7" w:rsidP="008E6837">
      <w:pPr>
        <w:numPr>
          <w:ilvl w:val="0"/>
          <w:numId w:val="60"/>
        </w:numPr>
        <w:ind w:left="426"/>
        <w:jc w:val="both"/>
        <w:rPr>
          <w:sz w:val="22"/>
          <w:szCs w:val="22"/>
        </w:rPr>
      </w:pPr>
      <w:r w:rsidRPr="00AE2DC3">
        <w:rPr>
          <w:sz w:val="22"/>
          <w:szCs w:val="22"/>
        </w:rPr>
        <w:t>doradztwo dla mikro-, małych i średnich przedsiębiorstw (MMŚP), w tym dla osób fizycznych prowadzących działalność gospodarczą</w:t>
      </w:r>
      <w:r>
        <w:rPr>
          <w:sz w:val="22"/>
          <w:szCs w:val="22"/>
        </w:rPr>
        <w:t>,</w:t>
      </w:r>
    </w:p>
    <w:p w:rsidR="00D967D7" w:rsidRPr="00AE2DC3" w:rsidRDefault="00D967D7" w:rsidP="008E6837">
      <w:pPr>
        <w:numPr>
          <w:ilvl w:val="0"/>
          <w:numId w:val="60"/>
        </w:numPr>
        <w:ind w:left="426"/>
        <w:jc w:val="both"/>
        <w:rPr>
          <w:sz w:val="22"/>
          <w:szCs w:val="22"/>
        </w:rPr>
      </w:pPr>
      <w:r w:rsidRPr="00AE2DC3">
        <w:rPr>
          <w:sz w:val="22"/>
          <w:szCs w:val="22"/>
        </w:rPr>
        <w:t>szkolenia, kursy i poradnictwo zawodowe (jako działanie uzupełniające do szkoleń i kursów) skierowane do dorosłych osób pracujących, które z własnej inicjatywy są zainteresowane nabyciem nowych, uzupełnianiem lub podwyższaniem kwalifikacji i umiejętności (poza godzinami pracy), w szczególności dla osób zatrudnionych o niskich lub zdezaktualizowanych kwalifikacjach (z wyłączeniem kształcenia ustawicznego w formach szkolnych realizowanego w szkołach dla dorosłych)- dotyczy wyłącznie projektów przyjętych do dofinansowania w ramach konkursów ogłaszanych do 31.12.2011r.</w:t>
      </w:r>
    </w:p>
    <w:p w:rsidR="00D967D7" w:rsidRPr="00AE2DC3" w:rsidRDefault="00D967D7" w:rsidP="00D967D7">
      <w:pPr>
        <w:jc w:val="both"/>
        <w:rPr>
          <w:sz w:val="22"/>
          <w:szCs w:val="22"/>
        </w:rPr>
      </w:pPr>
      <w:r w:rsidRPr="00AE2DC3">
        <w:rPr>
          <w:sz w:val="22"/>
          <w:szCs w:val="22"/>
        </w:rPr>
        <w:t xml:space="preserve">W ramach Działania 8.1 w roku 2013 będzie kontynuowana realizacja projektów przyjętych do dofinansowania w latach ubiegłych. Ponadto przewidziano ogłoszenie konkursu w ramach Poddziałania 8.1.1 PO KL - planowana alokacja to 12 000 000,00 zł. </w:t>
      </w:r>
    </w:p>
    <w:p w:rsidR="00D967D7" w:rsidRDefault="00D967D7" w:rsidP="00D967D7">
      <w:pPr>
        <w:jc w:val="both"/>
        <w:rPr>
          <w:sz w:val="22"/>
          <w:szCs w:val="22"/>
        </w:rPr>
      </w:pPr>
    </w:p>
    <w:p w:rsidR="00D967D7" w:rsidRPr="00C741AD" w:rsidRDefault="00D967D7" w:rsidP="00D967D7">
      <w:pPr>
        <w:suppressAutoHyphens/>
        <w:jc w:val="both"/>
        <w:rPr>
          <w:sz w:val="22"/>
          <w:szCs w:val="22"/>
          <w:u w:val="single"/>
        </w:rPr>
      </w:pPr>
      <w:r w:rsidRPr="00C741AD">
        <w:rPr>
          <w:sz w:val="22"/>
          <w:szCs w:val="22"/>
          <w:u w:val="single"/>
        </w:rPr>
        <w:t>Przewidywane efekty:</w:t>
      </w:r>
    </w:p>
    <w:p w:rsidR="00D967D7" w:rsidRPr="00C741AD" w:rsidRDefault="00D967D7" w:rsidP="00A03D2F">
      <w:pPr>
        <w:numPr>
          <w:ilvl w:val="0"/>
          <w:numId w:val="15"/>
        </w:numPr>
        <w:rPr>
          <w:sz w:val="22"/>
          <w:szCs w:val="22"/>
        </w:rPr>
      </w:pPr>
      <w:r>
        <w:rPr>
          <w:sz w:val="22"/>
          <w:szCs w:val="22"/>
        </w:rPr>
        <w:t>30</w:t>
      </w:r>
      <w:r w:rsidRPr="00C741AD">
        <w:rPr>
          <w:sz w:val="22"/>
          <w:szCs w:val="22"/>
        </w:rPr>
        <w:t xml:space="preserve">0 przedsiębiorstw zostanie objętych wsparciem w zakresie projektów szkoleniowych </w:t>
      </w:r>
    </w:p>
    <w:p w:rsidR="00D967D7" w:rsidRDefault="00D967D7" w:rsidP="00A03D2F">
      <w:pPr>
        <w:numPr>
          <w:ilvl w:val="0"/>
          <w:numId w:val="15"/>
        </w:numPr>
        <w:jc w:val="both"/>
        <w:rPr>
          <w:sz w:val="22"/>
          <w:szCs w:val="22"/>
        </w:rPr>
      </w:pPr>
      <w:r>
        <w:rPr>
          <w:sz w:val="22"/>
          <w:szCs w:val="22"/>
        </w:rPr>
        <w:t>40</w:t>
      </w:r>
      <w:r w:rsidRPr="00C741AD">
        <w:rPr>
          <w:sz w:val="22"/>
          <w:szCs w:val="22"/>
        </w:rPr>
        <w:t xml:space="preserve">00 pracujących osób dorosłych zakończy udział w projektach szkoleniowych, w tym </w:t>
      </w:r>
      <w:r>
        <w:rPr>
          <w:sz w:val="22"/>
          <w:szCs w:val="22"/>
        </w:rPr>
        <w:t>750</w:t>
      </w:r>
      <w:r w:rsidRPr="00C741AD">
        <w:rPr>
          <w:sz w:val="22"/>
          <w:szCs w:val="22"/>
        </w:rPr>
        <w:t xml:space="preserve"> osób w wieku powyżej 50 roku życia.</w:t>
      </w:r>
      <w:r>
        <w:rPr>
          <w:sz w:val="22"/>
          <w:szCs w:val="22"/>
        </w:rPr>
        <w:t>,</w:t>
      </w:r>
    </w:p>
    <w:p w:rsidR="00D967D7" w:rsidRPr="00F6434C" w:rsidRDefault="00D967D7" w:rsidP="00A03D2F">
      <w:pPr>
        <w:numPr>
          <w:ilvl w:val="0"/>
          <w:numId w:val="15"/>
        </w:numPr>
        <w:jc w:val="both"/>
        <w:rPr>
          <w:sz w:val="22"/>
          <w:szCs w:val="22"/>
        </w:rPr>
      </w:pPr>
      <w:r>
        <w:rPr>
          <w:sz w:val="22"/>
          <w:szCs w:val="22"/>
        </w:rPr>
        <w:t>750 liczba pracowników o niskich kwalifikacjach, którzy zakończyli udział w projektach szkoleniowych.</w:t>
      </w:r>
    </w:p>
    <w:p w:rsidR="00D967D7" w:rsidRDefault="00D967D7" w:rsidP="00D967D7">
      <w:pPr>
        <w:suppressAutoHyphens/>
        <w:ind w:left="-37"/>
        <w:jc w:val="both"/>
        <w:rPr>
          <w:b/>
          <w:sz w:val="22"/>
          <w:szCs w:val="22"/>
        </w:rPr>
      </w:pPr>
    </w:p>
    <w:p w:rsidR="00D967D7" w:rsidRPr="00062ED1" w:rsidRDefault="00D967D7" w:rsidP="00D967D7">
      <w:pPr>
        <w:suppressAutoHyphens/>
        <w:ind w:left="-37"/>
        <w:jc w:val="both"/>
        <w:rPr>
          <w:b/>
          <w:sz w:val="22"/>
          <w:szCs w:val="22"/>
        </w:rPr>
      </w:pPr>
      <w:r w:rsidRPr="00C741AD">
        <w:rPr>
          <w:b/>
          <w:sz w:val="22"/>
          <w:szCs w:val="22"/>
        </w:rPr>
        <w:t>Zadanie 3.</w:t>
      </w:r>
      <w:r>
        <w:rPr>
          <w:b/>
          <w:sz w:val="22"/>
          <w:szCs w:val="22"/>
        </w:rPr>
        <w:t>2</w:t>
      </w:r>
      <w:r w:rsidRPr="00C741AD">
        <w:rPr>
          <w:sz w:val="22"/>
          <w:szCs w:val="22"/>
        </w:rPr>
        <w:t xml:space="preserve"> </w:t>
      </w:r>
      <w:r w:rsidRPr="00062ED1">
        <w:rPr>
          <w:b/>
          <w:sz w:val="22"/>
          <w:szCs w:val="22"/>
        </w:rPr>
        <w:t>Wspieranie rozwoju kwalifikacji zawodowych w regionie zgodnie z potrzebami rynku pracy.</w:t>
      </w:r>
    </w:p>
    <w:p w:rsidR="00D967D7" w:rsidRPr="000D4322" w:rsidRDefault="00D967D7" w:rsidP="00D967D7">
      <w:pPr>
        <w:suppressAutoHyphens/>
        <w:ind w:left="-37"/>
        <w:jc w:val="both"/>
        <w:rPr>
          <w:sz w:val="22"/>
          <w:szCs w:val="22"/>
          <w:u w:val="single"/>
        </w:rPr>
      </w:pPr>
      <w:r w:rsidRPr="000D4322">
        <w:rPr>
          <w:sz w:val="22"/>
          <w:szCs w:val="22"/>
          <w:u w:val="single"/>
        </w:rPr>
        <w:t>Planowane działania</w:t>
      </w:r>
    </w:p>
    <w:p w:rsidR="00D967D7" w:rsidRPr="000D4322" w:rsidRDefault="00D967D7" w:rsidP="00D967D7">
      <w:pPr>
        <w:suppressAutoHyphens/>
        <w:ind w:left="-37"/>
        <w:jc w:val="both"/>
        <w:rPr>
          <w:noProof/>
          <w:sz w:val="22"/>
          <w:szCs w:val="22"/>
        </w:rPr>
      </w:pPr>
      <w:r w:rsidRPr="000D4322">
        <w:rPr>
          <w:sz w:val="22"/>
          <w:szCs w:val="22"/>
        </w:rPr>
        <w:t xml:space="preserve">- Realizacja przez </w:t>
      </w:r>
      <w:r w:rsidRPr="000D4322">
        <w:rPr>
          <w:noProof/>
          <w:sz w:val="22"/>
          <w:szCs w:val="22"/>
        </w:rPr>
        <w:t>Agencję Rozwoju Regionalnego „ARES” S.A. w Suwałkach projekt</w:t>
      </w:r>
      <w:r>
        <w:rPr>
          <w:noProof/>
          <w:sz w:val="22"/>
          <w:szCs w:val="22"/>
        </w:rPr>
        <w:t>ów</w:t>
      </w:r>
      <w:r w:rsidRPr="000D4322">
        <w:rPr>
          <w:noProof/>
          <w:sz w:val="22"/>
          <w:szCs w:val="22"/>
        </w:rPr>
        <w:t xml:space="preserve"> w ramach Poddziałania 8.1.1 POKL :</w:t>
      </w:r>
    </w:p>
    <w:p w:rsidR="00D967D7" w:rsidRPr="000D4322" w:rsidRDefault="00D967D7" w:rsidP="00D967D7">
      <w:pPr>
        <w:suppressAutoHyphens/>
        <w:ind w:left="-37"/>
        <w:jc w:val="both"/>
        <w:rPr>
          <w:sz w:val="22"/>
          <w:szCs w:val="22"/>
        </w:rPr>
      </w:pPr>
      <w:r w:rsidRPr="000D4322">
        <w:rPr>
          <w:sz w:val="22"/>
          <w:szCs w:val="22"/>
        </w:rPr>
        <w:t>a)</w:t>
      </w:r>
      <w:r w:rsidR="00715F3E">
        <w:rPr>
          <w:sz w:val="22"/>
          <w:szCs w:val="22"/>
        </w:rPr>
        <w:t xml:space="preserve"> </w:t>
      </w:r>
      <w:r w:rsidRPr="000D4322">
        <w:rPr>
          <w:sz w:val="22"/>
          <w:szCs w:val="22"/>
        </w:rPr>
        <w:t>„</w:t>
      </w:r>
      <w:r w:rsidRPr="00715F3E">
        <w:rPr>
          <w:i/>
          <w:sz w:val="22"/>
          <w:szCs w:val="22"/>
        </w:rPr>
        <w:t>Pracownik profesjonalista-profesjonalna firma</w:t>
      </w:r>
      <w:r w:rsidRPr="000D4322">
        <w:rPr>
          <w:sz w:val="22"/>
          <w:szCs w:val="22"/>
        </w:rPr>
        <w:t>” -</w:t>
      </w:r>
      <w:r>
        <w:rPr>
          <w:sz w:val="22"/>
          <w:szCs w:val="22"/>
        </w:rPr>
        <w:t xml:space="preserve"> w</w:t>
      </w:r>
      <w:r w:rsidRPr="000D4322">
        <w:rPr>
          <w:sz w:val="22"/>
          <w:szCs w:val="22"/>
        </w:rPr>
        <w:t xml:space="preserve"> 2013 r. zostaną zorganizowane 2 kursy zawodowe pn.:</w:t>
      </w:r>
      <w:r>
        <w:rPr>
          <w:sz w:val="22"/>
          <w:szCs w:val="22"/>
        </w:rPr>
        <w:t xml:space="preserve"> </w:t>
      </w:r>
      <w:r w:rsidRPr="000D4322">
        <w:rPr>
          <w:sz w:val="22"/>
          <w:szCs w:val="22"/>
        </w:rPr>
        <w:t>„Masaż klasyczny, akupresura” – 10 osób</w:t>
      </w:r>
      <w:r>
        <w:rPr>
          <w:sz w:val="22"/>
          <w:szCs w:val="22"/>
        </w:rPr>
        <w:t xml:space="preserve">, </w:t>
      </w:r>
      <w:r w:rsidRPr="000D4322">
        <w:rPr>
          <w:sz w:val="22"/>
          <w:szCs w:val="22"/>
        </w:rPr>
        <w:t xml:space="preserve">„Baristyka”  - 20 osób </w:t>
      </w:r>
    </w:p>
    <w:p w:rsidR="00D967D7" w:rsidRPr="000D4322" w:rsidRDefault="00D967D7" w:rsidP="00D967D7">
      <w:pPr>
        <w:suppressAutoHyphens/>
        <w:ind w:left="-37"/>
        <w:jc w:val="both"/>
        <w:rPr>
          <w:sz w:val="22"/>
          <w:szCs w:val="22"/>
        </w:rPr>
      </w:pPr>
      <w:r w:rsidRPr="000D4322">
        <w:rPr>
          <w:sz w:val="22"/>
          <w:szCs w:val="22"/>
        </w:rPr>
        <w:t>oraz kontynuowany będzie kurs „Prawo jazdy kat. C, C+E z kursem kwalifikacyjnym do przewozu rzeczy”.</w:t>
      </w:r>
    </w:p>
    <w:p w:rsidR="00D967D7" w:rsidRPr="000D4322" w:rsidRDefault="00D967D7" w:rsidP="00D967D7">
      <w:pPr>
        <w:suppressAutoHyphens/>
        <w:jc w:val="both"/>
        <w:rPr>
          <w:noProof/>
          <w:sz w:val="22"/>
          <w:szCs w:val="22"/>
        </w:rPr>
      </w:pPr>
      <w:r>
        <w:rPr>
          <w:noProof/>
          <w:sz w:val="22"/>
          <w:szCs w:val="22"/>
        </w:rPr>
        <w:t>b) „</w:t>
      </w:r>
      <w:r w:rsidRPr="00715F3E">
        <w:rPr>
          <w:i/>
          <w:noProof/>
          <w:sz w:val="22"/>
          <w:szCs w:val="22"/>
        </w:rPr>
        <w:t>Kreatywni.pl</w:t>
      </w:r>
      <w:r>
        <w:rPr>
          <w:noProof/>
          <w:sz w:val="22"/>
          <w:szCs w:val="22"/>
        </w:rPr>
        <w:t>” - c</w:t>
      </w:r>
      <w:r w:rsidRPr="000D4322">
        <w:rPr>
          <w:noProof/>
          <w:sz w:val="22"/>
          <w:szCs w:val="22"/>
        </w:rPr>
        <w:t>elem projektu jest: nabycie, uzupełnienie lub podwyższenie kwalifikacji i umiejętności zawodowych w okresie realizacji projektu przez 62 os. pracujące z powiatów wsparcia.</w:t>
      </w:r>
    </w:p>
    <w:p w:rsidR="00D967D7" w:rsidRPr="000D4322" w:rsidRDefault="00D967D7" w:rsidP="00D967D7">
      <w:pPr>
        <w:suppressAutoHyphens/>
        <w:jc w:val="both"/>
        <w:rPr>
          <w:noProof/>
          <w:sz w:val="22"/>
          <w:szCs w:val="22"/>
        </w:rPr>
      </w:pPr>
      <w:r w:rsidRPr="000D4322">
        <w:rPr>
          <w:noProof/>
          <w:sz w:val="22"/>
          <w:szCs w:val="22"/>
        </w:rPr>
        <w:t>W 2013 r. zostanie:</w:t>
      </w:r>
    </w:p>
    <w:p w:rsidR="00D967D7" w:rsidRDefault="00D967D7" w:rsidP="00D967D7">
      <w:pPr>
        <w:suppressAutoHyphens/>
        <w:jc w:val="both"/>
        <w:rPr>
          <w:noProof/>
          <w:sz w:val="22"/>
          <w:szCs w:val="22"/>
        </w:rPr>
      </w:pPr>
      <w:r w:rsidRPr="000D4322">
        <w:rPr>
          <w:noProof/>
          <w:sz w:val="22"/>
          <w:szCs w:val="22"/>
        </w:rPr>
        <w:t xml:space="preserve">- przeprowadzony 1 kurs zawodowy pn. „Parkieciarz-posadzkarz” dla 10 osób pracujących </w:t>
      </w:r>
    </w:p>
    <w:p w:rsidR="00D967D7" w:rsidRPr="000D4322" w:rsidRDefault="00D967D7" w:rsidP="00D967D7">
      <w:pPr>
        <w:suppressAutoHyphens/>
        <w:jc w:val="both"/>
        <w:rPr>
          <w:noProof/>
          <w:sz w:val="22"/>
          <w:szCs w:val="22"/>
        </w:rPr>
      </w:pPr>
      <w:r w:rsidRPr="000D4322">
        <w:rPr>
          <w:noProof/>
          <w:sz w:val="22"/>
          <w:szCs w:val="22"/>
        </w:rPr>
        <w:t>- zakończona będzie realizacja rozpoczętego w 2012 r.  kursu zawodowego „Florystka” – w kursie tym uczestniczy 10 osób</w:t>
      </w:r>
      <w:r>
        <w:rPr>
          <w:noProof/>
          <w:sz w:val="22"/>
          <w:szCs w:val="22"/>
        </w:rPr>
        <w:t>,</w:t>
      </w:r>
      <w:r w:rsidRPr="000D4322">
        <w:rPr>
          <w:noProof/>
          <w:sz w:val="22"/>
          <w:szCs w:val="22"/>
        </w:rPr>
        <w:t xml:space="preserve"> </w:t>
      </w:r>
    </w:p>
    <w:p w:rsidR="00D967D7" w:rsidRPr="000D4322" w:rsidRDefault="00D967D7" w:rsidP="00D967D7">
      <w:pPr>
        <w:suppressAutoHyphens/>
        <w:jc w:val="both"/>
        <w:rPr>
          <w:noProof/>
          <w:sz w:val="22"/>
          <w:szCs w:val="22"/>
        </w:rPr>
      </w:pPr>
      <w:r w:rsidRPr="000D4322">
        <w:rPr>
          <w:noProof/>
          <w:sz w:val="22"/>
          <w:szCs w:val="22"/>
        </w:rPr>
        <w:t>c)</w:t>
      </w:r>
      <w:r w:rsidRPr="000D4322">
        <w:rPr>
          <w:sz w:val="22"/>
          <w:szCs w:val="22"/>
        </w:rPr>
        <w:t xml:space="preserve"> </w:t>
      </w:r>
      <w:r w:rsidRPr="000D4322">
        <w:rPr>
          <w:noProof/>
          <w:sz w:val="22"/>
          <w:szCs w:val="22"/>
        </w:rPr>
        <w:t>„</w:t>
      </w:r>
      <w:r w:rsidRPr="00715F3E">
        <w:rPr>
          <w:i/>
          <w:noProof/>
          <w:sz w:val="22"/>
          <w:szCs w:val="22"/>
        </w:rPr>
        <w:t>Business class podlaskiego biznesu”</w:t>
      </w:r>
      <w:r>
        <w:rPr>
          <w:noProof/>
          <w:sz w:val="22"/>
          <w:szCs w:val="22"/>
        </w:rPr>
        <w:t xml:space="preserve"> - celem projektu jest: p</w:t>
      </w:r>
      <w:r w:rsidRPr="000D4322">
        <w:rPr>
          <w:noProof/>
          <w:sz w:val="22"/>
          <w:szCs w:val="22"/>
        </w:rPr>
        <w:t xml:space="preserve">odniesienie kwalifikacji zawodowych 61 pracowników/właścicieli firm z 15 firm </w:t>
      </w:r>
      <w:r>
        <w:rPr>
          <w:noProof/>
          <w:sz w:val="22"/>
          <w:szCs w:val="22"/>
        </w:rPr>
        <w:t xml:space="preserve">z </w:t>
      </w:r>
      <w:r w:rsidRPr="000D4322">
        <w:rPr>
          <w:noProof/>
          <w:sz w:val="22"/>
          <w:szCs w:val="22"/>
        </w:rPr>
        <w:t>powiatów.</w:t>
      </w:r>
      <w:r>
        <w:rPr>
          <w:noProof/>
          <w:sz w:val="22"/>
          <w:szCs w:val="22"/>
        </w:rPr>
        <w:t xml:space="preserve"> </w:t>
      </w:r>
    </w:p>
    <w:p w:rsidR="00D967D7" w:rsidRPr="000D4322" w:rsidRDefault="00D967D7" w:rsidP="00D967D7">
      <w:pPr>
        <w:suppressAutoHyphens/>
        <w:jc w:val="both"/>
        <w:rPr>
          <w:noProof/>
          <w:sz w:val="22"/>
          <w:szCs w:val="22"/>
        </w:rPr>
      </w:pPr>
      <w:r>
        <w:rPr>
          <w:noProof/>
          <w:sz w:val="22"/>
          <w:szCs w:val="22"/>
        </w:rPr>
        <w:t>W</w:t>
      </w:r>
      <w:r w:rsidRPr="000D4322">
        <w:rPr>
          <w:noProof/>
          <w:sz w:val="22"/>
          <w:szCs w:val="22"/>
        </w:rPr>
        <w:t xml:space="preserve"> 2013 r. realizowane będą działania szkoleniowe z zakresu:</w:t>
      </w:r>
    </w:p>
    <w:p w:rsidR="00D967D7" w:rsidRDefault="00D967D7" w:rsidP="00D967D7">
      <w:pPr>
        <w:suppressAutoHyphens/>
        <w:jc w:val="both"/>
        <w:rPr>
          <w:b/>
          <w:noProof/>
        </w:rPr>
      </w:pPr>
      <w:r w:rsidRPr="000D4322">
        <w:rPr>
          <w:noProof/>
          <w:sz w:val="22"/>
          <w:szCs w:val="22"/>
        </w:rPr>
        <w:lastRenderedPageBreak/>
        <w:t>- Ekokwalifikacji</w:t>
      </w:r>
      <w:r>
        <w:rPr>
          <w:noProof/>
          <w:sz w:val="22"/>
          <w:szCs w:val="22"/>
        </w:rPr>
        <w:t>, Firmy w Internecie, s</w:t>
      </w:r>
      <w:r w:rsidRPr="000D4322">
        <w:rPr>
          <w:noProof/>
          <w:sz w:val="22"/>
          <w:szCs w:val="22"/>
        </w:rPr>
        <w:t>zkoleń specjalistycznych z zakresu mechaniki i u</w:t>
      </w:r>
      <w:r>
        <w:rPr>
          <w:noProof/>
          <w:sz w:val="22"/>
          <w:szCs w:val="22"/>
        </w:rPr>
        <w:t>żytkowania samochodów, s</w:t>
      </w:r>
      <w:r w:rsidRPr="000D4322">
        <w:rPr>
          <w:noProof/>
          <w:sz w:val="22"/>
          <w:szCs w:val="22"/>
        </w:rPr>
        <w:t>kutecznego sp</w:t>
      </w:r>
      <w:r>
        <w:rPr>
          <w:noProof/>
          <w:sz w:val="22"/>
          <w:szCs w:val="22"/>
        </w:rPr>
        <w:t>rzedawcy - skutecznej sprzedaży, n</w:t>
      </w:r>
      <w:r w:rsidRPr="000D4322">
        <w:rPr>
          <w:noProof/>
          <w:sz w:val="22"/>
          <w:szCs w:val="22"/>
        </w:rPr>
        <w:t>owoczesnego p</w:t>
      </w:r>
      <w:r>
        <w:rPr>
          <w:noProof/>
          <w:sz w:val="22"/>
          <w:szCs w:val="22"/>
        </w:rPr>
        <w:t>roduktu turystycznego, spawacza TIG II, s</w:t>
      </w:r>
      <w:r w:rsidRPr="000D4322">
        <w:rPr>
          <w:noProof/>
          <w:sz w:val="22"/>
          <w:szCs w:val="22"/>
        </w:rPr>
        <w:t>zkoleń specjalistycznych dla fryzjerek i kosmetyczek</w:t>
      </w:r>
      <w:r>
        <w:rPr>
          <w:noProof/>
          <w:sz w:val="22"/>
          <w:szCs w:val="22"/>
        </w:rPr>
        <w:t xml:space="preserve">, ecodrivingu </w:t>
      </w:r>
    </w:p>
    <w:p w:rsidR="00D967D7" w:rsidRDefault="00D967D7" w:rsidP="00D967D7">
      <w:pPr>
        <w:suppressAutoHyphens/>
        <w:jc w:val="both"/>
        <w:rPr>
          <w:b/>
          <w:noProof/>
        </w:rPr>
      </w:pPr>
    </w:p>
    <w:p w:rsidR="00D967D7" w:rsidRPr="00E048E6" w:rsidRDefault="00D967D7" w:rsidP="00D967D7">
      <w:pPr>
        <w:suppressAutoHyphens/>
        <w:jc w:val="both"/>
        <w:rPr>
          <w:sz w:val="22"/>
          <w:szCs w:val="22"/>
          <w:u w:val="single"/>
        </w:rPr>
      </w:pPr>
      <w:r w:rsidRPr="00E048E6">
        <w:rPr>
          <w:sz w:val="22"/>
          <w:szCs w:val="22"/>
          <w:u w:val="single"/>
        </w:rPr>
        <w:t>Przewidywane efekty:</w:t>
      </w:r>
    </w:p>
    <w:p w:rsidR="00D967D7" w:rsidRDefault="00D967D7" w:rsidP="00D967D7">
      <w:pPr>
        <w:rPr>
          <w:sz w:val="22"/>
          <w:szCs w:val="22"/>
        </w:rPr>
      </w:pPr>
      <w:r w:rsidRPr="00990289">
        <w:rPr>
          <w:sz w:val="22"/>
          <w:szCs w:val="22"/>
        </w:rPr>
        <w:t>Zwiększenie konkurencyjności 22 firm z powiatów: suwalskich, augustowskiego i sejneńskiego poprzez objęcie szkoleniami min. 43</w:t>
      </w:r>
      <w:r>
        <w:rPr>
          <w:sz w:val="22"/>
          <w:szCs w:val="22"/>
        </w:rPr>
        <w:t xml:space="preserve"> pracowników/pracownic </w:t>
      </w:r>
    </w:p>
    <w:p w:rsidR="00D967D7" w:rsidRDefault="00D967D7" w:rsidP="00D967D7">
      <w:pPr>
        <w:rPr>
          <w:sz w:val="22"/>
          <w:szCs w:val="22"/>
        </w:rPr>
      </w:pPr>
      <w:r>
        <w:rPr>
          <w:sz w:val="22"/>
          <w:szCs w:val="22"/>
        </w:rPr>
        <w:t xml:space="preserve">- liczba osób objętych wsparciem: 81, </w:t>
      </w:r>
    </w:p>
    <w:p w:rsidR="00D967D7" w:rsidRDefault="00D967D7" w:rsidP="00D967D7">
      <w:pPr>
        <w:rPr>
          <w:sz w:val="22"/>
          <w:szCs w:val="22"/>
        </w:rPr>
      </w:pPr>
      <w:r>
        <w:rPr>
          <w:sz w:val="22"/>
          <w:szCs w:val="22"/>
        </w:rPr>
        <w:t>- liczba szkoleń 12.</w:t>
      </w:r>
    </w:p>
    <w:p w:rsidR="00D967D7" w:rsidRDefault="00D967D7" w:rsidP="00D967D7">
      <w:pPr>
        <w:rPr>
          <w:sz w:val="22"/>
          <w:szCs w:val="22"/>
        </w:rPr>
      </w:pPr>
    </w:p>
    <w:p w:rsidR="00D967D7" w:rsidRPr="00783E3E" w:rsidRDefault="00D967D7" w:rsidP="00D967D7">
      <w:pPr>
        <w:rPr>
          <w:b/>
          <w:sz w:val="22"/>
          <w:szCs w:val="22"/>
        </w:rPr>
      </w:pPr>
      <w:r w:rsidRPr="00783E3E">
        <w:rPr>
          <w:b/>
          <w:sz w:val="22"/>
          <w:szCs w:val="22"/>
        </w:rPr>
        <w:t xml:space="preserve">Zadanie </w:t>
      </w:r>
      <w:r>
        <w:rPr>
          <w:b/>
          <w:sz w:val="22"/>
          <w:szCs w:val="22"/>
        </w:rPr>
        <w:t>3.3 Promowanie przedsiębiorczości wśród kobiet.</w:t>
      </w:r>
    </w:p>
    <w:p w:rsidR="00D967D7" w:rsidRPr="00ED16F0" w:rsidRDefault="00D967D7" w:rsidP="00D967D7">
      <w:pPr>
        <w:jc w:val="both"/>
        <w:rPr>
          <w:sz w:val="22"/>
          <w:szCs w:val="22"/>
        </w:rPr>
      </w:pPr>
      <w:r w:rsidRPr="006958E2">
        <w:rPr>
          <w:sz w:val="22"/>
          <w:szCs w:val="22"/>
          <w:lang w:val="en-US"/>
        </w:rPr>
        <w:t>- Realizacja projektu przez Podlaską Fundację Rozwoju Regionalnego “</w:t>
      </w:r>
      <w:r w:rsidRPr="00715F3E">
        <w:rPr>
          <w:i/>
          <w:sz w:val="22"/>
          <w:szCs w:val="22"/>
          <w:lang w:val="en-US"/>
        </w:rPr>
        <w:t>Realising a Transnational Strategy against the brain-drain of well-educated young women WOMEN</w:t>
      </w:r>
      <w:r w:rsidRPr="006958E2">
        <w:rPr>
          <w:sz w:val="22"/>
          <w:szCs w:val="22"/>
          <w:lang w:val="en-US"/>
        </w:rPr>
        <w:t xml:space="preserve">”. </w:t>
      </w:r>
      <w:r w:rsidRPr="00ED16F0">
        <w:rPr>
          <w:sz w:val="22"/>
          <w:szCs w:val="22"/>
        </w:rPr>
        <w:t>Projekt zakłada wzrost przedsiębiorczości wśród kobiet. Działania mają przeciwdziałać migracji z regionu i bezrobociu wśród kobiet. Projekt jest dofinansowany ze środków KE w ramach INTERREG IV B – Programu dla Europy Środkowej.</w:t>
      </w:r>
      <w:r w:rsidR="00715F3E">
        <w:rPr>
          <w:sz w:val="22"/>
          <w:szCs w:val="22"/>
        </w:rPr>
        <w:t xml:space="preserve"> </w:t>
      </w:r>
      <w:r w:rsidRPr="00ED16F0">
        <w:rPr>
          <w:sz w:val="22"/>
          <w:szCs w:val="22"/>
        </w:rPr>
        <w:t xml:space="preserve">Cele szczegółowe to : </w:t>
      </w:r>
    </w:p>
    <w:p w:rsidR="00D967D7" w:rsidRPr="00ED16F0" w:rsidRDefault="00D967D7" w:rsidP="00715F3E">
      <w:pPr>
        <w:tabs>
          <w:tab w:val="left" w:pos="284"/>
          <w:tab w:val="left" w:pos="567"/>
        </w:tabs>
        <w:ind w:left="284" w:hanging="284"/>
        <w:jc w:val="both"/>
        <w:rPr>
          <w:sz w:val="22"/>
          <w:szCs w:val="22"/>
        </w:rPr>
      </w:pPr>
      <w:r w:rsidRPr="00ED16F0">
        <w:rPr>
          <w:sz w:val="22"/>
          <w:szCs w:val="22"/>
        </w:rPr>
        <w:t>1.</w:t>
      </w:r>
      <w:r w:rsidRPr="00ED16F0">
        <w:rPr>
          <w:sz w:val="22"/>
          <w:szCs w:val="22"/>
        </w:rPr>
        <w:tab/>
        <w:t>podjęcie działań przeciwko rosnącej  nierównowadze płciowej i wynikającym z niej skutkom społecznym</w:t>
      </w:r>
    </w:p>
    <w:p w:rsidR="00D967D7" w:rsidRPr="00ED16F0" w:rsidRDefault="00D967D7" w:rsidP="00715F3E">
      <w:pPr>
        <w:tabs>
          <w:tab w:val="left" w:pos="284"/>
          <w:tab w:val="left" w:pos="567"/>
        </w:tabs>
        <w:ind w:left="284" w:hanging="284"/>
        <w:jc w:val="both"/>
        <w:rPr>
          <w:sz w:val="22"/>
          <w:szCs w:val="22"/>
        </w:rPr>
      </w:pPr>
      <w:r w:rsidRPr="00ED16F0">
        <w:rPr>
          <w:sz w:val="22"/>
          <w:szCs w:val="22"/>
        </w:rPr>
        <w:t>2.</w:t>
      </w:r>
      <w:r w:rsidRPr="00ED16F0">
        <w:rPr>
          <w:sz w:val="22"/>
          <w:szCs w:val="22"/>
        </w:rPr>
        <w:tab/>
        <w:t>promowanie lepszej integracji kobiet na rynku pracy</w:t>
      </w:r>
    </w:p>
    <w:p w:rsidR="00D967D7" w:rsidRPr="00ED16F0" w:rsidRDefault="00D967D7" w:rsidP="00715F3E">
      <w:pPr>
        <w:tabs>
          <w:tab w:val="left" w:pos="284"/>
          <w:tab w:val="left" w:pos="567"/>
        </w:tabs>
        <w:ind w:left="284" w:hanging="284"/>
        <w:jc w:val="both"/>
        <w:rPr>
          <w:sz w:val="22"/>
          <w:szCs w:val="22"/>
        </w:rPr>
      </w:pPr>
      <w:r w:rsidRPr="00ED16F0">
        <w:rPr>
          <w:sz w:val="22"/>
          <w:szCs w:val="22"/>
        </w:rPr>
        <w:t>3.</w:t>
      </w:r>
      <w:r w:rsidRPr="00ED16F0">
        <w:rPr>
          <w:sz w:val="22"/>
          <w:szCs w:val="22"/>
        </w:rPr>
        <w:tab/>
        <w:t xml:space="preserve">zmiana jakości i sposobu procesu zarządzania wiedzą </w:t>
      </w:r>
    </w:p>
    <w:p w:rsidR="00D967D7" w:rsidRPr="00ED16F0" w:rsidRDefault="00D967D7" w:rsidP="00715F3E">
      <w:pPr>
        <w:tabs>
          <w:tab w:val="left" w:pos="284"/>
          <w:tab w:val="left" w:pos="567"/>
        </w:tabs>
        <w:ind w:left="284" w:hanging="284"/>
        <w:jc w:val="both"/>
        <w:rPr>
          <w:sz w:val="22"/>
          <w:szCs w:val="22"/>
        </w:rPr>
      </w:pPr>
      <w:r w:rsidRPr="00ED16F0">
        <w:rPr>
          <w:sz w:val="22"/>
          <w:szCs w:val="22"/>
        </w:rPr>
        <w:t>4.</w:t>
      </w:r>
      <w:r w:rsidRPr="00ED16F0">
        <w:rPr>
          <w:sz w:val="22"/>
          <w:szCs w:val="22"/>
        </w:rPr>
        <w:tab/>
        <w:t>przeciwdziałanie ciągłemu drenażowi mózgów, który prowadzi do braku wykwalifikowanej siły roboczej</w:t>
      </w:r>
    </w:p>
    <w:p w:rsidR="00D967D7" w:rsidRPr="00ED16F0" w:rsidRDefault="00D967D7" w:rsidP="00715F3E">
      <w:pPr>
        <w:tabs>
          <w:tab w:val="left" w:pos="284"/>
          <w:tab w:val="left" w:pos="567"/>
        </w:tabs>
        <w:ind w:left="284" w:hanging="284"/>
        <w:jc w:val="both"/>
        <w:rPr>
          <w:sz w:val="22"/>
          <w:szCs w:val="22"/>
        </w:rPr>
      </w:pPr>
      <w:r w:rsidRPr="00ED16F0">
        <w:rPr>
          <w:sz w:val="22"/>
          <w:szCs w:val="22"/>
        </w:rPr>
        <w:t>5.</w:t>
      </w:r>
      <w:r w:rsidRPr="00ED16F0">
        <w:rPr>
          <w:sz w:val="22"/>
          <w:szCs w:val="22"/>
        </w:rPr>
        <w:tab/>
        <w:t xml:space="preserve">wzmocnienie czynników, które zniechęcają do migracji m.in.: poprawa rynku pracy kobiet na terenach wiejskich </w:t>
      </w:r>
    </w:p>
    <w:p w:rsidR="00D967D7" w:rsidRDefault="00D967D7" w:rsidP="00D967D7">
      <w:pPr>
        <w:jc w:val="both"/>
        <w:rPr>
          <w:sz w:val="22"/>
          <w:szCs w:val="22"/>
          <w:lang w:val="en-US"/>
        </w:rPr>
      </w:pPr>
      <w:r w:rsidRPr="00ED16F0">
        <w:rPr>
          <w:sz w:val="22"/>
          <w:szCs w:val="22"/>
        </w:rPr>
        <w:t xml:space="preserve">W ramach projektu ma zostać opracowana Międzynarodowa Strategii Działania, ze szczególnym naciskiem na kobiety w wieku 16-35, która zostanie przekazana przedstawicielom władz lokalnym, regionalnym, krajowym jak również KE. </w:t>
      </w:r>
      <w:r w:rsidRPr="00ED16F0">
        <w:rPr>
          <w:sz w:val="22"/>
          <w:szCs w:val="22"/>
          <w:lang w:val="en-US"/>
        </w:rPr>
        <w:t>Nad opracowaniem strategii będzie pracował międzynarodowy zespół</w:t>
      </w:r>
      <w:r>
        <w:rPr>
          <w:sz w:val="22"/>
          <w:szCs w:val="22"/>
          <w:lang w:val="en-US"/>
        </w:rPr>
        <w:t xml:space="preserve">. </w:t>
      </w:r>
    </w:p>
    <w:p w:rsidR="00D967D7" w:rsidRDefault="00D967D7" w:rsidP="00D967D7">
      <w:pPr>
        <w:jc w:val="both"/>
        <w:rPr>
          <w:sz w:val="22"/>
          <w:szCs w:val="22"/>
        </w:rPr>
      </w:pPr>
    </w:p>
    <w:p w:rsidR="00D967D7" w:rsidRPr="00ED16F0" w:rsidRDefault="00D967D7" w:rsidP="00D967D7">
      <w:pPr>
        <w:jc w:val="both"/>
        <w:rPr>
          <w:sz w:val="22"/>
          <w:szCs w:val="22"/>
          <w:u w:val="single"/>
        </w:rPr>
      </w:pPr>
      <w:r w:rsidRPr="00ED16F0">
        <w:rPr>
          <w:sz w:val="22"/>
          <w:szCs w:val="22"/>
          <w:u w:val="single"/>
        </w:rPr>
        <w:t>Przewidywane efekty:</w:t>
      </w:r>
    </w:p>
    <w:p w:rsidR="00D967D7" w:rsidRPr="00715F3E" w:rsidRDefault="00D967D7" w:rsidP="008E6837">
      <w:pPr>
        <w:pStyle w:val="Akapitzlist"/>
        <w:numPr>
          <w:ilvl w:val="0"/>
          <w:numId w:val="44"/>
        </w:numPr>
        <w:ind w:left="426"/>
        <w:jc w:val="both"/>
        <w:rPr>
          <w:sz w:val="22"/>
          <w:szCs w:val="22"/>
        </w:rPr>
      </w:pPr>
      <w:r w:rsidRPr="00715F3E">
        <w:rPr>
          <w:sz w:val="22"/>
          <w:szCs w:val="22"/>
        </w:rPr>
        <w:t>wzrost przedsiębiorczości kobiet z terenów wiejskich oraz  długofalowe zmiany demograficzne:</w:t>
      </w:r>
    </w:p>
    <w:p w:rsidR="00D967D7" w:rsidRPr="00715F3E" w:rsidRDefault="00D967D7" w:rsidP="008E6837">
      <w:pPr>
        <w:pStyle w:val="Akapitzlist"/>
        <w:numPr>
          <w:ilvl w:val="0"/>
          <w:numId w:val="44"/>
        </w:numPr>
        <w:ind w:left="426"/>
        <w:jc w:val="both"/>
        <w:rPr>
          <w:sz w:val="22"/>
          <w:szCs w:val="22"/>
        </w:rPr>
      </w:pPr>
      <w:r w:rsidRPr="00715F3E">
        <w:rPr>
          <w:sz w:val="22"/>
          <w:szCs w:val="22"/>
        </w:rPr>
        <w:t>zmiana struktury wiekowej na terenach wiejskich,  zapobieganie starzeniu się społeczności wiejskiej, uniknięcie wyludnienia obszarów wiejskich poprzez „zatrzymanie” dobrze wykształconych kobiet.</w:t>
      </w:r>
    </w:p>
    <w:p w:rsidR="00D967D7" w:rsidRPr="00715F3E" w:rsidRDefault="00D967D7" w:rsidP="008E6837">
      <w:pPr>
        <w:pStyle w:val="Akapitzlist"/>
        <w:numPr>
          <w:ilvl w:val="0"/>
          <w:numId w:val="44"/>
        </w:numPr>
        <w:ind w:left="426"/>
        <w:jc w:val="both"/>
        <w:rPr>
          <w:sz w:val="22"/>
          <w:szCs w:val="22"/>
        </w:rPr>
      </w:pPr>
      <w:r w:rsidRPr="00715F3E">
        <w:rPr>
          <w:sz w:val="22"/>
          <w:szCs w:val="22"/>
        </w:rPr>
        <w:t>opracowanie założeń międzynarodowej strategii i wspólnego planu działania w oparciu o dobre praktyki z regionów partnerskich - 1</w:t>
      </w:r>
    </w:p>
    <w:p w:rsidR="00D967D7" w:rsidRPr="00715F3E" w:rsidRDefault="00D967D7" w:rsidP="008E6837">
      <w:pPr>
        <w:pStyle w:val="Akapitzlist"/>
        <w:numPr>
          <w:ilvl w:val="0"/>
          <w:numId w:val="44"/>
        </w:numPr>
        <w:ind w:left="426"/>
        <w:jc w:val="both"/>
        <w:rPr>
          <w:sz w:val="22"/>
          <w:szCs w:val="22"/>
        </w:rPr>
      </w:pPr>
      <w:r w:rsidRPr="00715F3E">
        <w:rPr>
          <w:sz w:val="22"/>
          <w:szCs w:val="22"/>
        </w:rPr>
        <w:t>przeprowadzenie dialogu z ekspertami regionalnymi - 6</w:t>
      </w:r>
    </w:p>
    <w:p w:rsidR="00D967D7" w:rsidRPr="00715F3E" w:rsidRDefault="00D967D7" w:rsidP="008E6837">
      <w:pPr>
        <w:pStyle w:val="Akapitzlist"/>
        <w:numPr>
          <w:ilvl w:val="0"/>
          <w:numId w:val="44"/>
        </w:numPr>
        <w:ind w:left="426"/>
        <w:jc w:val="both"/>
        <w:rPr>
          <w:sz w:val="22"/>
          <w:szCs w:val="22"/>
        </w:rPr>
      </w:pPr>
      <w:r w:rsidRPr="00715F3E">
        <w:rPr>
          <w:sz w:val="22"/>
          <w:szCs w:val="22"/>
        </w:rPr>
        <w:t>organizacja wizyt studyjnych w regionach posiadających doświadczenie i wiedzę na temat migracji, zebranie dobrych praktyk - 5</w:t>
      </w:r>
    </w:p>
    <w:p w:rsidR="00D967D7" w:rsidRPr="00ED16F0" w:rsidRDefault="00D967D7" w:rsidP="00D967D7">
      <w:pPr>
        <w:suppressAutoHyphens/>
        <w:jc w:val="both"/>
        <w:rPr>
          <w:sz w:val="22"/>
          <w:szCs w:val="22"/>
        </w:rPr>
      </w:pPr>
    </w:p>
    <w:p w:rsidR="00D967D7" w:rsidRPr="00C741AD" w:rsidRDefault="00D967D7" w:rsidP="00D967D7">
      <w:pPr>
        <w:jc w:val="both"/>
        <w:rPr>
          <w:sz w:val="22"/>
          <w:szCs w:val="22"/>
        </w:rPr>
      </w:pPr>
      <w:r w:rsidRPr="00C741AD">
        <w:rPr>
          <w:b/>
          <w:sz w:val="22"/>
          <w:szCs w:val="22"/>
        </w:rPr>
        <w:t>Zadanie 3.</w:t>
      </w:r>
      <w:r>
        <w:rPr>
          <w:b/>
          <w:sz w:val="22"/>
          <w:szCs w:val="22"/>
        </w:rPr>
        <w:t>4</w:t>
      </w:r>
      <w:r w:rsidRPr="00C741AD">
        <w:rPr>
          <w:sz w:val="22"/>
          <w:szCs w:val="22"/>
        </w:rPr>
        <w:t xml:space="preserve"> </w:t>
      </w:r>
      <w:r w:rsidRPr="00062ED1">
        <w:rPr>
          <w:b/>
          <w:sz w:val="22"/>
          <w:szCs w:val="22"/>
        </w:rPr>
        <w:t>Wdrażanie Poddziałania 8.1.2 Wsparcie procesów adaptacyjnych i modernizacyjnych w</w:t>
      </w:r>
      <w:r>
        <w:rPr>
          <w:b/>
          <w:sz w:val="22"/>
          <w:szCs w:val="22"/>
        </w:rPr>
        <w:t xml:space="preserve"> </w:t>
      </w:r>
      <w:r w:rsidRPr="00062ED1">
        <w:rPr>
          <w:b/>
          <w:sz w:val="22"/>
          <w:szCs w:val="22"/>
        </w:rPr>
        <w:t>regionie PO KL.</w:t>
      </w:r>
    </w:p>
    <w:p w:rsidR="00D967D7" w:rsidRPr="00C741AD" w:rsidRDefault="00D967D7" w:rsidP="00D967D7">
      <w:pPr>
        <w:suppressAutoHyphens/>
        <w:jc w:val="both"/>
        <w:rPr>
          <w:sz w:val="22"/>
          <w:szCs w:val="22"/>
          <w:u w:val="single"/>
        </w:rPr>
      </w:pPr>
      <w:r w:rsidRPr="00C741AD">
        <w:rPr>
          <w:sz w:val="22"/>
          <w:szCs w:val="22"/>
          <w:u w:val="single"/>
        </w:rPr>
        <w:t xml:space="preserve">Planowane działania (kontynuacja </w:t>
      </w:r>
      <w:r>
        <w:rPr>
          <w:sz w:val="22"/>
          <w:szCs w:val="22"/>
          <w:u w:val="single"/>
        </w:rPr>
        <w:t>od</w:t>
      </w:r>
      <w:r w:rsidRPr="00C741AD">
        <w:rPr>
          <w:sz w:val="22"/>
          <w:szCs w:val="22"/>
          <w:u w:val="single"/>
        </w:rPr>
        <w:t xml:space="preserve"> 2008 r.): </w:t>
      </w:r>
    </w:p>
    <w:p w:rsidR="00D967D7" w:rsidRPr="00AE2DC3" w:rsidRDefault="00D967D7" w:rsidP="00D967D7">
      <w:pPr>
        <w:jc w:val="both"/>
        <w:rPr>
          <w:sz w:val="22"/>
          <w:szCs w:val="22"/>
        </w:rPr>
      </w:pPr>
      <w:r w:rsidRPr="00AE2DC3">
        <w:rPr>
          <w:sz w:val="22"/>
          <w:szCs w:val="22"/>
        </w:rPr>
        <w:t>W ramach zadania wdrażane są następujące typy operacji:</w:t>
      </w:r>
    </w:p>
    <w:p w:rsidR="00D967D7" w:rsidRPr="00AE2DC3" w:rsidRDefault="00D967D7" w:rsidP="00A03D2F">
      <w:pPr>
        <w:numPr>
          <w:ilvl w:val="0"/>
          <w:numId w:val="35"/>
        </w:numPr>
        <w:ind w:left="426"/>
        <w:jc w:val="both"/>
        <w:rPr>
          <w:sz w:val="22"/>
          <w:szCs w:val="22"/>
        </w:rPr>
      </w:pPr>
      <w:r w:rsidRPr="00AE2DC3">
        <w:rPr>
          <w:sz w:val="22"/>
          <w:szCs w:val="22"/>
        </w:rPr>
        <w:t>wsparcie dla osób zwolnionych, przewidzianych do zwolnienia lub zagrożonych zwolnieniem z pracy z przyczyn dotyczących zakładu pracy, realizowane w formie tworzenia i wdrażania programów typu outplacement, obejmujących m.in.:</w:t>
      </w:r>
    </w:p>
    <w:p w:rsidR="00D967D7" w:rsidRPr="00AE2DC3" w:rsidRDefault="00D967D7" w:rsidP="008E6837">
      <w:pPr>
        <w:numPr>
          <w:ilvl w:val="0"/>
          <w:numId w:val="61"/>
        </w:numPr>
        <w:jc w:val="both"/>
        <w:rPr>
          <w:sz w:val="22"/>
          <w:szCs w:val="22"/>
        </w:rPr>
      </w:pPr>
      <w:r w:rsidRPr="00AE2DC3">
        <w:rPr>
          <w:sz w:val="22"/>
          <w:szCs w:val="22"/>
        </w:rPr>
        <w:t>szkolenia i poradnictwo zawodowego (obligatoryjne formy wsparcia przewidziane w ramach projektu)</w:t>
      </w:r>
    </w:p>
    <w:p w:rsidR="00D967D7" w:rsidRPr="00AE2DC3" w:rsidRDefault="00D967D7" w:rsidP="008E6837">
      <w:pPr>
        <w:numPr>
          <w:ilvl w:val="0"/>
          <w:numId w:val="61"/>
        </w:numPr>
        <w:jc w:val="both"/>
        <w:rPr>
          <w:sz w:val="22"/>
          <w:szCs w:val="22"/>
        </w:rPr>
      </w:pPr>
      <w:r w:rsidRPr="00AE2DC3">
        <w:rPr>
          <w:sz w:val="22"/>
          <w:szCs w:val="22"/>
        </w:rPr>
        <w:t>poradnictwo psychologiczne,</w:t>
      </w:r>
    </w:p>
    <w:p w:rsidR="00D967D7" w:rsidRPr="00AE2DC3" w:rsidRDefault="00D967D7" w:rsidP="008E6837">
      <w:pPr>
        <w:numPr>
          <w:ilvl w:val="0"/>
          <w:numId w:val="61"/>
        </w:numPr>
        <w:jc w:val="both"/>
        <w:rPr>
          <w:sz w:val="22"/>
          <w:szCs w:val="22"/>
        </w:rPr>
      </w:pPr>
      <w:r w:rsidRPr="00AE2DC3">
        <w:rPr>
          <w:sz w:val="22"/>
          <w:szCs w:val="22"/>
        </w:rPr>
        <w:t>pośrednictwo pracy;</w:t>
      </w:r>
    </w:p>
    <w:p w:rsidR="00D967D7" w:rsidRPr="00AE2DC3" w:rsidRDefault="00D967D7" w:rsidP="008E6837">
      <w:pPr>
        <w:numPr>
          <w:ilvl w:val="0"/>
          <w:numId w:val="61"/>
        </w:numPr>
        <w:jc w:val="both"/>
        <w:rPr>
          <w:sz w:val="22"/>
          <w:szCs w:val="22"/>
        </w:rPr>
      </w:pPr>
      <w:r w:rsidRPr="00AE2DC3">
        <w:rPr>
          <w:sz w:val="22"/>
          <w:szCs w:val="22"/>
        </w:rPr>
        <w:t>staże i praktyki zawodowe przygotowujące do podjęcia pracy w nowym zawodzie,</w:t>
      </w:r>
    </w:p>
    <w:p w:rsidR="00D967D7" w:rsidRPr="00AE2DC3" w:rsidRDefault="00D967D7" w:rsidP="008E6837">
      <w:pPr>
        <w:numPr>
          <w:ilvl w:val="0"/>
          <w:numId w:val="61"/>
        </w:numPr>
        <w:jc w:val="both"/>
        <w:rPr>
          <w:sz w:val="22"/>
          <w:szCs w:val="22"/>
        </w:rPr>
      </w:pPr>
      <w:r w:rsidRPr="00AE2DC3">
        <w:rPr>
          <w:sz w:val="22"/>
          <w:szCs w:val="22"/>
        </w:rPr>
        <w:t>subsydiowanie zatrudnienia uczestnika projektu u nowego pracodawcy,</w:t>
      </w:r>
    </w:p>
    <w:p w:rsidR="00D967D7" w:rsidRPr="00AE2DC3" w:rsidRDefault="00D967D7" w:rsidP="008E6837">
      <w:pPr>
        <w:numPr>
          <w:ilvl w:val="0"/>
          <w:numId w:val="61"/>
        </w:numPr>
        <w:jc w:val="both"/>
        <w:rPr>
          <w:sz w:val="22"/>
          <w:szCs w:val="22"/>
        </w:rPr>
      </w:pPr>
      <w:r w:rsidRPr="00AE2DC3">
        <w:rPr>
          <w:sz w:val="22"/>
          <w:szCs w:val="22"/>
        </w:rPr>
        <w:lastRenderedPageBreak/>
        <w:t>bezzwrotne wsparcie dla osób zamierzających podjąć działalność gospodarczą poprzez zastosowanie następujących instrumentów:</w:t>
      </w:r>
    </w:p>
    <w:p w:rsidR="00D967D7" w:rsidRPr="00AE2DC3" w:rsidRDefault="00D967D7" w:rsidP="008E6837">
      <w:pPr>
        <w:numPr>
          <w:ilvl w:val="0"/>
          <w:numId w:val="62"/>
        </w:numPr>
        <w:ind w:left="1843"/>
        <w:jc w:val="both"/>
        <w:rPr>
          <w:sz w:val="22"/>
          <w:szCs w:val="22"/>
        </w:rPr>
      </w:pPr>
      <w:r w:rsidRPr="00AE2DC3">
        <w:rPr>
          <w:sz w:val="22"/>
          <w:szCs w:val="22"/>
        </w:rPr>
        <w:t>doradztwo (indywidualne i grupowe) oraz szkolenia umożliwiające uzyskanie wiedzy i umiejętności potrzebnych do założenia i prowadzenia działalności gospodarczej,</w:t>
      </w:r>
    </w:p>
    <w:p w:rsidR="00D967D7" w:rsidRPr="00AE2DC3" w:rsidRDefault="00D967D7" w:rsidP="008E6837">
      <w:pPr>
        <w:numPr>
          <w:ilvl w:val="0"/>
          <w:numId w:val="62"/>
        </w:numPr>
        <w:ind w:left="1843"/>
        <w:jc w:val="both"/>
        <w:rPr>
          <w:sz w:val="22"/>
          <w:szCs w:val="22"/>
        </w:rPr>
      </w:pPr>
      <w:r w:rsidRPr="00AE2DC3">
        <w:rPr>
          <w:sz w:val="22"/>
          <w:szCs w:val="22"/>
        </w:rPr>
        <w:t>przyznanie środków finansowych na rozwój przedsiębiorczości, do wysokości 40 tyś. PLN na osobę,</w:t>
      </w:r>
    </w:p>
    <w:p w:rsidR="00D967D7" w:rsidRPr="00AE2DC3" w:rsidRDefault="00D967D7" w:rsidP="008E6837">
      <w:pPr>
        <w:numPr>
          <w:ilvl w:val="0"/>
          <w:numId w:val="62"/>
        </w:numPr>
        <w:ind w:left="1843"/>
        <w:jc w:val="both"/>
        <w:rPr>
          <w:sz w:val="22"/>
          <w:szCs w:val="22"/>
        </w:rPr>
      </w:pPr>
      <w:r w:rsidRPr="00AE2DC3">
        <w:rPr>
          <w:sz w:val="22"/>
          <w:szCs w:val="22"/>
        </w:rPr>
        <w:t>wsparcie pomostowe udzielane w okresie do 6/ do 12 miesięcy od dnia zawarcia umowy o udzielenie wsparcia pomostowego, obejmujące finansowe wsparcie pomostowe wypłacane miesięcznie w kwocie nie wyższej niż równowartość minimalnego wynagrodzenia obowiązującego w dniu wypłacenia dotacji, połączone z doradztwem oraz pomocą w efektywnym wykorzystaniu dotacji (wyłącznie dla osób, które rozpoczęły działalność w ramach danego projektu).</w:t>
      </w:r>
    </w:p>
    <w:p w:rsidR="00D967D7" w:rsidRPr="00AE2DC3" w:rsidRDefault="00D967D7" w:rsidP="00A03D2F">
      <w:pPr>
        <w:numPr>
          <w:ilvl w:val="0"/>
          <w:numId w:val="35"/>
        </w:numPr>
        <w:ind w:left="426"/>
        <w:jc w:val="both"/>
        <w:rPr>
          <w:sz w:val="22"/>
          <w:szCs w:val="22"/>
        </w:rPr>
      </w:pPr>
      <w:r w:rsidRPr="00AE2DC3">
        <w:rPr>
          <w:sz w:val="22"/>
          <w:szCs w:val="22"/>
        </w:rPr>
        <w:t>szkolenia przekwalifikowujące i usługi doradcze w zakresie wyboru nowego zawodu i zdobycia nowych umiejętności zawodowych (w tym indywidualne plany działań i pomoc w wyborze odpowiedniego zawodu i miejsca zatrudnienia).</w:t>
      </w:r>
    </w:p>
    <w:p w:rsidR="00D967D7" w:rsidRPr="00AE2DC3" w:rsidRDefault="00D967D7" w:rsidP="00A03D2F">
      <w:pPr>
        <w:numPr>
          <w:ilvl w:val="0"/>
          <w:numId w:val="35"/>
        </w:numPr>
        <w:ind w:left="426"/>
        <w:jc w:val="both"/>
        <w:rPr>
          <w:sz w:val="22"/>
          <w:szCs w:val="22"/>
        </w:rPr>
      </w:pPr>
      <w:r w:rsidRPr="00AE2DC3">
        <w:rPr>
          <w:sz w:val="22"/>
          <w:szCs w:val="22"/>
        </w:rPr>
        <w:t>pomoc w tworzeniu partnerstw lokalnych z udziałem m.in. przedsiębiorstw, organizacji pracodawców, związków zawodowych, jednostek samorządu terytorialnego, urzędów pracy i innych środowisk, mających na celu opracowanie i wdrażanie strategii przewidywania i zarządzania zmianą gospodarczą na poziomie lokalnym i wojewódzkim.</w:t>
      </w:r>
    </w:p>
    <w:p w:rsidR="00D967D7" w:rsidRDefault="00D967D7" w:rsidP="00D967D7">
      <w:pPr>
        <w:jc w:val="both"/>
        <w:rPr>
          <w:sz w:val="22"/>
          <w:szCs w:val="22"/>
        </w:rPr>
      </w:pPr>
      <w:r w:rsidRPr="00AE2DC3">
        <w:rPr>
          <w:sz w:val="22"/>
          <w:szCs w:val="22"/>
        </w:rPr>
        <w:t xml:space="preserve">Zgodnie z zapisami Planu działania na rok 2013 </w:t>
      </w:r>
      <w:r w:rsidRPr="00715F3E">
        <w:rPr>
          <w:sz w:val="22"/>
          <w:szCs w:val="22"/>
          <w:u w:val="single"/>
        </w:rPr>
        <w:t>nie planuje się ogłoszenia konkursów</w:t>
      </w:r>
      <w:r w:rsidRPr="00AE2DC3">
        <w:rPr>
          <w:sz w:val="22"/>
          <w:szCs w:val="22"/>
        </w:rPr>
        <w:t xml:space="preserve"> w ramach Poddziałania 8.1.2 PO KL.</w:t>
      </w:r>
    </w:p>
    <w:p w:rsidR="00D967D7" w:rsidRDefault="00D967D7" w:rsidP="00D967D7">
      <w:pPr>
        <w:suppressAutoHyphens/>
        <w:jc w:val="both"/>
        <w:rPr>
          <w:sz w:val="22"/>
          <w:szCs w:val="22"/>
          <w:u w:val="single"/>
        </w:rPr>
      </w:pPr>
    </w:p>
    <w:p w:rsidR="00D967D7" w:rsidRPr="00C741AD" w:rsidRDefault="00D967D7" w:rsidP="00D967D7">
      <w:pPr>
        <w:suppressAutoHyphens/>
        <w:jc w:val="both"/>
        <w:rPr>
          <w:sz w:val="22"/>
          <w:szCs w:val="22"/>
          <w:u w:val="single"/>
        </w:rPr>
      </w:pPr>
      <w:r w:rsidRPr="00C741AD">
        <w:rPr>
          <w:sz w:val="22"/>
          <w:szCs w:val="22"/>
          <w:u w:val="single"/>
        </w:rPr>
        <w:t>Przewidywane efekty:</w:t>
      </w:r>
    </w:p>
    <w:p w:rsidR="00D967D7" w:rsidRDefault="00D967D7" w:rsidP="00A03D2F">
      <w:pPr>
        <w:numPr>
          <w:ilvl w:val="0"/>
          <w:numId w:val="14"/>
        </w:numPr>
        <w:tabs>
          <w:tab w:val="clear" w:pos="720"/>
          <w:tab w:val="num" w:pos="360"/>
        </w:tabs>
        <w:ind w:left="360"/>
        <w:jc w:val="both"/>
        <w:rPr>
          <w:sz w:val="22"/>
          <w:szCs w:val="22"/>
        </w:rPr>
      </w:pPr>
      <w:r>
        <w:rPr>
          <w:sz w:val="22"/>
          <w:szCs w:val="22"/>
        </w:rPr>
        <w:t>30</w:t>
      </w:r>
      <w:r w:rsidRPr="00C741AD">
        <w:rPr>
          <w:sz w:val="22"/>
          <w:szCs w:val="22"/>
        </w:rPr>
        <w:t xml:space="preserve"> pracowników zagrożonych negatywnymi skutk</w:t>
      </w:r>
      <w:r>
        <w:rPr>
          <w:sz w:val="22"/>
          <w:szCs w:val="22"/>
        </w:rPr>
        <w:t xml:space="preserve">ami procesów restrukturyzacji w </w:t>
      </w:r>
      <w:r w:rsidRPr="00C741AD">
        <w:rPr>
          <w:sz w:val="22"/>
          <w:szCs w:val="22"/>
        </w:rPr>
        <w:t>przedsiębiorstwach zostanie objętych działaniami szybkiego reagowania</w:t>
      </w:r>
      <w:r>
        <w:rPr>
          <w:sz w:val="22"/>
          <w:szCs w:val="22"/>
        </w:rPr>
        <w:t>,</w:t>
      </w:r>
    </w:p>
    <w:p w:rsidR="00D967D7" w:rsidRDefault="00D967D7" w:rsidP="00A03D2F">
      <w:pPr>
        <w:numPr>
          <w:ilvl w:val="0"/>
          <w:numId w:val="14"/>
        </w:numPr>
        <w:tabs>
          <w:tab w:val="clear" w:pos="720"/>
          <w:tab w:val="num" w:pos="360"/>
        </w:tabs>
        <w:ind w:left="360"/>
        <w:jc w:val="both"/>
        <w:rPr>
          <w:sz w:val="22"/>
          <w:szCs w:val="22"/>
        </w:rPr>
      </w:pPr>
      <w:r>
        <w:rPr>
          <w:sz w:val="22"/>
          <w:szCs w:val="22"/>
        </w:rPr>
        <w:t>30 liczba osób zwolnionych w przedsiębiorstwach dotkniętych procesami restrukturyzacyjnymi, którzy zostali objęci działaniami szybkiego reagowania,</w:t>
      </w:r>
    </w:p>
    <w:p w:rsidR="00D967D7" w:rsidRDefault="00D967D7" w:rsidP="00A03D2F">
      <w:pPr>
        <w:numPr>
          <w:ilvl w:val="0"/>
          <w:numId w:val="14"/>
        </w:numPr>
        <w:tabs>
          <w:tab w:val="clear" w:pos="720"/>
          <w:tab w:val="num" w:pos="360"/>
        </w:tabs>
        <w:ind w:left="360"/>
        <w:jc w:val="both"/>
        <w:rPr>
          <w:sz w:val="22"/>
          <w:szCs w:val="22"/>
        </w:rPr>
      </w:pPr>
      <w:r>
        <w:rPr>
          <w:sz w:val="22"/>
          <w:szCs w:val="22"/>
        </w:rPr>
        <w:t>20 osób otrzyma środki na podjęcie działalności gospodarczej,</w:t>
      </w:r>
    </w:p>
    <w:p w:rsidR="00D967D7" w:rsidRDefault="00D967D7" w:rsidP="00A03D2F">
      <w:pPr>
        <w:numPr>
          <w:ilvl w:val="0"/>
          <w:numId w:val="14"/>
        </w:numPr>
        <w:tabs>
          <w:tab w:val="clear" w:pos="720"/>
          <w:tab w:val="num" w:pos="360"/>
        </w:tabs>
        <w:ind w:left="360"/>
        <w:jc w:val="both"/>
        <w:rPr>
          <w:sz w:val="22"/>
          <w:szCs w:val="22"/>
        </w:rPr>
      </w:pPr>
      <w:r>
        <w:rPr>
          <w:sz w:val="22"/>
          <w:szCs w:val="22"/>
        </w:rPr>
        <w:t>20 liczba utworzonych miejsc pracy w ramach udzielonych z EFS środków na podjęcie działalności gospodarczej.</w:t>
      </w:r>
    </w:p>
    <w:p w:rsidR="00D967D7" w:rsidRDefault="00D967D7" w:rsidP="00D967D7">
      <w:pPr>
        <w:ind w:left="360"/>
        <w:jc w:val="both"/>
        <w:rPr>
          <w:sz w:val="22"/>
          <w:szCs w:val="22"/>
        </w:rPr>
      </w:pPr>
    </w:p>
    <w:p w:rsidR="00D967D7" w:rsidRDefault="00D967D7" w:rsidP="00D967D7">
      <w:pPr>
        <w:jc w:val="both"/>
        <w:rPr>
          <w:b/>
          <w:sz w:val="22"/>
          <w:szCs w:val="22"/>
        </w:rPr>
      </w:pPr>
      <w:r w:rsidRPr="00ED0D36">
        <w:rPr>
          <w:b/>
          <w:sz w:val="22"/>
          <w:szCs w:val="22"/>
        </w:rPr>
        <w:t>Zadanie 3.</w:t>
      </w:r>
      <w:r>
        <w:rPr>
          <w:b/>
          <w:sz w:val="22"/>
          <w:szCs w:val="22"/>
        </w:rPr>
        <w:t>5</w:t>
      </w:r>
      <w:r w:rsidRPr="00ED0D36">
        <w:rPr>
          <w:b/>
          <w:sz w:val="22"/>
          <w:szCs w:val="22"/>
        </w:rPr>
        <w:t xml:space="preserve"> Wsparcie osób zwolnionych z zakładów pracy z powiatów: augustowskiego, sejneńskiego, grajewskiego, suwalskiego</w:t>
      </w:r>
      <w:r>
        <w:rPr>
          <w:b/>
          <w:sz w:val="22"/>
          <w:szCs w:val="22"/>
        </w:rPr>
        <w:t>.</w:t>
      </w:r>
    </w:p>
    <w:p w:rsidR="00D967D7" w:rsidRPr="00783E3E" w:rsidRDefault="00D967D7" w:rsidP="00D967D7">
      <w:pPr>
        <w:jc w:val="both"/>
        <w:rPr>
          <w:sz w:val="22"/>
          <w:szCs w:val="22"/>
          <w:u w:val="single"/>
        </w:rPr>
      </w:pPr>
      <w:r w:rsidRPr="00783E3E">
        <w:rPr>
          <w:sz w:val="22"/>
          <w:szCs w:val="22"/>
          <w:u w:val="single"/>
        </w:rPr>
        <w:t>Planowane działania:</w:t>
      </w:r>
    </w:p>
    <w:p w:rsidR="00D967D7" w:rsidRPr="00E17B75" w:rsidRDefault="00D967D7" w:rsidP="00D967D7">
      <w:pPr>
        <w:jc w:val="both"/>
        <w:rPr>
          <w:sz w:val="22"/>
          <w:szCs w:val="22"/>
        </w:rPr>
      </w:pPr>
      <w:r w:rsidRPr="00810652">
        <w:rPr>
          <w:sz w:val="22"/>
          <w:szCs w:val="22"/>
        </w:rPr>
        <w:t>Projekt „</w:t>
      </w:r>
      <w:r w:rsidRPr="00715F3E">
        <w:rPr>
          <w:i/>
          <w:sz w:val="22"/>
          <w:szCs w:val="22"/>
        </w:rPr>
        <w:t>NOVA – program wsparcia procesów adaptacyjnych i modernizacyjnych na Suwalszczyźnie</w:t>
      </w:r>
      <w:r w:rsidRPr="00810652">
        <w:rPr>
          <w:sz w:val="22"/>
          <w:szCs w:val="22"/>
        </w:rPr>
        <w:t>”</w:t>
      </w:r>
      <w:r>
        <w:rPr>
          <w:sz w:val="22"/>
          <w:szCs w:val="22"/>
        </w:rPr>
        <w:t xml:space="preserve"> realizowany przez Agencję</w:t>
      </w:r>
      <w:r w:rsidRPr="00810652">
        <w:rPr>
          <w:sz w:val="22"/>
          <w:szCs w:val="22"/>
        </w:rPr>
        <w:t xml:space="preserve"> Rozwoju Regionalnego ARES S.A. w Suwałkach</w:t>
      </w:r>
      <w:r w:rsidR="00715F3E">
        <w:rPr>
          <w:sz w:val="22"/>
          <w:szCs w:val="22"/>
        </w:rPr>
        <w:t xml:space="preserve"> </w:t>
      </w:r>
      <w:r w:rsidRPr="00810652">
        <w:rPr>
          <w:sz w:val="22"/>
          <w:szCs w:val="22"/>
        </w:rPr>
        <w:t>w ramach POKL, Poddziałani</w:t>
      </w:r>
      <w:r w:rsidR="00715F3E">
        <w:rPr>
          <w:sz w:val="22"/>
          <w:szCs w:val="22"/>
        </w:rPr>
        <w:t>e</w:t>
      </w:r>
      <w:r w:rsidRPr="00810652">
        <w:rPr>
          <w:sz w:val="22"/>
          <w:szCs w:val="22"/>
        </w:rPr>
        <w:t xml:space="preserve"> 8.1.2 Wsparcie procesów adaptacyjnych i modernizacyjnych w regionie. Wsparcie realizowane w ramach Projektu kierowane jest do 24 osób  zwolnionych z pracy z przyczyn dotyczących zakładu pracy lub zagrożenia zwolnieniem, zamieszkujących na obszarze jednego z pow</w:t>
      </w:r>
      <w:r>
        <w:rPr>
          <w:sz w:val="22"/>
          <w:szCs w:val="22"/>
        </w:rPr>
        <w:t>iatów województwa podlaskiego: augustowskiego, sejneńskiego, grajewskiego, s</w:t>
      </w:r>
      <w:r w:rsidRPr="00810652">
        <w:rPr>
          <w:sz w:val="22"/>
          <w:szCs w:val="22"/>
        </w:rPr>
        <w:t>uwalskiego (grodzkiego).</w:t>
      </w:r>
      <w:r>
        <w:rPr>
          <w:sz w:val="22"/>
          <w:szCs w:val="22"/>
        </w:rPr>
        <w:t xml:space="preserve"> Okres realizacji: </w:t>
      </w:r>
      <w:r w:rsidRPr="00E17B75">
        <w:rPr>
          <w:sz w:val="22"/>
          <w:szCs w:val="22"/>
        </w:rPr>
        <w:t>01.09.2012</w:t>
      </w:r>
      <w:r w:rsidR="00715F3E">
        <w:rPr>
          <w:sz w:val="22"/>
          <w:szCs w:val="22"/>
        </w:rPr>
        <w:t xml:space="preserve"> r.</w:t>
      </w:r>
      <w:r w:rsidRPr="00E17B75">
        <w:rPr>
          <w:sz w:val="22"/>
          <w:szCs w:val="22"/>
        </w:rPr>
        <w:t xml:space="preserve"> – 28.02.2014</w:t>
      </w:r>
      <w:r w:rsidR="00715F3E">
        <w:rPr>
          <w:sz w:val="22"/>
          <w:szCs w:val="22"/>
        </w:rPr>
        <w:t xml:space="preserve"> r</w:t>
      </w:r>
      <w:r>
        <w:rPr>
          <w:sz w:val="22"/>
          <w:szCs w:val="22"/>
        </w:rPr>
        <w:t>.</w:t>
      </w:r>
    </w:p>
    <w:p w:rsidR="00D967D7" w:rsidRDefault="00D967D7" w:rsidP="00D967D7">
      <w:pPr>
        <w:jc w:val="both"/>
        <w:rPr>
          <w:sz w:val="22"/>
          <w:szCs w:val="22"/>
        </w:rPr>
      </w:pPr>
    </w:p>
    <w:p w:rsidR="00D967D7" w:rsidRPr="006142AA" w:rsidRDefault="00D967D7" w:rsidP="00D967D7">
      <w:pPr>
        <w:jc w:val="both"/>
        <w:rPr>
          <w:sz w:val="22"/>
          <w:szCs w:val="22"/>
          <w:u w:val="single"/>
        </w:rPr>
      </w:pPr>
      <w:r w:rsidRPr="006142AA">
        <w:rPr>
          <w:sz w:val="22"/>
          <w:szCs w:val="22"/>
          <w:u w:val="single"/>
        </w:rPr>
        <w:t>Przewidywane efekty:</w:t>
      </w:r>
    </w:p>
    <w:p w:rsidR="00D967D7" w:rsidRDefault="00D967D7" w:rsidP="00D967D7">
      <w:pPr>
        <w:jc w:val="both"/>
        <w:rPr>
          <w:sz w:val="22"/>
          <w:szCs w:val="22"/>
        </w:rPr>
      </w:pPr>
      <w:r>
        <w:rPr>
          <w:sz w:val="22"/>
          <w:szCs w:val="22"/>
        </w:rPr>
        <w:t xml:space="preserve">- 24 uczestników projektu otrzyma wsparcie, w tym IPD, </w:t>
      </w:r>
    </w:p>
    <w:p w:rsidR="00D967D7" w:rsidRDefault="00D967D7" w:rsidP="00D967D7">
      <w:pPr>
        <w:jc w:val="both"/>
        <w:rPr>
          <w:sz w:val="22"/>
          <w:szCs w:val="22"/>
        </w:rPr>
      </w:pPr>
      <w:r>
        <w:rPr>
          <w:sz w:val="22"/>
          <w:szCs w:val="22"/>
        </w:rPr>
        <w:t>- 15 uczestników otrzyma dotacje na działalność gospodarczą,</w:t>
      </w:r>
    </w:p>
    <w:p w:rsidR="00D967D7" w:rsidRDefault="00D967D7" w:rsidP="00D967D7">
      <w:pPr>
        <w:jc w:val="both"/>
        <w:rPr>
          <w:sz w:val="22"/>
          <w:szCs w:val="22"/>
        </w:rPr>
      </w:pPr>
      <w:r>
        <w:rPr>
          <w:sz w:val="22"/>
          <w:szCs w:val="22"/>
        </w:rPr>
        <w:t>- 15 osób warsztaty z przedsiębiorczości,</w:t>
      </w:r>
    </w:p>
    <w:p w:rsidR="00D967D7" w:rsidRDefault="00D967D7" w:rsidP="00D967D7">
      <w:pPr>
        <w:jc w:val="both"/>
        <w:rPr>
          <w:sz w:val="22"/>
          <w:szCs w:val="22"/>
        </w:rPr>
      </w:pPr>
      <w:r>
        <w:rPr>
          <w:sz w:val="22"/>
          <w:szCs w:val="22"/>
        </w:rPr>
        <w:t>- 12 uczestników otrzyma szkolenia zawodowe,</w:t>
      </w:r>
    </w:p>
    <w:p w:rsidR="00D967D7" w:rsidRDefault="00D967D7" w:rsidP="00D967D7">
      <w:pPr>
        <w:jc w:val="both"/>
        <w:rPr>
          <w:sz w:val="22"/>
          <w:szCs w:val="22"/>
        </w:rPr>
      </w:pPr>
      <w:r>
        <w:rPr>
          <w:sz w:val="22"/>
          <w:szCs w:val="22"/>
        </w:rPr>
        <w:t>- 9 staży zawodowych</w:t>
      </w:r>
    </w:p>
    <w:p w:rsidR="00D967D7" w:rsidRDefault="00D967D7" w:rsidP="00D967D7">
      <w:pPr>
        <w:jc w:val="both"/>
        <w:rPr>
          <w:sz w:val="22"/>
          <w:szCs w:val="22"/>
        </w:rPr>
      </w:pPr>
      <w:r>
        <w:rPr>
          <w:sz w:val="22"/>
          <w:szCs w:val="22"/>
        </w:rPr>
        <w:t>- 6 osób otrzyma stypendia szkoleniowe</w:t>
      </w:r>
    </w:p>
    <w:p w:rsidR="00D967D7" w:rsidRDefault="00D967D7" w:rsidP="00D967D7">
      <w:pPr>
        <w:jc w:val="center"/>
        <w:rPr>
          <w:sz w:val="22"/>
          <w:szCs w:val="22"/>
        </w:rPr>
      </w:pPr>
    </w:p>
    <w:p w:rsidR="00D967D7" w:rsidRDefault="00D967D7" w:rsidP="00D967D7">
      <w:pPr>
        <w:jc w:val="center"/>
        <w:rPr>
          <w:sz w:val="22"/>
          <w:szCs w:val="22"/>
        </w:rPr>
      </w:pPr>
    </w:p>
    <w:p w:rsidR="00D967D7" w:rsidRPr="00566FFC" w:rsidRDefault="0052154B" w:rsidP="00D967D7">
      <w:pPr>
        <w:jc w:val="both"/>
        <w:rPr>
          <w:b/>
          <w:sz w:val="28"/>
          <w:szCs w:val="28"/>
        </w:rPr>
      </w:pPr>
      <w:r>
        <w:rPr>
          <w:b/>
          <w:sz w:val="28"/>
          <w:szCs w:val="28"/>
        </w:rPr>
        <w:lastRenderedPageBreak/>
        <w:t>6</w:t>
      </w:r>
      <w:r w:rsidR="00D967D7" w:rsidRPr="00566FFC">
        <w:rPr>
          <w:b/>
          <w:sz w:val="28"/>
          <w:szCs w:val="28"/>
        </w:rPr>
        <w:t>.3. PRIORYTET III. Wyrównywanie szans i przeciwdziałanie dysk</w:t>
      </w:r>
      <w:r w:rsidR="00D967D7">
        <w:rPr>
          <w:b/>
          <w:sz w:val="28"/>
          <w:szCs w:val="28"/>
        </w:rPr>
        <w:t xml:space="preserve">ryminacji w dostępie do pracy i </w:t>
      </w:r>
      <w:r w:rsidR="00D967D7" w:rsidRPr="00566FFC">
        <w:rPr>
          <w:b/>
          <w:sz w:val="28"/>
          <w:szCs w:val="28"/>
        </w:rPr>
        <w:t>edukacji.</w:t>
      </w:r>
    </w:p>
    <w:p w:rsidR="00D967D7" w:rsidRDefault="00D967D7" w:rsidP="00D967D7">
      <w:pPr>
        <w:suppressAutoHyphens/>
        <w:jc w:val="both"/>
        <w:rPr>
          <w:b/>
          <w:sz w:val="22"/>
          <w:szCs w:val="22"/>
        </w:rPr>
      </w:pPr>
    </w:p>
    <w:p w:rsidR="00D967D7" w:rsidRDefault="00D967D7" w:rsidP="00D967D7">
      <w:pPr>
        <w:jc w:val="both"/>
        <w:rPr>
          <w:b/>
          <w:sz w:val="22"/>
          <w:szCs w:val="22"/>
        </w:rPr>
      </w:pPr>
      <w:r w:rsidRPr="00C741AD">
        <w:rPr>
          <w:b/>
          <w:sz w:val="22"/>
          <w:szCs w:val="22"/>
        </w:rPr>
        <w:t>Działanie 1. SPRZYJANIE ZATRUDNIENIU W RAMACH EKONOMII SPOŁECZNEJ</w:t>
      </w:r>
    </w:p>
    <w:p w:rsidR="00D967D7" w:rsidRDefault="00D967D7" w:rsidP="00D967D7">
      <w:pPr>
        <w:suppressAutoHyphens/>
        <w:jc w:val="both"/>
        <w:rPr>
          <w:i/>
          <w:sz w:val="22"/>
          <w:szCs w:val="22"/>
        </w:rPr>
      </w:pPr>
      <w:r w:rsidRPr="00FA04DA">
        <w:rPr>
          <w:i/>
          <w:sz w:val="22"/>
          <w:szCs w:val="22"/>
        </w:rPr>
        <w:t>Cel:</w:t>
      </w:r>
      <w:r>
        <w:rPr>
          <w:i/>
          <w:sz w:val="22"/>
          <w:szCs w:val="22"/>
        </w:rPr>
        <w:t xml:space="preserve"> Wzrost liczby miejsc pracy w sektorze ekonomii społecznej.</w:t>
      </w:r>
    </w:p>
    <w:p w:rsidR="00D967D7" w:rsidRPr="00FA04DA" w:rsidRDefault="00D967D7" w:rsidP="00D967D7">
      <w:pPr>
        <w:suppressAutoHyphens/>
        <w:jc w:val="both"/>
        <w:rPr>
          <w:i/>
          <w:sz w:val="22"/>
          <w:szCs w:val="22"/>
        </w:rPr>
      </w:pPr>
    </w:p>
    <w:p w:rsidR="00D967D7" w:rsidRPr="00C741AD" w:rsidRDefault="00D967D7" w:rsidP="00D967D7">
      <w:pPr>
        <w:suppressAutoHyphens/>
        <w:jc w:val="both"/>
        <w:rPr>
          <w:sz w:val="22"/>
          <w:szCs w:val="22"/>
        </w:rPr>
      </w:pPr>
      <w:r w:rsidRPr="00C741AD">
        <w:rPr>
          <w:b/>
          <w:sz w:val="22"/>
          <w:szCs w:val="22"/>
        </w:rPr>
        <w:t>Zadanie 1.1.</w:t>
      </w:r>
      <w:r w:rsidRPr="00C741AD">
        <w:rPr>
          <w:sz w:val="22"/>
          <w:szCs w:val="22"/>
        </w:rPr>
        <w:t xml:space="preserve"> </w:t>
      </w:r>
      <w:r w:rsidRPr="000B4A0E">
        <w:rPr>
          <w:b/>
          <w:sz w:val="22"/>
          <w:szCs w:val="22"/>
        </w:rPr>
        <w:t>Zatrudnienie socjalne poprzez tworzenie centrów integracji społecznej.</w:t>
      </w:r>
    </w:p>
    <w:p w:rsidR="00D967D7" w:rsidRPr="00C741AD" w:rsidRDefault="00D967D7" w:rsidP="00D967D7">
      <w:pPr>
        <w:suppressAutoHyphens/>
        <w:jc w:val="both"/>
        <w:rPr>
          <w:sz w:val="22"/>
          <w:szCs w:val="22"/>
          <w:u w:val="single"/>
        </w:rPr>
      </w:pPr>
      <w:r w:rsidRPr="00C741AD">
        <w:rPr>
          <w:sz w:val="22"/>
          <w:szCs w:val="22"/>
          <w:u w:val="single"/>
        </w:rPr>
        <w:t>Planowane działania:</w:t>
      </w:r>
    </w:p>
    <w:p w:rsidR="00D967D7" w:rsidRDefault="00D967D7" w:rsidP="00D967D7">
      <w:pPr>
        <w:jc w:val="both"/>
        <w:rPr>
          <w:sz w:val="22"/>
          <w:szCs w:val="22"/>
        </w:rPr>
      </w:pPr>
      <w:r w:rsidRPr="00922933">
        <w:rPr>
          <w:sz w:val="22"/>
          <w:szCs w:val="22"/>
        </w:rPr>
        <w:t>Regionalny Ośrodek Polityki Społecznej w Białymstoku realizuje zadanie z zakresu tworzenia Centrum Integracji Społecznej</w:t>
      </w:r>
      <w:r>
        <w:rPr>
          <w:sz w:val="22"/>
          <w:szCs w:val="22"/>
        </w:rPr>
        <w:t xml:space="preserve">, którego celem jest reintegracja zawodowa i społeczna osób zagrożonych wykluczeniem społecznym. </w:t>
      </w:r>
    </w:p>
    <w:p w:rsidR="00D967D7" w:rsidRPr="002E271D" w:rsidRDefault="00D967D7" w:rsidP="00D967D7">
      <w:pPr>
        <w:jc w:val="both"/>
        <w:rPr>
          <w:sz w:val="22"/>
          <w:szCs w:val="22"/>
        </w:rPr>
      </w:pPr>
      <w:r w:rsidRPr="002E271D">
        <w:rPr>
          <w:sz w:val="22"/>
          <w:szCs w:val="22"/>
        </w:rPr>
        <w:t xml:space="preserve">Podstawowym zadaniem Centrum Integracji Społecznej jest reintegracja zawodowa </w:t>
      </w:r>
      <w:r w:rsidRPr="002E271D">
        <w:rPr>
          <w:sz w:val="22"/>
          <w:szCs w:val="22"/>
        </w:rPr>
        <w:br/>
        <w:t>i społeczna realizowana poprzez następujące usługi:</w:t>
      </w:r>
    </w:p>
    <w:p w:rsidR="00D967D7" w:rsidRPr="002E271D" w:rsidRDefault="00D967D7" w:rsidP="008E6837">
      <w:pPr>
        <w:numPr>
          <w:ilvl w:val="0"/>
          <w:numId w:val="37"/>
        </w:numPr>
        <w:ind w:left="284" w:hanging="284"/>
        <w:jc w:val="both"/>
        <w:rPr>
          <w:sz w:val="22"/>
          <w:szCs w:val="22"/>
        </w:rPr>
      </w:pPr>
      <w:r w:rsidRPr="002E271D">
        <w:rPr>
          <w:sz w:val="22"/>
          <w:szCs w:val="22"/>
        </w:rPr>
        <w:t>kształcenie umiejętności pozwalających na pełnienie ról społecznych i osiąganie pozycji społecznych dostępnych osobom niepodlegającym wykluczeniu społecznemu;</w:t>
      </w:r>
    </w:p>
    <w:p w:rsidR="00D967D7" w:rsidRPr="002E271D" w:rsidRDefault="00D967D7" w:rsidP="008E6837">
      <w:pPr>
        <w:numPr>
          <w:ilvl w:val="0"/>
          <w:numId w:val="37"/>
        </w:numPr>
        <w:ind w:left="284" w:hanging="284"/>
        <w:jc w:val="both"/>
        <w:rPr>
          <w:sz w:val="22"/>
          <w:szCs w:val="22"/>
        </w:rPr>
      </w:pPr>
      <w:r w:rsidRPr="002E271D">
        <w:rPr>
          <w:sz w:val="22"/>
          <w:szCs w:val="22"/>
        </w:rPr>
        <w:t>nabywanie umiejętności zawodowych oraz przyuczenie do zawodu, przekwalifikowanie lub podwyższanie kwalifikacji zawodowych;</w:t>
      </w:r>
    </w:p>
    <w:p w:rsidR="00D967D7" w:rsidRDefault="00D967D7" w:rsidP="008E6837">
      <w:pPr>
        <w:numPr>
          <w:ilvl w:val="0"/>
          <w:numId w:val="37"/>
        </w:numPr>
        <w:ind w:left="284" w:hanging="284"/>
        <w:jc w:val="both"/>
        <w:rPr>
          <w:sz w:val="22"/>
          <w:szCs w:val="22"/>
        </w:rPr>
      </w:pPr>
      <w:r w:rsidRPr="002E271D">
        <w:rPr>
          <w:sz w:val="22"/>
          <w:szCs w:val="22"/>
        </w:rPr>
        <w:t>naukę planowania życia i zaspokajania potrzeb własnym staraniem, zwłaszcza przez możliwość osiągania własnych dochodów przez zatrudnienie lub działalność gospodarczą;</w:t>
      </w:r>
    </w:p>
    <w:p w:rsidR="00D967D7" w:rsidRPr="002E271D" w:rsidRDefault="00D967D7" w:rsidP="008E6837">
      <w:pPr>
        <w:numPr>
          <w:ilvl w:val="0"/>
          <w:numId w:val="37"/>
        </w:numPr>
        <w:ind w:left="284" w:hanging="284"/>
        <w:jc w:val="both"/>
        <w:rPr>
          <w:sz w:val="22"/>
          <w:szCs w:val="22"/>
        </w:rPr>
      </w:pPr>
      <w:r w:rsidRPr="002E271D">
        <w:rPr>
          <w:sz w:val="22"/>
          <w:szCs w:val="22"/>
        </w:rPr>
        <w:t>uczenie umiejętności racjonalnego gospodarowania posiadanymi środkami pieniężnymi.</w:t>
      </w:r>
    </w:p>
    <w:p w:rsidR="00D967D7" w:rsidRPr="002E271D" w:rsidRDefault="00D967D7" w:rsidP="00D967D7">
      <w:pPr>
        <w:suppressAutoHyphens/>
        <w:ind w:left="180" w:hanging="180"/>
        <w:jc w:val="both"/>
        <w:rPr>
          <w:sz w:val="22"/>
          <w:szCs w:val="22"/>
        </w:rPr>
      </w:pPr>
    </w:p>
    <w:p w:rsidR="00D967D7" w:rsidRPr="00C741AD" w:rsidRDefault="00D967D7" w:rsidP="00D967D7">
      <w:pPr>
        <w:jc w:val="both"/>
        <w:rPr>
          <w:sz w:val="22"/>
          <w:szCs w:val="22"/>
          <w:u w:val="single"/>
        </w:rPr>
      </w:pPr>
      <w:r w:rsidRPr="00C741AD">
        <w:rPr>
          <w:sz w:val="22"/>
          <w:szCs w:val="22"/>
          <w:u w:val="single"/>
        </w:rPr>
        <w:t>Przewidywane efekty:</w:t>
      </w:r>
    </w:p>
    <w:p w:rsidR="00D967D7" w:rsidRDefault="00D967D7" w:rsidP="00D967D7">
      <w:pPr>
        <w:jc w:val="both"/>
        <w:rPr>
          <w:sz w:val="22"/>
          <w:szCs w:val="22"/>
        </w:rPr>
      </w:pPr>
      <w:r>
        <w:rPr>
          <w:sz w:val="22"/>
          <w:szCs w:val="22"/>
        </w:rPr>
        <w:t>O</w:t>
      </w:r>
      <w:r w:rsidRPr="00631FA2">
        <w:rPr>
          <w:sz w:val="22"/>
          <w:szCs w:val="22"/>
        </w:rPr>
        <w:t xml:space="preserve">dbudowanie i podtrzymanie u </w:t>
      </w:r>
      <w:r>
        <w:rPr>
          <w:sz w:val="22"/>
          <w:szCs w:val="22"/>
        </w:rPr>
        <w:t>uczestników CIS umiejętności uczestniczenia w życiu społeczności lokalnej i pełnienia ról społecznych oraz zdolności do samodzielnego świadczenia pracy na rynku pracy. Nabycie przez uczestników CIS nowych umiejętności zawodowych oraz przyuczenie do wykonywania określonych prac lub zadań zawodowych. Przekwalifikowanie lub podwyższenie kwalifikacji zawodowych. Zdobycie wiedzy w zakresie podjęcia i prowadzenia własnej działalności  gospodarczej;</w:t>
      </w:r>
    </w:p>
    <w:p w:rsidR="00D967D7" w:rsidRDefault="00D967D7" w:rsidP="00A03D2F">
      <w:pPr>
        <w:numPr>
          <w:ilvl w:val="0"/>
          <w:numId w:val="13"/>
        </w:numPr>
        <w:jc w:val="both"/>
        <w:rPr>
          <w:sz w:val="22"/>
          <w:szCs w:val="22"/>
        </w:rPr>
      </w:pPr>
      <w:r>
        <w:rPr>
          <w:sz w:val="22"/>
          <w:szCs w:val="22"/>
        </w:rPr>
        <w:t>liczba osób objętych integracją zawodową i społeczną - 40;</w:t>
      </w:r>
    </w:p>
    <w:p w:rsidR="00D967D7" w:rsidRDefault="00D967D7" w:rsidP="00A03D2F">
      <w:pPr>
        <w:numPr>
          <w:ilvl w:val="0"/>
          <w:numId w:val="13"/>
        </w:numPr>
        <w:jc w:val="both"/>
        <w:rPr>
          <w:sz w:val="22"/>
          <w:szCs w:val="22"/>
        </w:rPr>
      </w:pPr>
      <w:r>
        <w:rPr>
          <w:sz w:val="22"/>
          <w:szCs w:val="22"/>
        </w:rPr>
        <w:t>liczba osób podejmujących własną działalność gospodarczą - 5;</w:t>
      </w:r>
    </w:p>
    <w:p w:rsidR="00D967D7" w:rsidRDefault="00D967D7" w:rsidP="00A03D2F">
      <w:pPr>
        <w:numPr>
          <w:ilvl w:val="0"/>
          <w:numId w:val="13"/>
        </w:numPr>
        <w:jc w:val="both"/>
        <w:rPr>
          <w:sz w:val="22"/>
          <w:szCs w:val="22"/>
        </w:rPr>
      </w:pPr>
      <w:r>
        <w:rPr>
          <w:sz w:val="22"/>
          <w:szCs w:val="22"/>
        </w:rPr>
        <w:t>liczba osób podejmujących zatrudnienia - 25;</w:t>
      </w:r>
    </w:p>
    <w:p w:rsidR="00D967D7" w:rsidRPr="00631FA2" w:rsidRDefault="00D967D7" w:rsidP="00A03D2F">
      <w:pPr>
        <w:numPr>
          <w:ilvl w:val="0"/>
          <w:numId w:val="13"/>
        </w:numPr>
        <w:jc w:val="both"/>
        <w:rPr>
          <w:sz w:val="22"/>
          <w:szCs w:val="22"/>
        </w:rPr>
      </w:pPr>
      <w:r>
        <w:rPr>
          <w:sz w:val="22"/>
          <w:szCs w:val="22"/>
        </w:rPr>
        <w:t>liczba osób usamodzielnionych ekonomicznie - 20.</w:t>
      </w:r>
    </w:p>
    <w:p w:rsidR="00D967D7" w:rsidRDefault="00D967D7" w:rsidP="00D967D7">
      <w:pPr>
        <w:suppressAutoHyphens/>
        <w:jc w:val="both"/>
        <w:rPr>
          <w:b/>
          <w:sz w:val="22"/>
          <w:szCs w:val="22"/>
        </w:rPr>
      </w:pPr>
    </w:p>
    <w:p w:rsidR="00D967D7" w:rsidRPr="00062ED1" w:rsidRDefault="00D967D7" w:rsidP="00D967D7">
      <w:pPr>
        <w:suppressAutoHyphens/>
        <w:jc w:val="both"/>
        <w:rPr>
          <w:b/>
          <w:sz w:val="22"/>
          <w:szCs w:val="22"/>
        </w:rPr>
      </w:pPr>
      <w:r w:rsidRPr="00062ED1">
        <w:rPr>
          <w:b/>
          <w:sz w:val="22"/>
          <w:szCs w:val="22"/>
        </w:rPr>
        <w:t>Zadanie 1.2</w:t>
      </w:r>
      <w:r w:rsidRPr="00062ED1">
        <w:rPr>
          <w:sz w:val="22"/>
          <w:szCs w:val="22"/>
        </w:rPr>
        <w:t xml:space="preserve"> </w:t>
      </w:r>
      <w:r w:rsidRPr="00062ED1">
        <w:rPr>
          <w:b/>
          <w:sz w:val="22"/>
          <w:szCs w:val="22"/>
        </w:rPr>
        <w:t>Wdrażanie Działania 7.2 Przeciwdziałanie wykluczeniu i wzmocnienie sektora ekonomii społecznej POKL</w:t>
      </w:r>
    </w:p>
    <w:p w:rsidR="00D967D7" w:rsidRPr="00C741AD" w:rsidRDefault="00D967D7" w:rsidP="00D967D7">
      <w:pPr>
        <w:suppressAutoHyphens/>
        <w:jc w:val="both"/>
        <w:rPr>
          <w:sz w:val="22"/>
          <w:szCs w:val="22"/>
          <w:u w:val="single"/>
        </w:rPr>
      </w:pPr>
      <w:r w:rsidRPr="00C741AD">
        <w:rPr>
          <w:sz w:val="22"/>
          <w:szCs w:val="22"/>
          <w:u w:val="single"/>
        </w:rPr>
        <w:t>Planowane działania (</w:t>
      </w:r>
      <w:r>
        <w:rPr>
          <w:sz w:val="22"/>
          <w:szCs w:val="22"/>
          <w:u w:val="single"/>
        </w:rPr>
        <w:t>zgodnie z Planem działania na 2013 rok)</w:t>
      </w:r>
      <w:r w:rsidRPr="00C741AD">
        <w:rPr>
          <w:sz w:val="22"/>
          <w:szCs w:val="22"/>
          <w:u w:val="single"/>
        </w:rPr>
        <w:t>:</w:t>
      </w:r>
    </w:p>
    <w:p w:rsidR="00D967D7" w:rsidRDefault="00D967D7" w:rsidP="00D967D7">
      <w:pPr>
        <w:suppressAutoHyphens/>
        <w:jc w:val="both"/>
        <w:rPr>
          <w:sz w:val="22"/>
          <w:szCs w:val="22"/>
        </w:rPr>
      </w:pPr>
      <w:r w:rsidRPr="004E31E4">
        <w:rPr>
          <w:sz w:val="22"/>
          <w:szCs w:val="22"/>
        </w:rPr>
        <w:t xml:space="preserve">Zadanie będzie </w:t>
      </w:r>
      <w:r>
        <w:rPr>
          <w:sz w:val="22"/>
          <w:szCs w:val="22"/>
        </w:rPr>
        <w:t xml:space="preserve">realizowana w ramach </w:t>
      </w:r>
      <w:r w:rsidRPr="004E31E4">
        <w:rPr>
          <w:sz w:val="22"/>
          <w:szCs w:val="22"/>
        </w:rPr>
        <w:t>wdrażan</w:t>
      </w:r>
      <w:r>
        <w:rPr>
          <w:sz w:val="22"/>
          <w:szCs w:val="22"/>
        </w:rPr>
        <w:t>ia</w:t>
      </w:r>
      <w:r w:rsidRPr="004E31E4">
        <w:rPr>
          <w:sz w:val="22"/>
          <w:szCs w:val="22"/>
        </w:rPr>
        <w:t xml:space="preserve"> </w:t>
      </w:r>
      <w:r>
        <w:rPr>
          <w:sz w:val="22"/>
          <w:szCs w:val="22"/>
        </w:rPr>
        <w:t>przez Urząd Marszałkowski Województwa Podlaskiego</w:t>
      </w:r>
      <w:r w:rsidRPr="004E31E4">
        <w:rPr>
          <w:sz w:val="22"/>
          <w:szCs w:val="22"/>
        </w:rPr>
        <w:t xml:space="preserve"> Działania</w:t>
      </w:r>
      <w:r>
        <w:rPr>
          <w:sz w:val="22"/>
          <w:szCs w:val="22"/>
        </w:rPr>
        <w:t xml:space="preserve"> 7.2 </w:t>
      </w:r>
      <w:r w:rsidRPr="00C741AD">
        <w:rPr>
          <w:sz w:val="22"/>
          <w:szCs w:val="22"/>
        </w:rPr>
        <w:t>Przeciwdziałanie wykluczeniu i wzmocnienie sektora ekonomii społecznej PO</w:t>
      </w:r>
      <w:r>
        <w:rPr>
          <w:sz w:val="22"/>
          <w:szCs w:val="22"/>
        </w:rPr>
        <w:t xml:space="preserve"> </w:t>
      </w:r>
      <w:r w:rsidRPr="00C741AD">
        <w:rPr>
          <w:sz w:val="22"/>
          <w:szCs w:val="22"/>
        </w:rPr>
        <w:t>KL</w:t>
      </w:r>
      <w:r>
        <w:rPr>
          <w:sz w:val="22"/>
          <w:szCs w:val="22"/>
        </w:rPr>
        <w:t xml:space="preserve">. </w:t>
      </w:r>
      <w:r w:rsidRPr="00251C02">
        <w:rPr>
          <w:sz w:val="22"/>
          <w:szCs w:val="22"/>
        </w:rPr>
        <w:t>W ramach Działania przewiduje się realizację projektów skierowanych bezpośrednio do osób i grup zagrożonych wykluczeniem społecznym (m. in. poprzez stworzenie możliwości zakładania i prowadzenia spółdzielni socjalnych), a także wzmacnianie podmiotów wspierających i realizujących usługi wobec podmiotów ekonomii społecznej oraz budowanie otoczenia sprzyjającego ich rozwojowi. W szczególności promowane będą inicjatywy partnerskie, wykorzystujące możliwości współpracy partnerów publicznych z organizacjami pozarządowymi.</w:t>
      </w:r>
      <w:r>
        <w:rPr>
          <w:sz w:val="22"/>
          <w:szCs w:val="22"/>
        </w:rPr>
        <w:t xml:space="preserve"> C</w:t>
      </w:r>
      <w:r w:rsidRPr="00C741AD">
        <w:rPr>
          <w:sz w:val="22"/>
          <w:szCs w:val="22"/>
        </w:rPr>
        <w:t>elem Działania jest poprawa dostępu do zatrudnienia osób zagrożonych wykluczeniem społecznym i rozwijanie sektora ekonomii społecznej</w:t>
      </w:r>
      <w:r>
        <w:rPr>
          <w:sz w:val="22"/>
          <w:szCs w:val="22"/>
        </w:rPr>
        <w:t xml:space="preserve">. </w:t>
      </w:r>
    </w:p>
    <w:p w:rsidR="00715F3E" w:rsidRDefault="00715F3E" w:rsidP="00D967D7">
      <w:pPr>
        <w:jc w:val="both"/>
        <w:rPr>
          <w:sz w:val="22"/>
          <w:szCs w:val="22"/>
        </w:rPr>
      </w:pPr>
    </w:p>
    <w:p w:rsidR="00D967D7" w:rsidRPr="00C741AD" w:rsidRDefault="00D967D7" w:rsidP="00D967D7">
      <w:pPr>
        <w:jc w:val="both"/>
        <w:rPr>
          <w:sz w:val="22"/>
          <w:szCs w:val="22"/>
          <w:u w:val="single"/>
        </w:rPr>
      </w:pPr>
      <w:r w:rsidRPr="00C741AD">
        <w:rPr>
          <w:sz w:val="22"/>
          <w:szCs w:val="22"/>
          <w:u w:val="single"/>
        </w:rPr>
        <w:t>Przewidywane efekty:</w:t>
      </w:r>
    </w:p>
    <w:p w:rsidR="00D967D7" w:rsidRDefault="00D967D7" w:rsidP="00D967D7">
      <w:pPr>
        <w:jc w:val="both"/>
        <w:rPr>
          <w:sz w:val="22"/>
          <w:szCs w:val="22"/>
        </w:rPr>
      </w:pPr>
      <w:r>
        <w:rPr>
          <w:sz w:val="22"/>
          <w:szCs w:val="22"/>
        </w:rPr>
        <w:t>P</w:t>
      </w:r>
      <w:r w:rsidRPr="000A0EF7">
        <w:rPr>
          <w:sz w:val="22"/>
          <w:szCs w:val="22"/>
        </w:rPr>
        <w:t>oprawa dostępu do zatrudnienia osób zagrożonych wykluczeniem społecznym i rozwijanie sektora ekonomii społecznej</w:t>
      </w:r>
      <w:r>
        <w:rPr>
          <w:sz w:val="22"/>
          <w:szCs w:val="22"/>
        </w:rPr>
        <w:t>.</w:t>
      </w:r>
    </w:p>
    <w:p w:rsidR="00D967D7" w:rsidRDefault="00D967D7" w:rsidP="00A03D2F">
      <w:pPr>
        <w:numPr>
          <w:ilvl w:val="0"/>
          <w:numId w:val="17"/>
        </w:numPr>
        <w:tabs>
          <w:tab w:val="clear" w:pos="720"/>
          <w:tab w:val="num" w:pos="284"/>
        </w:tabs>
        <w:ind w:left="284" w:hanging="284"/>
        <w:jc w:val="both"/>
        <w:rPr>
          <w:sz w:val="22"/>
          <w:szCs w:val="22"/>
        </w:rPr>
      </w:pPr>
      <w:r>
        <w:rPr>
          <w:sz w:val="22"/>
          <w:szCs w:val="22"/>
        </w:rPr>
        <w:t xml:space="preserve">liczba podmiotów ekonomii społecznej, które otrzymały wsparcie z EFS za pośrednictwem instytucji wspierających ekonomię społeczną </w:t>
      </w:r>
      <w:r w:rsidRPr="00251C02">
        <w:rPr>
          <w:b/>
          <w:sz w:val="22"/>
          <w:szCs w:val="22"/>
        </w:rPr>
        <w:t xml:space="preserve">- </w:t>
      </w:r>
      <w:r>
        <w:rPr>
          <w:sz w:val="22"/>
          <w:szCs w:val="22"/>
        </w:rPr>
        <w:t>382</w:t>
      </w:r>
    </w:p>
    <w:p w:rsidR="00D967D7" w:rsidRDefault="00D967D7" w:rsidP="00A03D2F">
      <w:pPr>
        <w:numPr>
          <w:ilvl w:val="0"/>
          <w:numId w:val="17"/>
        </w:numPr>
        <w:tabs>
          <w:tab w:val="clear" w:pos="720"/>
          <w:tab w:val="num" w:pos="284"/>
        </w:tabs>
        <w:ind w:left="284" w:hanging="284"/>
        <w:jc w:val="both"/>
        <w:rPr>
          <w:sz w:val="22"/>
          <w:szCs w:val="22"/>
        </w:rPr>
      </w:pPr>
      <w:r>
        <w:rPr>
          <w:sz w:val="22"/>
          <w:szCs w:val="22"/>
        </w:rPr>
        <w:t>liczba osób, które otrzymały wsparcie w ramach instytucji ekonomii społecznej – 8099,</w:t>
      </w:r>
    </w:p>
    <w:p w:rsidR="00D967D7" w:rsidRDefault="00D967D7" w:rsidP="00A03D2F">
      <w:pPr>
        <w:numPr>
          <w:ilvl w:val="0"/>
          <w:numId w:val="17"/>
        </w:numPr>
        <w:tabs>
          <w:tab w:val="clear" w:pos="720"/>
          <w:tab w:val="num" w:pos="284"/>
        </w:tabs>
        <w:ind w:left="284" w:hanging="284"/>
        <w:jc w:val="both"/>
        <w:rPr>
          <w:sz w:val="22"/>
          <w:szCs w:val="22"/>
        </w:rPr>
      </w:pPr>
      <w:r>
        <w:rPr>
          <w:sz w:val="22"/>
          <w:szCs w:val="22"/>
        </w:rPr>
        <w:lastRenderedPageBreak/>
        <w:t>liczba podmiotów ekonomii społecznej utworzonych dzięki wsparciu z EFS – 10,</w:t>
      </w:r>
    </w:p>
    <w:p w:rsidR="00D967D7" w:rsidRPr="00251C02" w:rsidRDefault="00D967D7" w:rsidP="00A03D2F">
      <w:pPr>
        <w:numPr>
          <w:ilvl w:val="0"/>
          <w:numId w:val="17"/>
        </w:numPr>
        <w:tabs>
          <w:tab w:val="clear" w:pos="720"/>
          <w:tab w:val="num" w:pos="284"/>
        </w:tabs>
        <w:ind w:left="284" w:hanging="284"/>
        <w:jc w:val="both"/>
        <w:rPr>
          <w:b/>
          <w:sz w:val="22"/>
          <w:szCs w:val="22"/>
        </w:rPr>
      </w:pPr>
      <w:r>
        <w:rPr>
          <w:sz w:val="22"/>
          <w:szCs w:val="22"/>
        </w:rPr>
        <w:t>liczba instytucji wspierających ekonomię społeczną, które otrzymały wsparcie w ramach Działania, funkcjonujących co najmniej 2 lata po zakończeniu udziału w projekcie – 3,</w:t>
      </w:r>
    </w:p>
    <w:p w:rsidR="00D967D7" w:rsidRDefault="00D967D7" w:rsidP="00A03D2F">
      <w:pPr>
        <w:numPr>
          <w:ilvl w:val="0"/>
          <w:numId w:val="17"/>
        </w:numPr>
        <w:tabs>
          <w:tab w:val="clear" w:pos="720"/>
          <w:tab w:val="num" w:pos="284"/>
        </w:tabs>
        <w:ind w:left="284" w:hanging="284"/>
        <w:jc w:val="both"/>
        <w:rPr>
          <w:b/>
          <w:sz w:val="22"/>
          <w:szCs w:val="22"/>
        </w:rPr>
      </w:pPr>
      <w:r>
        <w:rPr>
          <w:sz w:val="22"/>
          <w:szCs w:val="22"/>
        </w:rPr>
        <w:t>liczba osób zagrożonych wykluczeniem społecznym, które zakończyły udział w projekcie – 6000.</w:t>
      </w:r>
    </w:p>
    <w:p w:rsidR="00D967D7" w:rsidRDefault="00D967D7" w:rsidP="00D967D7">
      <w:pPr>
        <w:jc w:val="both"/>
        <w:rPr>
          <w:b/>
          <w:sz w:val="22"/>
          <w:szCs w:val="22"/>
        </w:rPr>
      </w:pPr>
    </w:p>
    <w:p w:rsidR="00D967D7" w:rsidRDefault="00D967D7" w:rsidP="00D967D7">
      <w:pPr>
        <w:jc w:val="both"/>
        <w:rPr>
          <w:b/>
          <w:sz w:val="22"/>
          <w:szCs w:val="22"/>
        </w:rPr>
      </w:pPr>
      <w:r>
        <w:rPr>
          <w:b/>
          <w:sz w:val="22"/>
          <w:szCs w:val="22"/>
        </w:rPr>
        <w:t>Zadanie 1.3 Rozwój ekonomii społecznej w subregionie suwalskim</w:t>
      </w:r>
    </w:p>
    <w:p w:rsidR="00D967D7" w:rsidRPr="00715F3E" w:rsidRDefault="00715F3E" w:rsidP="00D967D7">
      <w:pPr>
        <w:jc w:val="both"/>
        <w:rPr>
          <w:sz w:val="22"/>
          <w:szCs w:val="22"/>
          <w:u w:val="single"/>
        </w:rPr>
      </w:pPr>
      <w:r w:rsidRPr="00715F3E">
        <w:rPr>
          <w:sz w:val="22"/>
          <w:szCs w:val="22"/>
          <w:u w:val="single"/>
        </w:rPr>
        <w:t>Planowane działania:</w:t>
      </w:r>
    </w:p>
    <w:p w:rsidR="00D967D7" w:rsidRPr="0043484F" w:rsidRDefault="00D967D7" w:rsidP="00D967D7">
      <w:pPr>
        <w:jc w:val="both"/>
        <w:rPr>
          <w:sz w:val="22"/>
          <w:szCs w:val="22"/>
        </w:rPr>
      </w:pPr>
      <w:r w:rsidRPr="0043484F">
        <w:rPr>
          <w:sz w:val="22"/>
          <w:szCs w:val="22"/>
        </w:rPr>
        <w:t xml:space="preserve">Agencja Rozwoju Regionalnego "ARES" S.A. w Suwałkach od 01.01.2013 r. do 31.12.2013 r. realizuje </w:t>
      </w:r>
      <w:r>
        <w:rPr>
          <w:sz w:val="22"/>
          <w:szCs w:val="22"/>
        </w:rPr>
        <w:t xml:space="preserve">w partnerstwie </w:t>
      </w:r>
      <w:r w:rsidRPr="0043484F">
        <w:rPr>
          <w:sz w:val="22"/>
          <w:szCs w:val="22"/>
        </w:rPr>
        <w:t>projekt pt</w:t>
      </w:r>
      <w:r>
        <w:rPr>
          <w:sz w:val="22"/>
          <w:szCs w:val="22"/>
        </w:rPr>
        <w:t>. „</w:t>
      </w:r>
      <w:r w:rsidRPr="00715F3E">
        <w:rPr>
          <w:i/>
          <w:sz w:val="22"/>
          <w:szCs w:val="22"/>
        </w:rPr>
        <w:t>Ośrodek Wsparcia Ekonomii Społecznej w Suwałkach</w:t>
      </w:r>
      <w:r w:rsidRPr="0043484F">
        <w:rPr>
          <w:sz w:val="22"/>
          <w:szCs w:val="22"/>
        </w:rPr>
        <w:t>”</w:t>
      </w:r>
      <w:r>
        <w:rPr>
          <w:sz w:val="22"/>
          <w:szCs w:val="22"/>
        </w:rPr>
        <w:t xml:space="preserve"> </w:t>
      </w:r>
      <w:r w:rsidRPr="00CE1DFD">
        <w:rPr>
          <w:sz w:val="22"/>
          <w:szCs w:val="22"/>
        </w:rPr>
        <w:t>w ramach POKL Działanie 7.2. Przeciwdziałanie wykluczeniu i wzmocnienie sektora ekonomi</w:t>
      </w:r>
      <w:r>
        <w:rPr>
          <w:sz w:val="22"/>
          <w:szCs w:val="22"/>
        </w:rPr>
        <w:t xml:space="preserve">i społecznej. </w:t>
      </w:r>
      <w:r w:rsidRPr="0043484F">
        <w:rPr>
          <w:sz w:val="22"/>
          <w:szCs w:val="22"/>
        </w:rPr>
        <w:t xml:space="preserve">W </w:t>
      </w:r>
      <w:r>
        <w:rPr>
          <w:sz w:val="22"/>
          <w:szCs w:val="22"/>
        </w:rPr>
        <w:t>2013 roku planowane są</w:t>
      </w:r>
      <w:r w:rsidRPr="0043484F">
        <w:rPr>
          <w:sz w:val="22"/>
          <w:szCs w:val="22"/>
        </w:rPr>
        <w:t xml:space="preserve"> zadania:</w:t>
      </w:r>
    </w:p>
    <w:p w:rsidR="00D967D7" w:rsidRPr="0043484F" w:rsidRDefault="00D967D7" w:rsidP="008E6837">
      <w:pPr>
        <w:pStyle w:val="Akapitzlist"/>
        <w:numPr>
          <w:ilvl w:val="0"/>
          <w:numId w:val="39"/>
        </w:numPr>
        <w:ind w:left="426" w:hanging="284"/>
        <w:contextualSpacing/>
        <w:jc w:val="both"/>
        <w:rPr>
          <w:sz w:val="22"/>
          <w:szCs w:val="22"/>
        </w:rPr>
      </w:pPr>
      <w:r w:rsidRPr="0043484F">
        <w:rPr>
          <w:sz w:val="22"/>
          <w:szCs w:val="22"/>
        </w:rPr>
        <w:t>Punkt Informacyjno-Rekrutacyjny  – udzielanie podstawowych informacji z zakresu Ekonomii Społecznej (ES) zainteresowanym osobom fizycznym oraz podmiotom ES</w:t>
      </w:r>
    </w:p>
    <w:p w:rsidR="00D967D7" w:rsidRPr="0043484F" w:rsidRDefault="00D967D7" w:rsidP="008E6837">
      <w:pPr>
        <w:pStyle w:val="Akapitzlist"/>
        <w:numPr>
          <w:ilvl w:val="0"/>
          <w:numId w:val="39"/>
        </w:numPr>
        <w:ind w:left="426" w:hanging="284"/>
        <w:contextualSpacing/>
        <w:jc w:val="both"/>
        <w:rPr>
          <w:sz w:val="22"/>
          <w:szCs w:val="22"/>
        </w:rPr>
      </w:pPr>
      <w:r w:rsidRPr="0043484F">
        <w:rPr>
          <w:sz w:val="22"/>
          <w:szCs w:val="22"/>
        </w:rPr>
        <w:t>Inkubator Społecznej Przedsiębiorczości – wsparcie Podmiotów Ekonomii Społecznej ( PES) , osób fizycznych; udostępnienie zasobów lokalowych, technicznych i inf., możliwość skorzystania z lokalu, sal, wyposażonych w Internet i sprzęt biurowy stanowisk pracy, wypożyczenia sprzętu, doradztwo i pakiety usług specjalistycznych</w:t>
      </w:r>
      <w:r>
        <w:rPr>
          <w:sz w:val="22"/>
          <w:szCs w:val="22"/>
        </w:rPr>
        <w:t>.</w:t>
      </w:r>
    </w:p>
    <w:p w:rsidR="00D967D7" w:rsidRPr="0043484F" w:rsidRDefault="00D967D7" w:rsidP="008E6837">
      <w:pPr>
        <w:pStyle w:val="Akapitzlist"/>
        <w:numPr>
          <w:ilvl w:val="0"/>
          <w:numId w:val="39"/>
        </w:numPr>
        <w:ind w:left="426" w:hanging="284"/>
        <w:contextualSpacing/>
        <w:jc w:val="both"/>
        <w:rPr>
          <w:sz w:val="22"/>
          <w:szCs w:val="22"/>
        </w:rPr>
      </w:pPr>
      <w:r w:rsidRPr="0043484F">
        <w:rPr>
          <w:sz w:val="22"/>
          <w:szCs w:val="22"/>
        </w:rPr>
        <w:t>Akademia Ekonomii Społecznej – moduły szkoleniowe z zakresu ES</w:t>
      </w:r>
      <w:r>
        <w:rPr>
          <w:sz w:val="22"/>
          <w:szCs w:val="22"/>
        </w:rPr>
        <w:t>.</w:t>
      </w:r>
    </w:p>
    <w:p w:rsidR="00D967D7" w:rsidRPr="0043484F" w:rsidRDefault="00D967D7" w:rsidP="008E6837">
      <w:pPr>
        <w:pStyle w:val="Akapitzlist"/>
        <w:numPr>
          <w:ilvl w:val="0"/>
          <w:numId w:val="39"/>
        </w:numPr>
        <w:ind w:left="426" w:hanging="284"/>
        <w:contextualSpacing/>
        <w:jc w:val="both"/>
        <w:rPr>
          <w:sz w:val="22"/>
          <w:szCs w:val="22"/>
        </w:rPr>
      </w:pPr>
      <w:r w:rsidRPr="0043484F">
        <w:rPr>
          <w:sz w:val="22"/>
          <w:szCs w:val="22"/>
        </w:rPr>
        <w:t>Promocja Ekonomii Społecznej – współpraca z mediami lokalnymi, emisja audycji radiowych, art. prasowych, banery na portalach internetowych, targi promujące sektor ES, konferencje, udział w imprezach lokalnych.</w:t>
      </w:r>
    </w:p>
    <w:p w:rsidR="00D967D7" w:rsidRPr="0043484F" w:rsidRDefault="00D967D7" w:rsidP="008E6837">
      <w:pPr>
        <w:pStyle w:val="Akapitzlist"/>
        <w:numPr>
          <w:ilvl w:val="0"/>
          <w:numId w:val="39"/>
        </w:numPr>
        <w:ind w:left="426" w:hanging="284"/>
        <w:contextualSpacing/>
        <w:jc w:val="both"/>
        <w:rPr>
          <w:sz w:val="22"/>
          <w:szCs w:val="22"/>
        </w:rPr>
      </w:pPr>
      <w:r w:rsidRPr="0043484F">
        <w:rPr>
          <w:sz w:val="22"/>
          <w:szCs w:val="22"/>
        </w:rPr>
        <w:t>Rozwój partnerstwa lokalnego na rzecz ES – organizacja spotkań, warsztatów, wizyt studyjnych z zakresu ES, wydawanie Informatora Partnerstwa Lokalnego</w:t>
      </w:r>
      <w:r>
        <w:rPr>
          <w:sz w:val="22"/>
          <w:szCs w:val="22"/>
        </w:rPr>
        <w:t>.</w:t>
      </w:r>
    </w:p>
    <w:p w:rsidR="00D967D7" w:rsidRPr="0043484F" w:rsidRDefault="00D967D7" w:rsidP="008E6837">
      <w:pPr>
        <w:pStyle w:val="Akapitzlist"/>
        <w:numPr>
          <w:ilvl w:val="0"/>
          <w:numId w:val="39"/>
        </w:numPr>
        <w:ind w:left="426" w:hanging="284"/>
        <w:contextualSpacing/>
        <w:jc w:val="both"/>
        <w:rPr>
          <w:sz w:val="22"/>
          <w:szCs w:val="22"/>
        </w:rPr>
      </w:pPr>
      <w:r w:rsidRPr="0043484F">
        <w:rPr>
          <w:sz w:val="22"/>
          <w:szCs w:val="22"/>
        </w:rPr>
        <w:t xml:space="preserve">Wsparcie finansowe dla Spółdzielni Socjalnych – szkolenie i doradztwo w zakresie rozpoczęcia działalności gospodarczej, wsparcie finansowe (20 dotacji) na założenie 4 SS, wsparcie 2 osób fizycznych na dołączenie do istniejących SS, wsparcie pomostowe (zwykłe – 6 mies. i  przedłużone - rok)  </w:t>
      </w:r>
    </w:p>
    <w:p w:rsidR="00D967D7" w:rsidRPr="0043484F" w:rsidRDefault="00D967D7" w:rsidP="00D967D7">
      <w:pPr>
        <w:jc w:val="both"/>
        <w:rPr>
          <w:b/>
          <w:sz w:val="22"/>
          <w:szCs w:val="22"/>
        </w:rPr>
      </w:pPr>
      <w:r w:rsidRPr="0043484F">
        <w:rPr>
          <w:sz w:val="22"/>
          <w:szCs w:val="22"/>
        </w:rPr>
        <w:t>Badanie i rozwój długofalowych metod i źródeł finansowania PES – testowanie funkcjonowania 4 Spółdzielni Socjalnych i 1 badania dla Instytucji Wsparcia Ekonomii Społecznej) .</w:t>
      </w:r>
    </w:p>
    <w:p w:rsidR="00D967D7" w:rsidRDefault="00D967D7" w:rsidP="00D967D7">
      <w:pPr>
        <w:jc w:val="both"/>
        <w:rPr>
          <w:b/>
          <w:sz w:val="22"/>
          <w:szCs w:val="22"/>
        </w:rPr>
      </w:pPr>
    </w:p>
    <w:p w:rsidR="00D967D7" w:rsidRPr="0043484F" w:rsidRDefault="00D967D7" w:rsidP="00D967D7">
      <w:pPr>
        <w:jc w:val="both"/>
        <w:rPr>
          <w:sz w:val="22"/>
          <w:szCs w:val="22"/>
          <w:u w:val="single"/>
        </w:rPr>
      </w:pPr>
      <w:r w:rsidRPr="0043484F">
        <w:rPr>
          <w:sz w:val="22"/>
          <w:szCs w:val="22"/>
          <w:u w:val="single"/>
        </w:rPr>
        <w:t>Przewidywane efekty:</w:t>
      </w:r>
    </w:p>
    <w:p w:rsidR="00D967D7" w:rsidRPr="00715F3E" w:rsidRDefault="00D967D7" w:rsidP="008E6837">
      <w:pPr>
        <w:pStyle w:val="Akapitzlist"/>
        <w:numPr>
          <w:ilvl w:val="0"/>
          <w:numId w:val="45"/>
        </w:numPr>
        <w:ind w:left="426"/>
        <w:jc w:val="both"/>
        <w:rPr>
          <w:sz w:val="22"/>
          <w:szCs w:val="22"/>
        </w:rPr>
      </w:pPr>
      <w:r w:rsidRPr="00715F3E">
        <w:rPr>
          <w:sz w:val="22"/>
          <w:szCs w:val="22"/>
        </w:rPr>
        <w:t>punkty informacyjno-rekrutacyjne funkcjonujące w subregionie suwalskim do udzielania podstawowych informacji z zakresu ES – 6</w:t>
      </w:r>
    </w:p>
    <w:p w:rsidR="00D967D7" w:rsidRPr="00715F3E" w:rsidRDefault="00D967D7" w:rsidP="008E6837">
      <w:pPr>
        <w:pStyle w:val="Akapitzlist"/>
        <w:numPr>
          <w:ilvl w:val="0"/>
          <w:numId w:val="45"/>
        </w:numPr>
        <w:ind w:left="426"/>
        <w:jc w:val="both"/>
        <w:rPr>
          <w:sz w:val="22"/>
          <w:szCs w:val="22"/>
        </w:rPr>
      </w:pPr>
      <w:r w:rsidRPr="00715F3E">
        <w:rPr>
          <w:sz w:val="22"/>
          <w:szCs w:val="22"/>
        </w:rPr>
        <w:t>liczba utworzonych spółdzielni socjalnych – 4</w:t>
      </w:r>
    </w:p>
    <w:p w:rsidR="00D967D7" w:rsidRPr="00715F3E" w:rsidRDefault="00D967D7" w:rsidP="008E6837">
      <w:pPr>
        <w:pStyle w:val="Akapitzlist"/>
        <w:numPr>
          <w:ilvl w:val="0"/>
          <w:numId w:val="45"/>
        </w:numPr>
        <w:ind w:left="426"/>
        <w:jc w:val="both"/>
        <w:rPr>
          <w:sz w:val="22"/>
          <w:szCs w:val="22"/>
        </w:rPr>
      </w:pPr>
      <w:r w:rsidRPr="00715F3E">
        <w:rPr>
          <w:sz w:val="22"/>
          <w:szCs w:val="22"/>
        </w:rPr>
        <w:t xml:space="preserve">liczba osób zagrożonych wykluczeniem społecznym objętych wsparciem </w:t>
      </w:r>
      <w:r w:rsidRPr="00715F3E">
        <w:rPr>
          <w:b/>
          <w:sz w:val="22"/>
          <w:szCs w:val="22"/>
        </w:rPr>
        <w:t xml:space="preserve">- </w:t>
      </w:r>
      <w:r w:rsidRPr="00715F3E">
        <w:rPr>
          <w:sz w:val="22"/>
          <w:szCs w:val="22"/>
        </w:rPr>
        <w:t>111</w:t>
      </w:r>
    </w:p>
    <w:p w:rsidR="00D967D7" w:rsidRPr="006C656F" w:rsidRDefault="00D967D7" w:rsidP="00D967D7">
      <w:pPr>
        <w:jc w:val="both"/>
      </w:pPr>
    </w:p>
    <w:p w:rsidR="00D967D7" w:rsidRDefault="00D967D7" w:rsidP="00D967D7">
      <w:pPr>
        <w:jc w:val="both"/>
        <w:rPr>
          <w:b/>
          <w:sz w:val="22"/>
          <w:szCs w:val="22"/>
        </w:rPr>
      </w:pPr>
      <w:r w:rsidRPr="009E2F6F">
        <w:rPr>
          <w:b/>
          <w:sz w:val="22"/>
          <w:szCs w:val="22"/>
        </w:rPr>
        <w:t>Zadanie 1.</w:t>
      </w:r>
      <w:r>
        <w:rPr>
          <w:b/>
          <w:sz w:val="22"/>
          <w:szCs w:val="22"/>
        </w:rPr>
        <w:t>4</w:t>
      </w:r>
      <w:r w:rsidRPr="009E2F6F">
        <w:rPr>
          <w:b/>
          <w:sz w:val="22"/>
          <w:szCs w:val="22"/>
        </w:rPr>
        <w:t>. Wsparcie osób zagrożonych wykluczeniem społecznym</w:t>
      </w:r>
      <w:r>
        <w:rPr>
          <w:b/>
          <w:sz w:val="22"/>
          <w:szCs w:val="22"/>
        </w:rPr>
        <w:t xml:space="preserve"> na rynku pracy w subregionie suwalskim</w:t>
      </w:r>
    </w:p>
    <w:p w:rsidR="00D967D7" w:rsidRDefault="00D967D7" w:rsidP="00D967D7">
      <w:pPr>
        <w:suppressAutoHyphens/>
        <w:jc w:val="both"/>
        <w:rPr>
          <w:sz w:val="22"/>
          <w:szCs w:val="22"/>
          <w:u w:val="single"/>
        </w:rPr>
      </w:pPr>
      <w:r w:rsidRPr="00C741AD">
        <w:rPr>
          <w:sz w:val="22"/>
          <w:szCs w:val="22"/>
          <w:u w:val="single"/>
        </w:rPr>
        <w:t>Planowane działania</w:t>
      </w:r>
      <w:r>
        <w:rPr>
          <w:sz w:val="22"/>
          <w:szCs w:val="22"/>
          <w:u w:val="single"/>
        </w:rPr>
        <w:t>:</w:t>
      </w:r>
    </w:p>
    <w:p w:rsidR="00D967D7" w:rsidRDefault="00D967D7" w:rsidP="00715F3E">
      <w:pPr>
        <w:jc w:val="both"/>
        <w:rPr>
          <w:sz w:val="22"/>
          <w:szCs w:val="22"/>
        </w:rPr>
      </w:pPr>
      <w:r>
        <w:rPr>
          <w:sz w:val="22"/>
          <w:szCs w:val="22"/>
        </w:rPr>
        <w:t xml:space="preserve">1/ </w:t>
      </w:r>
      <w:r w:rsidRPr="000A0858">
        <w:rPr>
          <w:sz w:val="22"/>
          <w:szCs w:val="22"/>
        </w:rPr>
        <w:t>Agencja Rozwoju Regionalnego "ARES" S.A. w Suwałkach od 01.0</w:t>
      </w:r>
      <w:r>
        <w:rPr>
          <w:sz w:val="22"/>
          <w:szCs w:val="22"/>
        </w:rPr>
        <w:t>1</w:t>
      </w:r>
      <w:r w:rsidRPr="000A0858">
        <w:rPr>
          <w:sz w:val="22"/>
          <w:szCs w:val="22"/>
        </w:rPr>
        <w:t>.201</w:t>
      </w:r>
      <w:r>
        <w:rPr>
          <w:sz w:val="22"/>
          <w:szCs w:val="22"/>
        </w:rPr>
        <w:t xml:space="preserve">3 </w:t>
      </w:r>
      <w:r w:rsidRPr="000A0858">
        <w:rPr>
          <w:sz w:val="22"/>
          <w:szCs w:val="22"/>
        </w:rPr>
        <w:t>r. do 3</w:t>
      </w:r>
      <w:r>
        <w:rPr>
          <w:sz w:val="22"/>
          <w:szCs w:val="22"/>
        </w:rPr>
        <w:t>1</w:t>
      </w:r>
      <w:r w:rsidRPr="000A0858">
        <w:rPr>
          <w:sz w:val="22"/>
          <w:szCs w:val="22"/>
        </w:rPr>
        <w:t>.</w:t>
      </w:r>
      <w:r>
        <w:rPr>
          <w:sz w:val="22"/>
          <w:szCs w:val="22"/>
        </w:rPr>
        <w:t>12</w:t>
      </w:r>
      <w:r w:rsidRPr="000A0858">
        <w:rPr>
          <w:sz w:val="22"/>
          <w:szCs w:val="22"/>
        </w:rPr>
        <w:t>.201</w:t>
      </w:r>
      <w:r>
        <w:rPr>
          <w:sz w:val="22"/>
          <w:szCs w:val="22"/>
        </w:rPr>
        <w:t xml:space="preserve">3 </w:t>
      </w:r>
      <w:r w:rsidRPr="000A0858">
        <w:rPr>
          <w:sz w:val="22"/>
          <w:szCs w:val="22"/>
        </w:rPr>
        <w:t xml:space="preserve">r. realizuje projekt pt. </w:t>
      </w:r>
      <w:r>
        <w:rPr>
          <w:sz w:val="22"/>
          <w:szCs w:val="22"/>
        </w:rPr>
        <w:t>„</w:t>
      </w:r>
      <w:r w:rsidR="00715F3E" w:rsidRPr="00715F3E">
        <w:rPr>
          <w:i/>
          <w:sz w:val="22"/>
          <w:szCs w:val="22"/>
        </w:rPr>
        <w:t>M</w:t>
      </w:r>
      <w:r w:rsidRPr="00715F3E">
        <w:rPr>
          <w:i/>
          <w:sz w:val="22"/>
          <w:szCs w:val="22"/>
        </w:rPr>
        <w:t>obilny Klub Integracji Społecznej II</w:t>
      </w:r>
      <w:r>
        <w:rPr>
          <w:sz w:val="22"/>
          <w:szCs w:val="22"/>
        </w:rPr>
        <w:t>”</w:t>
      </w:r>
      <w:r w:rsidRPr="000A0858">
        <w:rPr>
          <w:sz w:val="22"/>
          <w:szCs w:val="22"/>
        </w:rPr>
        <w:t xml:space="preserve"> w ramach POKL</w:t>
      </w:r>
      <w:r w:rsidR="00715F3E">
        <w:rPr>
          <w:sz w:val="22"/>
          <w:szCs w:val="22"/>
        </w:rPr>
        <w:t>,</w:t>
      </w:r>
      <w:r w:rsidRPr="000A0858">
        <w:rPr>
          <w:sz w:val="22"/>
          <w:szCs w:val="22"/>
        </w:rPr>
        <w:t xml:space="preserve"> Poddziałanie 7.2.1 Aktywizacja zawodowa i społeczna osób zagrożonych wykluczeniem społecznym, skierowany do mieszkańców </w:t>
      </w:r>
      <w:r w:rsidR="00715F3E">
        <w:rPr>
          <w:sz w:val="22"/>
          <w:szCs w:val="22"/>
        </w:rPr>
        <w:t>(</w:t>
      </w:r>
      <w:r w:rsidRPr="00B96D0A">
        <w:rPr>
          <w:sz w:val="22"/>
          <w:szCs w:val="22"/>
        </w:rPr>
        <w:t>70</w:t>
      </w:r>
      <w:r w:rsidR="00715F3E">
        <w:rPr>
          <w:sz w:val="22"/>
          <w:szCs w:val="22"/>
        </w:rPr>
        <w:t xml:space="preserve"> </w:t>
      </w:r>
      <w:r w:rsidRPr="00B96D0A">
        <w:rPr>
          <w:sz w:val="22"/>
          <w:szCs w:val="22"/>
        </w:rPr>
        <w:t>os.</w:t>
      </w:r>
      <w:r w:rsidR="00715F3E">
        <w:rPr>
          <w:sz w:val="22"/>
          <w:szCs w:val="22"/>
        </w:rPr>
        <w:t>)</w:t>
      </w:r>
      <w:r w:rsidRPr="00B96D0A">
        <w:rPr>
          <w:sz w:val="22"/>
          <w:szCs w:val="22"/>
        </w:rPr>
        <w:t xml:space="preserve"> wyrażających chęć znalezienia pracy oraz poprawy umiejętności zawodowych i społecznych (mieszkańcy </w:t>
      </w:r>
      <w:r>
        <w:rPr>
          <w:sz w:val="22"/>
          <w:szCs w:val="22"/>
        </w:rPr>
        <w:t xml:space="preserve">gm.: Filipów, Sejny, Puńsk, m. </w:t>
      </w:r>
      <w:r w:rsidRPr="00B96D0A">
        <w:rPr>
          <w:sz w:val="22"/>
          <w:szCs w:val="22"/>
        </w:rPr>
        <w:t>Augustów, Sejny, Suwałki) - os. niezatrudnione lub zatrudnione w wieku aktywności zaw., zagrożone wykluczonych  społecznie z co najmniej 1-go powodu wskazanego w art.7 ust. z dn.12.03.04 r. o pomocy społ. (Dz. U. Nr 64 poz.593z późn.zm.), w tym bezrobotne, niezatrudnione i zatrudnione -  zgodnie z art. 8 ust .o pomocy społecznej.</w:t>
      </w:r>
      <w:r w:rsidR="00715F3E">
        <w:rPr>
          <w:sz w:val="22"/>
          <w:szCs w:val="22"/>
        </w:rPr>
        <w:t xml:space="preserve"> </w:t>
      </w:r>
      <w:r w:rsidRPr="00F84869">
        <w:rPr>
          <w:sz w:val="22"/>
          <w:szCs w:val="22"/>
        </w:rPr>
        <w:t>Działania przewidziane do realizacji w 201</w:t>
      </w:r>
      <w:r>
        <w:rPr>
          <w:sz w:val="22"/>
          <w:szCs w:val="22"/>
        </w:rPr>
        <w:t>3</w:t>
      </w:r>
      <w:r w:rsidRPr="00F84869">
        <w:rPr>
          <w:sz w:val="22"/>
          <w:szCs w:val="22"/>
        </w:rPr>
        <w:t xml:space="preserve"> roku:</w:t>
      </w:r>
    </w:p>
    <w:p w:rsidR="00D967D7" w:rsidRDefault="00D967D7" w:rsidP="008E6837">
      <w:pPr>
        <w:numPr>
          <w:ilvl w:val="0"/>
          <w:numId w:val="38"/>
        </w:numPr>
        <w:ind w:left="567" w:hanging="141"/>
        <w:jc w:val="both"/>
        <w:rPr>
          <w:sz w:val="22"/>
          <w:szCs w:val="22"/>
        </w:rPr>
      </w:pPr>
      <w:r w:rsidRPr="0025136F">
        <w:rPr>
          <w:sz w:val="22"/>
          <w:szCs w:val="22"/>
        </w:rPr>
        <w:t>Wsparcie dla działalności mobilnego Klubu Integracji Społecznej.</w:t>
      </w:r>
    </w:p>
    <w:p w:rsidR="00D967D7" w:rsidRPr="0025136F" w:rsidRDefault="00D967D7" w:rsidP="008E6837">
      <w:pPr>
        <w:numPr>
          <w:ilvl w:val="0"/>
          <w:numId w:val="38"/>
        </w:numPr>
        <w:ind w:left="709" w:hanging="283"/>
        <w:jc w:val="both"/>
        <w:rPr>
          <w:sz w:val="22"/>
          <w:szCs w:val="22"/>
        </w:rPr>
      </w:pPr>
      <w:r w:rsidRPr="0025136F">
        <w:rPr>
          <w:sz w:val="22"/>
          <w:szCs w:val="22"/>
        </w:rPr>
        <w:t>Organizacja Środowiska – aktywizujące wsparcie społeczności wykluczonych.</w:t>
      </w:r>
    </w:p>
    <w:p w:rsidR="00D967D7" w:rsidRDefault="00D967D7" w:rsidP="008E6837">
      <w:pPr>
        <w:numPr>
          <w:ilvl w:val="0"/>
          <w:numId w:val="38"/>
        </w:numPr>
        <w:ind w:hanging="294"/>
        <w:contextualSpacing/>
        <w:jc w:val="both"/>
        <w:rPr>
          <w:sz w:val="22"/>
          <w:szCs w:val="22"/>
        </w:rPr>
      </w:pPr>
      <w:r w:rsidRPr="0025136F">
        <w:rPr>
          <w:sz w:val="22"/>
          <w:szCs w:val="22"/>
        </w:rPr>
        <w:t xml:space="preserve">Kursy: Opiekun/ka dziecięcy/a (kod zawodu 325905), Operator/ka obrabiarek sterowanych numerycznie (kod zawodu 722308), Opiekun/ka osoby starszej (kod zawodu 341202),  Kurs </w:t>
      </w:r>
      <w:r w:rsidRPr="0025136F">
        <w:rPr>
          <w:sz w:val="22"/>
          <w:szCs w:val="22"/>
        </w:rPr>
        <w:lastRenderedPageBreak/>
        <w:t xml:space="preserve">Spawacz metodą TIG (kod zawodu 721206), Kurs Spawacz metodą MAG (kod zawodu 721204). </w:t>
      </w:r>
    </w:p>
    <w:p w:rsidR="00D967D7" w:rsidRPr="0025136F" w:rsidRDefault="00D967D7" w:rsidP="008E6837">
      <w:pPr>
        <w:numPr>
          <w:ilvl w:val="0"/>
          <w:numId w:val="38"/>
        </w:numPr>
        <w:ind w:hanging="294"/>
        <w:contextualSpacing/>
        <w:jc w:val="both"/>
        <w:rPr>
          <w:sz w:val="22"/>
          <w:szCs w:val="22"/>
        </w:rPr>
      </w:pPr>
      <w:r w:rsidRPr="0025136F">
        <w:rPr>
          <w:sz w:val="22"/>
          <w:szCs w:val="22"/>
        </w:rPr>
        <w:t>Staże.</w:t>
      </w:r>
    </w:p>
    <w:p w:rsidR="00D967D7" w:rsidRPr="00B96D0A" w:rsidRDefault="00D967D7" w:rsidP="008E6837">
      <w:pPr>
        <w:numPr>
          <w:ilvl w:val="0"/>
          <w:numId w:val="38"/>
        </w:numPr>
        <w:ind w:hanging="294"/>
        <w:jc w:val="both"/>
        <w:rPr>
          <w:sz w:val="22"/>
          <w:szCs w:val="22"/>
        </w:rPr>
      </w:pPr>
      <w:r w:rsidRPr="00B96D0A">
        <w:rPr>
          <w:sz w:val="22"/>
          <w:szCs w:val="22"/>
        </w:rPr>
        <w:t>Poradnictwo – psychologiczne, psychospołeczne, zawodowe.</w:t>
      </w:r>
    </w:p>
    <w:p w:rsidR="00D967D7" w:rsidRPr="00B96D0A" w:rsidRDefault="00D967D7" w:rsidP="008E6837">
      <w:pPr>
        <w:numPr>
          <w:ilvl w:val="0"/>
          <w:numId w:val="38"/>
        </w:numPr>
        <w:ind w:hanging="294"/>
        <w:jc w:val="both"/>
        <w:rPr>
          <w:sz w:val="22"/>
          <w:szCs w:val="22"/>
        </w:rPr>
      </w:pPr>
      <w:r w:rsidRPr="00B96D0A">
        <w:rPr>
          <w:sz w:val="22"/>
          <w:szCs w:val="22"/>
        </w:rPr>
        <w:t>Pośrednictwo pracy.</w:t>
      </w:r>
    </w:p>
    <w:p w:rsidR="00D967D7" w:rsidRPr="00F84869" w:rsidRDefault="00D967D7" w:rsidP="00D967D7">
      <w:pPr>
        <w:tabs>
          <w:tab w:val="left" w:pos="284"/>
        </w:tabs>
        <w:jc w:val="both"/>
        <w:rPr>
          <w:sz w:val="22"/>
          <w:szCs w:val="22"/>
        </w:rPr>
      </w:pPr>
    </w:p>
    <w:p w:rsidR="00D967D7" w:rsidRPr="00D72D8D" w:rsidRDefault="00D967D7" w:rsidP="00D967D7">
      <w:pPr>
        <w:jc w:val="both"/>
        <w:rPr>
          <w:color w:val="000000"/>
          <w:sz w:val="22"/>
          <w:szCs w:val="22"/>
        </w:rPr>
      </w:pPr>
      <w:r w:rsidRPr="00611BC6">
        <w:rPr>
          <w:sz w:val="22"/>
          <w:szCs w:val="22"/>
        </w:rPr>
        <w:t xml:space="preserve">2/ </w:t>
      </w:r>
      <w:r w:rsidRPr="00D72D8D">
        <w:rPr>
          <w:color w:val="000000"/>
          <w:sz w:val="22"/>
          <w:szCs w:val="22"/>
        </w:rPr>
        <w:t>Powiatowy Urząd Pracy w Sejnach realizuje projekty „</w:t>
      </w:r>
      <w:r w:rsidRPr="00715F3E">
        <w:rPr>
          <w:i/>
          <w:color w:val="000000"/>
          <w:sz w:val="22"/>
          <w:szCs w:val="22"/>
        </w:rPr>
        <w:t>Perspektywy na lepsze życie</w:t>
      </w:r>
      <w:r w:rsidRPr="00D72D8D">
        <w:rPr>
          <w:color w:val="000000"/>
          <w:sz w:val="22"/>
          <w:szCs w:val="22"/>
        </w:rPr>
        <w:t xml:space="preserve">” oraz „Nowe </w:t>
      </w:r>
      <w:r w:rsidRPr="00715F3E">
        <w:rPr>
          <w:i/>
          <w:color w:val="000000"/>
          <w:sz w:val="22"/>
          <w:szCs w:val="22"/>
        </w:rPr>
        <w:t>kwalifikacje szansą na zatrudnienie</w:t>
      </w:r>
      <w:r w:rsidRPr="00D72D8D">
        <w:rPr>
          <w:color w:val="000000"/>
          <w:sz w:val="22"/>
          <w:szCs w:val="22"/>
        </w:rPr>
        <w:t>”. Celem projektów jest podniesienie kompetencji społecznych i zawodowych niezbędnych na otwartym rynku pracy wśród osób zagrożonych wykluczeniem społecznym z powodu bezrobocia.</w:t>
      </w:r>
      <w:r w:rsidR="00715F3E">
        <w:rPr>
          <w:color w:val="000000"/>
          <w:sz w:val="22"/>
          <w:szCs w:val="22"/>
        </w:rPr>
        <w:t xml:space="preserve"> </w:t>
      </w:r>
      <w:r w:rsidRPr="00D72D8D">
        <w:rPr>
          <w:color w:val="000000"/>
          <w:sz w:val="22"/>
          <w:szCs w:val="22"/>
        </w:rPr>
        <w:t xml:space="preserve">W ramach projektu przewiduje się zastosowanie następujących form wsparcia: pośrednictwo pracy, poradnictwo zawodowe, IPD, staże, szkolenia zawodowe. </w:t>
      </w:r>
    </w:p>
    <w:p w:rsidR="00D967D7" w:rsidRDefault="00D967D7" w:rsidP="00D967D7">
      <w:pPr>
        <w:jc w:val="both"/>
        <w:rPr>
          <w:sz w:val="22"/>
          <w:szCs w:val="22"/>
          <w:u w:val="single"/>
        </w:rPr>
      </w:pPr>
    </w:p>
    <w:p w:rsidR="00D967D7" w:rsidRDefault="00D967D7" w:rsidP="00D967D7">
      <w:pPr>
        <w:jc w:val="both"/>
        <w:rPr>
          <w:sz w:val="22"/>
          <w:szCs w:val="22"/>
          <w:u w:val="single"/>
        </w:rPr>
      </w:pPr>
      <w:r w:rsidRPr="00C741AD">
        <w:rPr>
          <w:sz w:val="22"/>
          <w:szCs w:val="22"/>
          <w:u w:val="single"/>
        </w:rPr>
        <w:t>Przewidywane efekty:</w:t>
      </w:r>
    </w:p>
    <w:p w:rsidR="00D967D7" w:rsidRPr="0025136F" w:rsidRDefault="00D967D7" w:rsidP="00D967D7">
      <w:pPr>
        <w:jc w:val="both"/>
        <w:rPr>
          <w:sz w:val="22"/>
          <w:szCs w:val="22"/>
        </w:rPr>
      </w:pPr>
      <w:r w:rsidRPr="0025136F">
        <w:rPr>
          <w:sz w:val="22"/>
          <w:szCs w:val="22"/>
        </w:rPr>
        <w:t>Poprawa aktywności i rozwój kompetencji zawodowych</w:t>
      </w:r>
      <w:r>
        <w:rPr>
          <w:sz w:val="22"/>
          <w:szCs w:val="22"/>
        </w:rPr>
        <w:t xml:space="preserve"> oraz społecznych</w:t>
      </w:r>
      <w:r w:rsidRPr="0025136F">
        <w:rPr>
          <w:sz w:val="22"/>
          <w:szCs w:val="22"/>
        </w:rPr>
        <w:t>, aktywizacja</w:t>
      </w:r>
      <w:r>
        <w:rPr>
          <w:sz w:val="22"/>
          <w:szCs w:val="22"/>
        </w:rPr>
        <w:t xml:space="preserve"> społeczna i zawodowa</w:t>
      </w:r>
      <w:r w:rsidRPr="0025136F">
        <w:rPr>
          <w:sz w:val="22"/>
          <w:szCs w:val="22"/>
        </w:rPr>
        <w:t xml:space="preserve"> osób wykluczonych</w:t>
      </w:r>
      <w:r>
        <w:rPr>
          <w:sz w:val="22"/>
          <w:szCs w:val="22"/>
        </w:rPr>
        <w:t xml:space="preserve"> oraz kształtowanie postawy konkurencyjności na otwartym rynku pracy.</w:t>
      </w:r>
    </w:p>
    <w:p w:rsidR="00D967D7" w:rsidRDefault="00D967D7" w:rsidP="00D967D7">
      <w:pPr>
        <w:rPr>
          <w:sz w:val="22"/>
          <w:szCs w:val="22"/>
        </w:rPr>
      </w:pPr>
      <w:r w:rsidRPr="00952396">
        <w:rPr>
          <w:sz w:val="22"/>
          <w:szCs w:val="22"/>
        </w:rPr>
        <w:t xml:space="preserve">-  liczba osób objętych działaniami w ramach </w:t>
      </w:r>
      <w:r>
        <w:rPr>
          <w:sz w:val="22"/>
          <w:szCs w:val="22"/>
        </w:rPr>
        <w:t>projektu „Mobilny Klub Integracji Społecznej II” – 70</w:t>
      </w:r>
    </w:p>
    <w:p w:rsidR="00D967D7" w:rsidRPr="00952396" w:rsidRDefault="00D967D7" w:rsidP="00D967D7">
      <w:pPr>
        <w:rPr>
          <w:sz w:val="22"/>
          <w:szCs w:val="22"/>
        </w:rPr>
      </w:pPr>
      <w:r>
        <w:rPr>
          <w:sz w:val="22"/>
          <w:szCs w:val="22"/>
        </w:rPr>
        <w:t>-  liczba utworzonych w ramach projektu Klubów Integracji Społecznej - 1</w:t>
      </w:r>
    </w:p>
    <w:p w:rsidR="00D967D7" w:rsidRPr="00D72D8D" w:rsidRDefault="00D967D7" w:rsidP="00D967D7">
      <w:pPr>
        <w:rPr>
          <w:color w:val="000000"/>
          <w:sz w:val="22"/>
          <w:szCs w:val="22"/>
        </w:rPr>
      </w:pPr>
      <w:r w:rsidRPr="00D72D8D">
        <w:rPr>
          <w:color w:val="000000"/>
          <w:sz w:val="22"/>
          <w:szCs w:val="22"/>
        </w:rPr>
        <w:t>-  liczba osób objętych działaniami w ramach projektów PUP Sejny  - 140</w:t>
      </w:r>
    </w:p>
    <w:p w:rsidR="00D967D7" w:rsidRDefault="00D967D7" w:rsidP="00D967D7">
      <w:pPr>
        <w:jc w:val="both"/>
        <w:rPr>
          <w:b/>
        </w:rPr>
      </w:pPr>
    </w:p>
    <w:p w:rsidR="00D967D7" w:rsidRDefault="00D967D7" w:rsidP="00D967D7">
      <w:pPr>
        <w:suppressAutoHyphens/>
        <w:jc w:val="both"/>
        <w:rPr>
          <w:b/>
          <w:sz w:val="22"/>
          <w:szCs w:val="22"/>
        </w:rPr>
      </w:pPr>
      <w:r>
        <w:rPr>
          <w:b/>
          <w:sz w:val="22"/>
          <w:szCs w:val="22"/>
        </w:rPr>
        <w:t>Zadanie 1.5. Prowadzenie badań i analiz z obszaru polityki społecznej w województwie podlaskim</w:t>
      </w:r>
    </w:p>
    <w:p w:rsidR="00D967D7" w:rsidRDefault="00D967D7" w:rsidP="00D967D7">
      <w:pPr>
        <w:suppressAutoHyphens/>
        <w:jc w:val="both"/>
        <w:rPr>
          <w:sz w:val="22"/>
          <w:szCs w:val="22"/>
          <w:u w:val="single"/>
        </w:rPr>
      </w:pPr>
      <w:r w:rsidRPr="00C741AD">
        <w:rPr>
          <w:sz w:val="22"/>
          <w:szCs w:val="22"/>
          <w:u w:val="single"/>
        </w:rPr>
        <w:t>Planowane działania</w:t>
      </w:r>
      <w:r>
        <w:rPr>
          <w:sz w:val="22"/>
          <w:szCs w:val="22"/>
          <w:u w:val="single"/>
        </w:rPr>
        <w:t xml:space="preserve"> (kontynuacja zadania z roku 2010):</w:t>
      </w:r>
    </w:p>
    <w:p w:rsidR="00D967D7" w:rsidRPr="00DC1421" w:rsidRDefault="00D967D7" w:rsidP="00715F3E">
      <w:pPr>
        <w:suppressAutoHyphens/>
        <w:jc w:val="both"/>
        <w:rPr>
          <w:sz w:val="22"/>
          <w:szCs w:val="22"/>
        </w:rPr>
      </w:pPr>
      <w:r w:rsidRPr="006E3EE4">
        <w:rPr>
          <w:sz w:val="22"/>
          <w:szCs w:val="22"/>
        </w:rPr>
        <w:t>Zadanie obejmuje realizację przez Wojewódzki Urząd Pracy w Białymstoku</w:t>
      </w:r>
      <w:r>
        <w:rPr>
          <w:sz w:val="22"/>
          <w:szCs w:val="22"/>
        </w:rPr>
        <w:t xml:space="preserve"> projektu systemowego PO KL pod nazwą </w:t>
      </w:r>
      <w:r w:rsidRPr="006E3EE4">
        <w:rPr>
          <w:i/>
          <w:sz w:val="22"/>
          <w:szCs w:val="22"/>
        </w:rPr>
        <w:t>Podlaskie Obserwatorium Polityki Społecznej</w:t>
      </w:r>
      <w:r w:rsidR="00715F3E">
        <w:rPr>
          <w:i/>
          <w:sz w:val="22"/>
          <w:szCs w:val="22"/>
        </w:rPr>
        <w:t xml:space="preserve"> </w:t>
      </w:r>
      <w:r>
        <w:rPr>
          <w:sz w:val="22"/>
          <w:szCs w:val="22"/>
        </w:rPr>
        <w:t>w okresie 01.04.2010</w:t>
      </w:r>
      <w:r w:rsidR="00715F3E">
        <w:rPr>
          <w:sz w:val="22"/>
          <w:szCs w:val="22"/>
        </w:rPr>
        <w:t xml:space="preserve"> r.</w:t>
      </w:r>
      <w:r>
        <w:rPr>
          <w:sz w:val="22"/>
          <w:szCs w:val="22"/>
        </w:rPr>
        <w:t xml:space="preserve"> – 31.12.2013r. Celem projektu jest zaspokojenie potrzeb informacyjnych podmiotów działających w obszarze polityki społecznej, instytucji pomocy i integracji społecznej oraz ich partnerów społecznych i gospodarczych w województwie podlaskim poprzez prowadzenie, publikowanie i upowszechnianie badań i analiz z zakresu polityki społecznej w regionie. P</w:t>
      </w:r>
      <w:r w:rsidRPr="00DC1421">
        <w:rPr>
          <w:sz w:val="22"/>
          <w:szCs w:val="22"/>
        </w:rPr>
        <w:t xml:space="preserve">lan badawczy w 2013 r. : </w:t>
      </w:r>
    </w:p>
    <w:p w:rsidR="00D967D7" w:rsidRPr="00DC1421" w:rsidRDefault="00D967D7" w:rsidP="00D967D7">
      <w:pPr>
        <w:jc w:val="both"/>
        <w:rPr>
          <w:sz w:val="22"/>
          <w:szCs w:val="22"/>
        </w:rPr>
      </w:pPr>
      <w:r w:rsidRPr="00DC1421">
        <w:rPr>
          <w:sz w:val="22"/>
          <w:szCs w:val="22"/>
        </w:rPr>
        <w:t>- Kapitał społeczny województwa podlaskiego w kontekście funkcjonowania organizacji non-profit,</w:t>
      </w:r>
    </w:p>
    <w:p w:rsidR="00D967D7" w:rsidRPr="00DC1421" w:rsidRDefault="00D967D7" w:rsidP="00D967D7">
      <w:pPr>
        <w:jc w:val="both"/>
        <w:rPr>
          <w:sz w:val="22"/>
          <w:szCs w:val="22"/>
        </w:rPr>
      </w:pPr>
      <w:r w:rsidRPr="00DC1421">
        <w:rPr>
          <w:sz w:val="22"/>
          <w:szCs w:val="22"/>
        </w:rPr>
        <w:t xml:space="preserve">- Zagrożenie ubóstwem wśród osób pracujących, </w:t>
      </w:r>
    </w:p>
    <w:p w:rsidR="00D967D7" w:rsidRPr="00DC1421" w:rsidRDefault="00D967D7" w:rsidP="00D967D7">
      <w:pPr>
        <w:jc w:val="both"/>
        <w:rPr>
          <w:color w:val="000000"/>
          <w:sz w:val="22"/>
          <w:szCs w:val="22"/>
        </w:rPr>
      </w:pPr>
      <w:r w:rsidRPr="00DC1421">
        <w:rPr>
          <w:sz w:val="22"/>
          <w:szCs w:val="22"/>
        </w:rPr>
        <w:t>- Aktywność zawodowa na obszarach wiejskich i małych miast.</w:t>
      </w:r>
      <w:r w:rsidRPr="00DC1421">
        <w:rPr>
          <w:color w:val="000000"/>
          <w:sz w:val="22"/>
          <w:szCs w:val="22"/>
        </w:rPr>
        <w:t xml:space="preserve"> </w:t>
      </w:r>
    </w:p>
    <w:p w:rsidR="00D967D7" w:rsidRDefault="00D967D7" w:rsidP="00D967D7">
      <w:pPr>
        <w:jc w:val="both"/>
        <w:rPr>
          <w:sz w:val="22"/>
          <w:szCs w:val="22"/>
          <w:u w:val="single"/>
        </w:rPr>
      </w:pPr>
    </w:p>
    <w:p w:rsidR="00D967D7" w:rsidRPr="00481B08" w:rsidRDefault="00D967D7" w:rsidP="00D967D7">
      <w:pPr>
        <w:jc w:val="both"/>
        <w:rPr>
          <w:sz w:val="22"/>
          <w:szCs w:val="22"/>
          <w:u w:val="single"/>
        </w:rPr>
      </w:pPr>
      <w:r w:rsidRPr="00481B08">
        <w:rPr>
          <w:sz w:val="22"/>
          <w:szCs w:val="22"/>
          <w:u w:val="single"/>
        </w:rPr>
        <w:t>Przewidywane efekty:</w:t>
      </w:r>
    </w:p>
    <w:p w:rsidR="00D967D7" w:rsidRDefault="00D967D7" w:rsidP="00D967D7">
      <w:pPr>
        <w:pStyle w:val="Akapitzlist"/>
        <w:suppressAutoHyphens/>
        <w:ind w:left="0"/>
        <w:jc w:val="both"/>
        <w:rPr>
          <w:sz w:val="22"/>
          <w:szCs w:val="22"/>
        </w:rPr>
      </w:pPr>
      <w:r w:rsidRPr="006D2CA4">
        <w:rPr>
          <w:sz w:val="22"/>
          <w:szCs w:val="22"/>
        </w:rPr>
        <w:t>Pogłębienie wiedzy na temat problemów społecznych w regionie co najmniej 40 instytucji pomocy i integracji społecznej.</w:t>
      </w:r>
      <w:r>
        <w:rPr>
          <w:sz w:val="22"/>
          <w:szCs w:val="22"/>
        </w:rPr>
        <w:t xml:space="preserve"> </w:t>
      </w:r>
      <w:r w:rsidRPr="006D2CA4">
        <w:rPr>
          <w:sz w:val="22"/>
          <w:szCs w:val="22"/>
        </w:rPr>
        <w:t>Zwiększenie poziomu wykorzystywania badań</w:t>
      </w:r>
      <w:r>
        <w:rPr>
          <w:sz w:val="22"/>
          <w:szCs w:val="22"/>
        </w:rPr>
        <w:t xml:space="preserve"> </w:t>
      </w:r>
      <w:r w:rsidRPr="006D2CA4">
        <w:rPr>
          <w:sz w:val="22"/>
          <w:szCs w:val="22"/>
        </w:rPr>
        <w:t>i analiz z zakresu problemów społecznych przy podejmowaniu decyzji przez realizatorów polityk i programów społecznych.</w:t>
      </w:r>
      <w:r>
        <w:rPr>
          <w:sz w:val="22"/>
          <w:szCs w:val="22"/>
        </w:rPr>
        <w:t xml:space="preserve"> </w:t>
      </w:r>
      <w:r w:rsidRPr="006D2CA4">
        <w:rPr>
          <w:sz w:val="22"/>
          <w:szCs w:val="22"/>
        </w:rPr>
        <w:t>Wymiana doświadczeń i dobrych praktyk oraz wspólnych inicjatyw wśród co najmniej 10 podmiotów działających w obszarze integracji społecznej oraz wśród podmiotów realizujących podobne działania.</w:t>
      </w:r>
      <w:r>
        <w:rPr>
          <w:sz w:val="22"/>
          <w:szCs w:val="22"/>
        </w:rPr>
        <w:t xml:space="preserve"> </w:t>
      </w:r>
      <w:r w:rsidRPr="006D2CA4">
        <w:rPr>
          <w:sz w:val="22"/>
          <w:szCs w:val="22"/>
        </w:rPr>
        <w:t>Usprawnienie i utrwalenie współpracy i wymiany informacji pomiędzy co najmniej 10 organizacjami wspierającymi rozwój społeczny na szczeblu regionalnym i lokalnym.</w:t>
      </w:r>
      <w:r>
        <w:rPr>
          <w:sz w:val="22"/>
          <w:szCs w:val="22"/>
        </w:rPr>
        <w:t xml:space="preserve"> </w:t>
      </w:r>
      <w:r w:rsidRPr="006D2CA4">
        <w:rPr>
          <w:sz w:val="22"/>
          <w:szCs w:val="22"/>
        </w:rPr>
        <w:t>Ułatwienie tworzenia strategii i programów z zakresu polityki społecznej, dopasowanych do potrzeb osób zagrożonych wykluczeniem społecznym, co najmniej 10 podmiotom, m.in. samorządom powiatowym.</w:t>
      </w:r>
    </w:p>
    <w:p w:rsidR="00D967D7" w:rsidRPr="00481B08" w:rsidRDefault="00D967D7" w:rsidP="00D967D7">
      <w:pPr>
        <w:rPr>
          <w:sz w:val="22"/>
          <w:szCs w:val="22"/>
        </w:rPr>
      </w:pPr>
      <w:r w:rsidRPr="00481B08">
        <w:rPr>
          <w:sz w:val="22"/>
          <w:szCs w:val="22"/>
        </w:rPr>
        <w:t>- liczba przeprowadzonych badań</w:t>
      </w:r>
      <w:r>
        <w:rPr>
          <w:sz w:val="22"/>
          <w:szCs w:val="22"/>
        </w:rPr>
        <w:t xml:space="preserve"> - 3</w:t>
      </w:r>
    </w:p>
    <w:p w:rsidR="00D967D7" w:rsidRDefault="00D967D7" w:rsidP="00D967D7">
      <w:pPr>
        <w:rPr>
          <w:sz w:val="22"/>
          <w:szCs w:val="22"/>
        </w:rPr>
      </w:pPr>
      <w:r w:rsidRPr="00481B08">
        <w:rPr>
          <w:sz w:val="22"/>
          <w:szCs w:val="22"/>
        </w:rPr>
        <w:t xml:space="preserve">- liczba opublikowanych wyników badań (nakładów) </w:t>
      </w:r>
      <w:r>
        <w:rPr>
          <w:sz w:val="22"/>
          <w:szCs w:val="22"/>
        </w:rPr>
        <w:t xml:space="preserve">- 3 </w:t>
      </w:r>
    </w:p>
    <w:p w:rsidR="00D967D7" w:rsidRDefault="00D967D7" w:rsidP="00D967D7">
      <w:pPr>
        <w:rPr>
          <w:sz w:val="22"/>
          <w:szCs w:val="22"/>
        </w:rPr>
      </w:pPr>
      <w:r>
        <w:rPr>
          <w:sz w:val="22"/>
          <w:szCs w:val="22"/>
        </w:rPr>
        <w:t>- publikacja i upowszechnianie raportów wśród min. 100 odbiorców,</w:t>
      </w:r>
    </w:p>
    <w:p w:rsidR="00D967D7" w:rsidRDefault="00D967D7" w:rsidP="00D967D7">
      <w:pPr>
        <w:rPr>
          <w:sz w:val="22"/>
          <w:szCs w:val="22"/>
        </w:rPr>
      </w:pPr>
      <w:r>
        <w:rPr>
          <w:sz w:val="22"/>
          <w:szCs w:val="22"/>
        </w:rPr>
        <w:t>- spotkania grupy konsultacyjnej -2</w:t>
      </w:r>
    </w:p>
    <w:p w:rsidR="00D967D7" w:rsidRDefault="00D967D7" w:rsidP="00D967D7">
      <w:pPr>
        <w:rPr>
          <w:sz w:val="22"/>
          <w:szCs w:val="22"/>
        </w:rPr>
      </w:pPr>
      <w:r>
        <w:rPr>
          <w:sz w:val="22"/>
          <w:szCs w:val="22"/>
        </w:rPr>
        <w:t xml:space="preserve">- filmy podejmujące problematykę integracji społecznej – 2 </w:t>
      </w:r>
    </w:p>
    <w:p w:rsidR="00D967D7" w:rsidRPr="00481B08" w:rsidRDefault="00D967D7" w:rsidP="00D967D7">
      <w:pPr>
        <w:rPr>
          <w:sz w:val="22"/>
          <w:szCs w:val="22"/>
          <w:u w:val="single"/>
        </w:rPr>
      </w:pPr>
      <w:r>
        <w:rPr>
          <w:sz w:val="22"/>
          <w:szCs w:val="22"/>
        </w:rPr>
        <w:t>- seminarium podsumowujące projekt – 1.</w:t>
      </w:r>
    </w:p>
    <w:p w:rsidR="00D967D7" w:rsidRDefault="00D967D7" w:rsidP="00D967D7">
      <w:pPr>
        <w:suppressAutoHyphens/>
        <w:jc w:val="both"/>
        <w:rPr>
          <w:sz w:val="22"/>
          <w:szCs w:val="22"/>
        </w:rPr>
      </w:pPr>
    </w:p>
    <w:p w:rsidR="0052154B" w:rsidRDefault="0052154B" w:rsidP="00D967D7">
      <w:pPr>
        <w:suppressAutoHyphens/>
        <w:jc w:val="both"/>
        <w:rPr>
          <w:sz w:val="22"/>
          <w:szCs w:val="22"/>
        </w:rPr>
      </w:pPr>
    </w:p>
    <w:p w:rsidR="0052154B" w:rsidRDefault="0052154B" w:rsidP="00D967D7">
      <w:pPr>
        <w:suppressAutoHyphens/>
        <w:jc w:val="both"/>
        <w:rPr>
          <w:sz w:val="22"/>
          <w:szCs w:val="22"/>
        </w:rPr>
      </w:pPr>
    </w:p>
    <w:p w:rsidR="0052154B" w:rsidRDefault="0052154B" w:rsidP="00D967D7">
      <w:pPr>
        <w:suppressAutoHyphens/>
        <w:jc w:val="both"/>
        <w:rPr>
          <w:sz w:val="22"/>
          <w:szCs w:val="22"/>
        </w:rPr>
      </w:pPr>
    </w:p>
    <w:p w:rsidR="00D967D7" w:rsidRPr="00C741AD" w:rsidRDefault="00D967D7" w:rsidP="00D967D7">
      <w:pPr>
        <w:suppressAutoHyphens/>
        <w:jc w:val="both"/>
        <w:rPr>
          <w:b/>
          <w:sz w:val="22"/>
          <w:szCs w:val="22"/>
        </w:rPr>
      </w:pPr>
      <w:r w:rsidRPr="00C741AD">
        <w:rPr>
          <w:b/>
          <w:sz w:val="22"/>
          <w:szCs w:val="22"/>
        </w:rPr>
        <w:lastRenderedPageBreak/>
        <w:t>Działanie 2. AKTYWNA INTEGRACJA.</w:t>
      </w:r>
    </w:p>
    <w:p w:rsidR="00D967D7" w:rsidRPr="00E048E6" w:rsidRDefault="00D967D7" w:rsidP="00D967D7">
      <w:pPr>
        <w:jc w:val="both"/>
        <w:rPr>
          <w:i/>
          <w:sz w:val="22"/>
          <w:szCs w:val="22"/>
        </w:rPr>
      </w:pPr>
      <w:r w:rsidRPr="009E2F6F">
        <w:rPr>
          <w:i/>
          <w:sz w:val="22"/>
          <w:szCs w:val="22"/>
        </w:rPr>
        <w:t>Cel: Zapewnienie dostępu do aktywnych form integracji społecznej osób zagrożonych wykluczeniem społecznym</w:t>
      </w:r>
    </w:p>
    <w:p w:rsidR="00D967D7" w:rsidRDefault="00D967D7" w:rsidP="00D967D7">
      <w:pPr>
        <w:suppressAutoHyphens/>
        <w:jc w:val="both"/>
        <w:rPr>
          <w:b/>
          <w:sz w:val="22"/>
          <w:szCs w:val="22"/>
        </w:rPr>
      </w:pPr>
    </w:p>
    <w:p w:rsidR="00D967D7" w:rsidRDefault="00D967D7" w:rsidP="00D967D7">
      <w:pPr>
        <w:suppressAutoHyphens/>
        <w:jc w:val="both"/>
        <w:rPr>
          <w:b/>
          <w:sz w:val="22"/>
          <w:szCs w:val="22"/>
        </w:rPr>
      </w:pPr>
      <w:r w:rsidRPr="00C741AD">
        <w:rPr>
          <w:b/>
          <w:sz w:val="22"/>
          <w:szCs w:val="22"/>
        </w:rPr>
        <w:t>Zadanie 2.1</w:t>
      </w:r>
      <w:r w:rsidRPr="00C741AD">
        <w:rPr>
          <w:sz w:val="22"/>
          <w:szCs w:val="22"/>
        </w:rPr>
        <w:t xml:space="preserve"> </w:t>
      </w:r>
      <w:r w:rsidRPr="00553185">
        <w:rPr>
          <w:b/>
          <w:sz w:val="22"/>
          <w:szCs w:val="22"/>
        </w:rPr>
        <w:t>Rozwój i upowszechnianie aktywnej integracji.</w:t>
      </w:r>
    </w:p>
    <w:p w:rsidR="00D967D7" w:rsidRPr="00783E3E" w:rsidRDefault="00D967D7" w:rsidP="00D967D7">
      <w:pPr>
        <w:suppressAutoHyphens/>
        <w:jc w:val="both"/>
        <w:rPr>
          <w:sz w:val="22"/>
          <w:szCs w:val="22"/>
          <w:u w:val="single"/>
        </w:rPr>
      </w:pPr>
      <w:r w:rsidRPr="00783E3E">
        <w:rPr>
          <w:sz w:val="22"/>
          <w:szCs w:val="22"/>
          <w:u w:val="single"/>
        </w:rPr>
        <w:t>Planowane działania:</w:t>
      </w:r>
    </w:p>
    <w:p w:rsidR="00D967D7" w:rsidRDefault="00D967D7" w:rsidP="00D967D7">
      <w:pPr>
        <w:jc w:val="both"/>
        <w:rPr>
          <w:color w:val="000000"/>
          <w:sz w:val="22"/>
          <w:szCs w:val="22"/>
        </w:rPr>
      </w:pPr>
      <w:r w:rsidRPr="000554EF">
        <w:rPr>
          <w:sz w:val="22"/>
          <w:szCs w:val="22"/>
        </w:rPr>
        <w:t>Realizacja zadania obejmuje wdrażanie Działania 7.1 Rozwój i upowszechnianie aktywnej integracji PO KL, którego celem jest r</w:t>
      </w:r>
      <w:r w:rsidRPr="000554EF">
        <w:rPr>
          <w:color w:val="000000"/>
          <w:sz w:val="22"/>
          <w:szCs w:val="22"/>
        </w:rPr>
        <w:t>ozwijanie aktywnych form integracji społecznej i umożliwianie dostępu do nich osobom zagr</w:t>
      </w:r>
      <w:r>
        <w:rPr>
          <w:color w:val="000000"/>
          <w:sz w:val="22"/>
          <w:szCs w:val="22"/>
        </w:rPr>
        <w:t xml:space="preserve">ożonym wykluczeniem społecznym </w:t>
      </w:r>
      <w:r w:rsidRPr="000554EF">
        <w:rPr>
          <w:color w:val="000000"/>
          <w:sz w:val="22"/>
          <w:szCs w:val="22"/>
        </w:rPr>
        <w:t>oraz poprawa skuteczności funkcjonowania instytucji pomocy społecznej w regionie.</w:t>
      </w:r>
    </w:p>
    <w:p w:rsidR="00D967D7" w:rsidRDefault="00D967D7" w:rsidP="00D967D7">
      <w:pPr>
        <w:jc w:val="both"/>
        <w:rPr>
          <w:color w:val="000000"/>
          <w:sz w:val="22"/>
          <w:szCs w:val="22"/>
        </w:rPr>
      </w:pPr>
      <w:r w:rsidRPr="000554EF">
        <w:rPr>
          <w:color w:val="000000"/>
          <w:sz w:val="22"/>
          <w:szCs w:val="22"/>
        </w:rPr>
        <w:t xml:space="preserve"> W ramach zadania realizowane będą działania zmierzające do </w:t>
      </w:r>
      <w:r>
        <w:rPr>
          <w:color w:val="000000"/>
          <w:sz w:val="22"/>
          <w:szCs w:val="22"/>
        </w:rPr>
        <w:t>r</w:t>
      </w:r>
      <w:r w:rsidRPr="003E0133">
        <w:rPr>
          <w:color w:val="000000"/>
          <w:sz w:val="22"/>
          <w:szCs w:val="22"/>
        </w:rPr>
        <w:t>ozwijanie aktywnych form integracji społecznej i umożliwianie dostępu do nich osobom zagrożonym wykluczeniem społecznym oraz poprawa skuteczności funkcjonowania instytucji pomocy społecznej w regionie.</w:t>
      </w:r>
      <w:r>
        <w:rPr>
          <w:color w:val="000000"/>
          <w:sz w:val="22"/>
          <w:szCs w:val="22"/>
        </w:rPr>
        <w:t xml:space="preserve"> W tym </w:t>
      </w:r>
      <w:r w:rsidRPr="003E0133">
        <w:rPr>
          <w:color w:val="000000"/>
          <w:sz w:val="22"/>
          <w:szCs w:val="22"/>
        </w:rPr>
        <w:t>m.in. poprzez działania zmierzające do kształcenia umiejętności w zakresie pełnienia ról społecznych, wspierania samodzielności oraz zdobywania i aktualizacji kwalifikacji zawodow</w:t>
      </w:r>
      <w:r>
        <w:rPr>
          <w:color w:val="000000"/>
          <w:sz w:val="22"/>
          <w:szCs w:val="22"/>
        </w:rPr>
        <w:t xml:space="preserve">ych, </w:t>
      </w:r>
      <w:r w:rsidRPr="003E0133">
        <w:rPr>
          <w:color w:val="000000"/>
          <w:sz w:val="22"/>
          <w:szCs w:val="22"/>
        </w:rPr>
        <w:t xml:space="preserve">skuteczne i nowoczesne usługi, świadczone przez instytucje </w:t>
      </w:r>
      <w:r>
        <w:rPr>
          <w:color w:val="000000"/>
          <w:sz w:val="22"/>
          <w:szCs w:val="22"/>
        </w:rPr>
        <w:t xml:space="preserve">pomocy i integracji społecznej, </w:t>
      </w:r>
      <w:r w:rsidRPr="003E0133">
        <w:rPr>
          <w:color w:val="000000"/>
          <w:sz w:val="22"/>
          <w:szCs w:val="22"/>
        </w:rPr>
        <w:t>rozwój form i narzędzi aktywnej integracji zarówno w jej wymiarze zawodowym, społecznym</w:t>
      </w:r>
      <w:r>
        <w:rPr>
          <w:color w:val="000000"/>
          <w:sz w:val="22"/>
          <w:szCs w:val="22"/>
        </w:rPr>
        <w:t>,</w:t>
      </w:r>
      <w:r w:rsidRPr="003E0133">
        <w:rPr>
          <w:color w:val="000000"/>
          <w:sz w:val="22"/>
          <w:szCs w:val="22"/>
        </w:rPr>
        <w:t xml:space="preserve"> j</w:t>
      </w:r>
      <w:r>
        <w:rPr>
          <w:color w:val="000000"/>
          <w:sz w:val="22"/>
          <w:szCs w:val="22"/>
        </w:rPr>
        <w:t xml:space="preserve">ak i edukacyjnym czy zdrowotnym, </w:t>
      </w:r>
      <w:r w:rsidRPr="003E0133">
        <w:rPr>
          <w:color w:val="000000"/>
          <w:sz w:val="22"/>
          <w:szCs w:val="22"/>
        </w:rPr>
        <w:t>szersze wykorzystani aktywizacyjnych instrumentów wsparcia, konieczne jest wzmocnienie i doskonalenie kadr instytucji odpowiedzialnych za realizację tych działań. Służyć temu powinny kompleksowo prowadzone szkolenia i inne formy podnoszenia kwalifikacji i aktualizowania wiedzy w zakresie aktywnych form integracji społecznej, realizowane w ramach projektów systemowych ROPS, zgodnie ze specyfiką i potrzebami regionalnymi w tym zakresie.</w:t>
      </w:r>
    </w:p>
    <w:p w:rsidR="00D967D7" w:rsidRDefault="00D967D7" w:rsidP="00D967D7">
      <w:pPr>
        <w:jc w:val="both"/>
        <w:rPr>
          <w:sz w:val="22"/>
          <w:szCs w:val="22"/>
          <w:u w:val="single"/>
        </w:rPr>
      </w:pPr>
    </w:p>
    <w:p w:rsidR="00D967D7" w:rsidRPr="00C741AD" w:rsidRDefault="00D967D7" w:rsidP="00D967D7">
      <w:pPr>
        <w:jc w:val="both"/>
        <w:rPr>
          <w:sz w:val="22"/>
          <w:szCs w:val="22"/>
          <w:u w:val="single"/>
        </w:rPr>
      </w:pPr>
      <w:r w:rsidRPr="00C741AD">
        <w:rPr>
          <w:sz w:val="22"/>
          <w:szCs w:val="22"/>
          <w:u w:val="single"/>
        </w:rPr>
        <w:t>Przewidywane efekty</w:t>
      </w:r>
      <w:r>
        <w:rPr>
          <w:sz w:val="22"/>
          <w:szCs w:val="22"/>
          <w:u w:val="single"/>
        </w:rPr>
        <w:t xml:space="preserve"> do osiągni</w:t>
      </w:r>
      <w:r w:rsidR="00715F3E">
        <w:rPr>
          <w:sz w:val="22"/>
          <w:szCs w:val="22"/>
          <w:u w:val="single"/>
        </w:rPr>
        <w:t>ę</w:t>
      </w:r>
      <w:r>
        <w:rPr>
          <w:sz w:val="22"/>
          <w:szCs w:val="22"/>
          <w:u w:val="single"/>
        </w:rPr>
        <w:t>cia do końca 2013 roku</w:t>
      </w:r>
      <w:r w:rsidRPr="00C741AD">
        <w:rPr>
          <w:sz w:val="22"/>
          <w:szCs w:val="22"/>
          <w:u w:val="single"/>
        </w:rPr>
        <w:t>:</w:t>
      </w:r>
    </w:p>
    <w:p w:rsidR="00D967D7" w:rsidRPr="000554EF" w:rsidRDefault="00D967D7" w:rsidP="00D967D7">
      <w:pPr>
        <w:jc w:val="both"/>
        <w:rPr>
          <w:sz w:val="22"/>
          <w:szCs w:val="22"/>
        </w:rPr>
      </w:pPr>
      <w:r w:rsidRPr="000554EF">
        <w:rPr>
          <w:color w:val="000000"/>
          <w:sz w:val="22"/>
          <w:szCs w:val="22"/>
        </w:rPr>
        <w:t>Rozwijanie aktywnych form integracji społecznej i umożliwianie dostępu do nich osobom zagrożonym wykluczeniem społecznym, oraz poprawa skuteczności funkcjonowania instytucji pomocy społecznej w regionie.</w:t>
      </w:r>
      <w:r w:rsidRPr="000554EF">
        <w:rPr>
          <w:sz w:val="22"/>
          <w:szCs w:val="22"/>
        </w:rPr>
        <w:t xml:space="preserve"> </w:t>
      </w:r>
    </w:p>
    <w:p w:rsidR="00D967D7" w:rsidRPr="00C741AD" w:rsidRDefault="00D967D7" w:rsidP="00A03D2F">
      <w:pPr>
        <w:numPr>
          <w:ilvl w:val="0"/>
          <w:numId w:val="18"/>
        </w:numPr>
        <w:tabs>
          <w:tab w:val="clear" w:pos="720"/>
          <w:tab w:val="num" w:pos="426"/>
          <w:tab w:val="left" w:pos="3240"/>
        </w:tabs>
        <w:ind w:left="426" w:hanging="426"/>
        <w:jc w:val="both"/>
        <w:rPr>
          <w:spacing w:val="-4"/>
          <w:sz w:val="22"/>
          <w:szCs w:val="22"/>
        </w:rPr>
      </w:pPr>
      <w:r>
        <w:rPr>
          <w:spacing w:val="-4"/>
          <w:sz w:val="22"/>
          <w:szCs w:val="22"/>
        </w:rPr>
        <w:t xml:space="preserve">12 500 </w:t>
      </w:r>
      <w:r w:rsidRPr="00C741AD">
        <w:rPr>
          <w:spacing w:val="-4"/>
          <w:sz w:val="22"/>
          <w:szCs w:val="22"/>
        </w:rPr>
        <w:t>klientów instytucji pomocy społecznej zakończy udział w projektach dotyczących aktywnej integracji</w:t>
      </w:r>
      <w:r>
        <w:rPr>
          <w:spacing w:val="-4"/>
          <w:sz w:val="22"/>
          <w:szCs w:val="22"/>
        </w:rPr>
        <w:t>;</w:t>
      </w:r>
    </w:p>
    <w:p w:rsidR="00D967D7" w:rsidRPr="00C741AD" w:rsidRDefault="00D967D7" w:rsidP="00A03D2F">
      <w:pPr>
        <w:numPr>
          <w:ilvl w:val="0"/>
          <w:numId w:val="18"/>
        </w:numPr>
        <w:tabs>
          <w:tab w:val="clear" w:pos="720"/>
          <w:tab w:val="num" w:pos="426"/>
          <w:tab w:val="left" w:pos="3240"/>
        </w:tabs>
        <w:ind w:left="426" w:hanging="426"/>
        <w:jc w:val="both"/>
        <w:rPr>
          <w:spacing w:val="-4"/>
          <w:sz w:val="22"/>
          <w:szCs w:val="22"/>
        </w:rPr>
      </w:pPr>
      <w:r>
        <w:rPr>
          <w:spacing w:val="-4"/>
          <w:sz w:val="22"/>
          <w:szCs w:val="22"/>
        </w:rPr>
        <w:t xml:space="preserve">12 100 </w:t>
      </w:r>
      <w:r w:rsidRPr="00C741AD">
        <w:rPr>
          <w:spacing w:val="-4"/>
          <w:sz w:val="22"/>
          <w:szCs w:val="22"/>
        </w:rPr>
        <w:t>klientów instytucji pomocy społecznej objętych zostanie kontraktami socjalnymi w</w:t>
      </w:r>
      <w:r>
        <w:rPr>
          <w:spacing w:val="-4"/>
          <w:sz w:val="22"/>
          <w:szCs w:val="22"/>
        </w:rPr>
        <w:t xml:space="preserve"> ramach realizowanych projektów;</w:t>
      </w:r>
    </w:p>
    <w:p w:rsidR="00D967D7" w:rsidRPr="000554EF" w:rsidRDefault="00D967D7" w:rsidP="00A03D2F">
      <w:pPr>
        <w:numPr>
          <w:ilvl w:val="0"/>
          <w:numId w:val="18"/>
        </w:numPr>
        <w:tabs>
          <w:tab w:val="clear" w:pos="720"/>
          <w:tab w:val="num" w:pos="426"/>
        </w:tabs>
        <w:ind w:left="426" w:hanging="426"/>
        <w:jc w:val="both"/>
        <w:rPr>
          <w:sz w:val="22"/>
          <w:szCs w:val="22"/>
        </w:rPr>
      </w:pPr>
      <w:r>
        <w:rPr>
          <w:spacing w:val="-4"/>
          <w:sz w:val="22"/>
          <w:szCs w:val="22"/>
        </w:rPr>
        <w:t xml:space="preserve">583 </w:t>
      </w:r>
      <w:r w:rsidRPr="00C741AD">
        <w:rPr>
          <w:spacing w:val="-4"/>
          <w:sz w:val="22"/>
          <w:szCs w:val="22"/>
        </w:rPr>
        <w:t>pracowników instytucji pomocy i integracji społecznej bezpośrednio zajmujących się aktywną integracją</w:t>
      </w:r>
      <w:r>
        <w:rPr>
          <w:spacing w:val="-4"/>
          <w:sz w:val="22"/>
          <w:szCs w:val="22"/>
        </w:rPr>
        <w:t>, którzy w wyniku wsparcia z EFS</w:t>
      </w:r>
      <w:r w:rsidRPr="00C741AD">
        <w:rPr>
          <w:spacing w:val="-4"/>
          <w:sz w:val="22"/>
          <w:szCs w:val="22"/>
        </w:rPr>
        <w:t xml:space="preserve"> podniesie swoje kwalifikacje w systemie pozaszkolnym.</w:t>
      </w:r>
    </w:p>
    <w:p w:rsidR="00D967D7" w:rsidRPr="000D13B5" w:rsidRDefault="00D967D7" w:rsidP="00D967D7">
      <w:pPr>
        <w:ind w:left="720"/>
        <w:jc w:val="both"/>
        <w:rPr>
          <w:sz w:val="22"/>
          <w:szCs w:val="22"/>
        </w:rPr>
      </w:pPr>
    </w:p>
    <w:p w:rsidR="00D967D7" w:rsidRPr="00512C1C" w:rsidRDefault="00D967D7" w:rsidP="00D967D7">
      <w:pPr>
        <w:jc w:val="both"/>
        <w:rPr>
          <w:b/>
          <w:sz w:val="22"/>
          <w:szCs w:val="22"/>
        </w:rPr>
      </w:pPr>
      <w:r w:rsidRPr="00C741AD">
        <w:rPr>
          <w:b/>
          <w:sz w:val="22"/>
          <w:szCs w:val="22"/>
        </w:rPr>
        <w:t>Zadanie 2.</w:t>
      </w:r>
      <w:r>
        <w:rPr>
          <w:b/>
          <w:sz w:val="22"/>
          <w:szCs w:val="22"/>
        </w:rPr>
        <w:t>2</w:t>
      </w:r>
      <w:r w:rsidRPr="00553185">
        <w:rPr>
          <w:b/>
          <w:sz w:val="22"/>
          <w:szCs w:val="22"/>
        </w:rPr>
        <w:t>.</w:t>
      </w:r>
      <w:r w:rsidRPr="00512C1C">
        <w:rPr>
          <w:color w:val="000000"/>
        </w:rPr>
        <w:t xml:space="preserve"> </w:t>
      </w:r>
      <w:r w:rsidRPr="00512C1C">
        <w:rPr>
          <w:b/>
          <w:color w:val="000000"/>
          <w:sz w:val="22"/>
          <w:szCs w:val="22"/>
        </w:rPr>
        <w:t>A</w:t>
      </w:r>
      <w:r w:rsidRPr="00512C1C">
        <w:rPr>
          <w:b/>
          <w:sz w:val="22"/>
          <w:szCs w:val="22"/>
        </w:rPr>
        <w:t>ktywizacja społeczno-zawodowa osób niepełnospraw</w:t>
      </w:r>
      <w:r>
        <w:rPr>
          <w:b/>
          <w:sz w:val="22"/>
          <w:szCs w:val="22"/>
        </w:rPr>
        <w:t xml:space="preserve">nych oraz </w:t>
      </w:r>
      <w:r w:rsidRPr="00512C1C">
        <w:rPr>
          <w:b/>
          <w:sz w:val="22"/>
          <w:szCs w:val="22"/>
        </w:rPr>
        <w:t>poprawa dostępu do zatrudnienia.</w:t>
      </w:r>
    </w:p>
    <w:p w:rsidR="00D967D7" w:rsidRPr="005D649D" w:rsidRDefault="00D967D7" w:rsidP="00D967D7">
      <w:pPr>
        <w:jc w:val="both"/>
        <w:rPr>
          <w:sz w:val="22"/>
          <w:szCs w:val="22"/>
        </w:rPr>
      </w:pPr>
      <w:r w:rsidRPr="005D649D">
        <w:rPr>
          <w:sz w:val="22"/>
          <w:szCs w:val="22"/>
        </w:rPr>
        <w:t>- Wdrażanie przez Urząd Marszałkowski Województwa Podlaskiego Działania 7.4 Niepełnosprawni na rynku pracy POKL. Celem zadania jest aktywizacja społeczno-zawodowa osób niepełnosprawnych i poprawa dostępu do zatrudnienia dla tych osób. W</w:t>
      </w:r>
      <w:r w:rsidRPr="005D649D">
        <w:rPr>
          <w:color w:val="000000"/>
          <w:sz w:val="22"/>
          <w:szCs w:val="22"/>
        </w:rPr>
        <w:t xml:space="preserve"> ramach działania upowszechniane będzie stosowanie kompleksowego podejścia do wspierania osób niepełnosprawnych poprzez zastosowanie wobec każdego z uczestników projektu indywidualnego planu działania (IPD).</w:t>
      </w:r>
    </w:p>
    <w:p w:rsidR="00D967D7" w:rsidRDefault="00D967D7" w:rsidP="00D967D7">
      <w:pPr>
        <w:suppressAutoHyphens/>
        <w:jc w:val="both"/>
        <w:rPr>
          <w:sz w:val="22"/>
          <w:szCs w:val="22"/>
        </w:rPr>
      </w:pPr>
    </w:p>
    <w:p w:rsidR="00D967D7" w:rsidRPr="00247FC6" w:rsidRDefault="00D967D7" w:rsidP="00D967D7">
      <w:pPr>
        <w:suppressAutoHyphens/>
        <w:jc w:val="both"/>
        <w:rPr>
          <w:sz w:val="22"/>
          <w:szCs w:val="22"/>
        </w:rPr>
      </w:pPr>
      <w:r>
        <w:rPr>
          <w:sz w:val="22"/>
          <w:szCs w:val="22"/>
        </w:rPr>
        <w:t xml:space="preserve">Wojewódzki Urząd Pracy w Białymstoku w ramach ww. </w:t>
      </w:r>
      <w:r w:rsidR="00715F3E">
        <w:rPr>
          <w:sz w:val="22"/>
          <w:szCs w:val="22"/>
        </w:rPr>
        <w:t>D</w:t>
      </w:r>
      <w:r>
        <w:rPr>
          <w:sz w:val="22"/>
          <w:szCs w:val="22"/>
        </w:rPr>
        <w:t>ziałania od 1.12.2013 r. rozpocznie realizację projektu pt. „</w:t>
      </w:r>
      <w:r w:rsidRPr="00247FC6">
        <w:rPr>
          <w:sz w:val="22"/>
          <w:szCs w:val="22"/>
        </w:rPr>
        <w:t>PWP Przełamać bariery</w:t>
      </w:r>
      <w:r>
        <w:rPr>
          <w:sz w:val="22"/>
          <w:szCs w:val="22"/>
        </w:rPr>
        <w:t>”</w:t>
      </w:r>
      <w:r w:rsidR="00715F3E">
        <w:rPr>
          <w:sz w:val="22"/>
          <w:szCs w:val="22"/>
        </w:rPr>
        <w:t xml:space="preserve">, którego </w:t>
      </w:r>
      <w:r w:rsidRPr="00247FC6">
        <w:rPr>
          <w:sz w:val="22"/>
          <w:szCs w:val="22"/>
        </w:rPr>
        <w:t>celem jest wzrost aktywności społeczno – zawodowej 40 osób niepełnosprawnych zamieszkujących woj. podlaskie (powiaty: M. Białystok, p. białostocki, M. Łomża, p. Łomżyński, M. Suwałki, p. suwalski) do czerwca 2015 r.</w:t>
      </w:r>
    </w:p>
    <w:p w:rsidR="00D967D7" w:rsidRPr="00247FC6" w:rsidRDefault="00D967D7" w:rsidP="00D967D7">
      <w:pPr>
        <w:suppressAutoHyphens/>
        <w:jc w:val="both"/>
        <w:rPr>
          <w:sz w:val="22"/>
          <w:szCs w:val="22"/>
        </w:rPr>
      </w:pPr>
      <w:r w:rsidRPr="00247FC6">
        <w:rPr>
          <w:sz w:val="22"/>
          <w:szCs w:val="22"/>
        </w:rPr>
        <w:t>W ramach projektu w latach 2014-2015 przewiduje się organizację m.in.:</w:t>
      </w:r>
    </w:p>
    <w:p w:rsidR="00D967D7" w:rsidRPr="00247FC6" w:rsidRDefault="00D967D7" w:rsidP="00D967D7">
      <w:pPr>
        <w:suppressAutoHyphens/>
        <w:jc w:val="both"/>
        <w:rPr>
          <w:sz w:val="22"/>
          <w:szCs w:val="22"/>
        </w:rPr>
      </w:pPr>
      <w:r>
        <w:rPr>
          <w:sz w:val="22"/>
          <w:szCs w:val="22"/>
        </w:rPr>
        <w:t xml:space="preserve">• </w:t>
      </w:r>
      <w:r w:rsidRPr="00247FC6">
        <w:rPr>
          <w:sz w:val="22"/>
          <w:szCs w:val="22"/>
        </w:rPr>
        <w:t xml:space="preserve">poradnictwa psychologicznego i psychospołecznego, prowadzącego do integracji społecznej i zawodowej, </w:t>
      </w:r>
    </w:p>
    <w:p w:rsidR="00D967D7" w:rsidRPr="00247FC6" w:rsidRDefault="00D967D7" w:rsidP="00D967D7">
      <w:pPr>
        <w:suppressAutoHyphens/>
        <w:jc w:val="both"/>
        <w:rPr>
          <w:sz w:val="22"/>
          <w:szCs w:val="22"/>
        </w:rPr>
      </w:pPr>
      <w:r>
        <w:rPr>
          <w:sz w:val="22"/>
          <w:szCs w:val="22"/>
        </w:rPr>
        <w:lastRenderedPageBreak/>
        <w:t xml:space="preserve">• </w:t>
      </w:r>
      <w:r w:rsidRPr="00247FC6">
        <w:rPr>
          <w:sz w:val="22"/>
          <w:szCs w:val="22"/>
        </w:rPr>
        <w:t>doradztwa zawodowego oraz szkoleń umożliwiających nabycie lub podniesienie kwalifikacji i kompetencji zawodowych oraz rozwijanie umiejętności i kompetencji społecznych, niezbędnych na rynku pracy,</w:t>
      </w:r>
    </w:p>
    <w:p w:rsidR="00D967D7" w:rsidRPr="00247FC6" w:rsidRDefault="00D967D7" w:rsidP="00D967D7">
      <w:pPr>
        <w:suppressAutoHyphens/>
        <w:jc w:val="both"/>
        <w:rPr>
          <w:sz w:val="22"/>
          <w:szCs w:val="22"/>
        </w:rPr>
      </w:pPr>
      <w:r>
        <w:rPr>
          <w:sz w:val="22"/>
          <w:szCs w:val="22"/>
        </w:rPr>
        <w:t xml:space="preserve">• </w:t>
      </w:r>
      <w:r w:rsidRPr="00247FC6">
        <w:rPr>
          <w:sz w:val="22"/>
          <w:szCs w:val="22"/>
        </w:rPr>
        <w:t>wsparcia indywidualnego w postaci zapewnienia uczestnikom projektu Trenera pracy i Asystenta osobistego,</w:t>
      </w:r>
    </w:p>
    <w:p w:rsidR="00D967D7" w:rsidRDefault="00D967D7" w:rsidP="00D967D7">
      <w:pPr>
        <w:suppressAutoHyphens/>
        <w:jc w:val="both"/>
        <w:rPr>
          <w:sz w:val="22"/>
          <w:szCs w:val="22"/>
        </w:rPr>
      </w:pPr>
      <w:r>
        <w:rPr>
          <w:sz w:val="22"/>
          <w:szCs w:val="22"/>
        </w:rPr>
        <w:t xml:space="preserve">• </w:t>
      </w:r>
      <w:r w:rsidRPr="00247FC6">
        <w:rPr>
          <w:sz w:val="22"/>
          <w:szCs w:val="22"/>
        </w:rPr>
        <w:t>staży zawodowych.</w:t>
      </w:r>
    </w:p>
    <w:p w:rsidR="00D967D7" w:rsidRDefault="00D967D7" w:rsidP="00D967D7">
      <w:pPr>
        <w:suppressAutoHyphens/>
        <w:jc w:val="both"/>
        <w:rPr>
          <w:color w:val="000000"/>
          <w:sz w:val="22"/>
          <w:szCs w:val="22"/>
        </w:rPr>
      </w:pPr>
    </w:p>
    <w:p w:rsidR="00C34B93" w:rsidRPr="00496F84" w:rsidRDefault="00C34B93" w:rsidP="00C34B93">
      <w:pPr>
        <w:jc w:val="both"/>
        <w:rPr>
          <w:b/>
          <w:sz w:val="22"/>
          <w:szCs w:val="22"/>
        </w:rPr>
      </w:pPr>
      <w:r>
        <w:rPr>
          <w:color w:val="000000"/>
          <w:sz w:val="22"/>
          <w:szCs w:val="22"/>
        </w:rPr>
        <w:t xml:space="preserve">- </w:t>
      </w:r>
      <w:r w:rsidRPr="00496F84">
        <w:rPr>
          <w:color w:val="000000"/>
          <w:sz w:val="22"/>
          <w:szCs w:val="22"/>
        </w:rPr>
        <w:t xml:space="preserve">W ramach </w:t>
      </w:r>
      <w:r>
        <w:rPr>
          <w:color w:val="000000"/>
          <w:sz w:val="22"/>
          <w:szCs w:val="22"/>
        </w:rPr>
        <w:t xml:space="preserve">zadania Wojewódzkiego Urzędu Pracy w Białymstoku w postaci dofinansowania kosztów działania zakładów aktywności zawodowej w 2013 r. Zakład Aktywności Zawodowej w Zambrowie (ZAZ) otrzymał dofinansowanie ze środków PFRON. W </w:t>
      </w:r>
      <w:r w:rsidRPr="00496F84">
        <w:rPr>
          <w:color w:val="000000"/>
          <w:sz w:val="22"/>
          <w:szCs w:val="22"/>
        </w:rPr>
        <w:t>ZAZ w Zambrowie prowadzona jest rehabilitacja zawodowa i społeczna osób niepełnosprawnych. Organizatorem ZAZ jest K</w:t>
      </w:r>
      <w:r w:rsidRPr="00496F84">
        <w:rPr>
          <w:sz w:val="22"/>
          <w:szCs w:val="22"/>
        </w:rPr>
        <w:t xml:space="preserve">rajowy Ruch Ekologiczno-Społeczny w Mysiadle. ZAZ powstał w roku 2010 i zatrudnia 18 osób niepełnosprawnych ze znacznym i umiarkowanym stopniem niepełnosprawności. W ramach Zakładu Aktywności Zawodowej w Zambrowie prowadzona jest działalność polegająca na segregacji odpadów i odsprzedawaniu wyselekcjonowanych odpadów firmom zajmującym się recyklingiem. </w:t>
      </w:r>
    </w:p>
    <w:p w:rsidR="00C34B93" w:rsidRDefault="00C34B93" w:rsidP="00C34B93">
      <w:pPr>
        <w:suppressAutoHyphens/>
        <w:jc w:val="both"/>
        <w:rPr>
          <w:color w:val="000000"/>
          <w:sz w:val="22"/>
          <w:szCs w:val="22"/>
        </w:rPr>
      </w:pPr>
    </w:p>
    <w:p w:rsidR="00C34B93" w:rsidRPr="00C741AD" w:rsidRDefault="00C34B93" w:rsidP="00C34B93">
      <w:pPr>
        <w:jc w:val="both"/>
        <w:rPr>
          <w:sz w:val="22"/>
          <w:szCs w:val="22"/>
          <w:u w:val="single"/>
        </w:rPr>
      </w:pPr>
      <w:r w:rsidRPr="00C741AD">
        <w:rPr>
          <w:sz w:val="22"/>
          <w:szCs w:val="22"/>
          <w:u w:val="single"/>
        </w:rPr>
        <w:t>Przewidywane efekty:</w:t>
      </w:r>
    </w:p>
    <w:p w:rsidR="00C34B93" w:rsidRDefault="00C34B93" w:rsidP="00C34B93">
      <w:pPr>
        <w:suppressAutoHyphens/>
        <w:jc w:val="both"/>
        <w:rPr>
          <w:sz w:val="22"/>
          <w:szCs w:val="22"/>
        </w:rPr>
      </w:pPr>
      <w:r>
        <w:rPr>
          <w:sz w:val="22"/>
          <w:szCs w:val="22"/>
        </w:rPr>
        <w:t>- l</w:t>
      </w:r>
      <w:r w:rsidRPr="00512C1C">
        <w:rPr>
          <w:sz w:val="22"/>
          <w:szCs w:val="22"/>
        </w:rPr>
        <w:t xml:space="preserve">iczba osób niepełnosprawnych, które zakończyły udział w projektach realizowanych w ramach </w:t>
      </w:r>
      <w:r>
        <w:rPr>
          <w:sz w:val="22"/>
          <w:szCs w:val="22"/>
        </w:rPr>
        <w:br/>
        <w:t xml:space="preserve">  </w:t>
      </w:r>
      <w:r w:rsidRPr="00512C1C">
        <w:rPr>
          <w:sz w:val="22"/>
          <w:szCs w:val="22"/>
        </w:rPr>
        <w:t>Działania</w:t>
      </w:r>
      <w:r>
        <w:rPr>
          <w:sz w:val="22"/>
          <w:szCs w:val="22"/>
        </w:rPr>
        <w:t xml:space="preserve"> 7.4 POKL – 150,</w:t>
      </w:r>
    </w:p>
    <w:p w:rsidR="00C34B93" w:rsidRPr="00512C1C" w:rsidRDefault="00C34B93" w:rsidP="00C34B93">
      <w:pPr>
        <w:suppressAutoHyphens/>
        <w:jc w:val="both"/>
        <w:rPr>
          <w:b/>
          <w:sz w:val="22"/>
          <w:szCs w:val="22"/>
        </w:rPr>
      </w:pPr>
      <w:r>
        <w:rPr>
          <w:sz w:val="22"/>
          <w:szCs w:val="22"/>
        </w:rPr>
        <w:t>- liczba osób niepełnosprawnych zatrudnionych w ZAZ - 18.</w:t>
      </w:r>
    </w:p>
    <w:p w:rsidR="00D967D7" w:rsidRDefault="00D967D7" w:rsidP="00D967D7">
      <w:pPr>
        <w:jc w:val="both"/>
        <w:rPr>
          <w:b/>
        </w:rPr>
      </w:pPr>
    </w:p>
    <w:p w:rsidR="00D967D7" w:rsidRDefault="00D967D7" w:rsidP="00D967D7">
      <w:pPr>
        <w:jc w:val="both"/>
        <w:rPr>
          <w:b/>
          <w:sz w:val="22"/>
          <w:szCs w:val="22"/>
        </w:rPr>
      </w:pPr>
      <w:r w:rsidRPr="00C741AD">
        <w:rPr>
          <w:b/>
          <w:sz w:val="22"/>
          <w:szCs w:val="22"/>
        </w:rPr>
        <w:t>Działanie 3. TWORZENIE WARUNKÓW RÓWNYCH SZANS W DOSTĘPIE DO EDUKACJI</w:t>
      </w:r>
    </w:p>
    <w:p w:rsidR="00D967D7" w:rsidRPr="009E2F6F" w:rsidRDefault="00D967D7" w:rsidP="00D967D7">
      <w:pPr>
        <w:jc w:val="both"/>
        <w:rPr>
          <w:i/>
          <w:sz w:val="22"/>
          <w:szCs w:val="22"/>
        </w:rPr>
      </w:pPr>
      <w:r w:rsidRPr="009E2F6F">
        <w:rPr>
          <w:i/>
          <w:sz w:val="22"/>
          <w:szCs w:val="22"/>
        </w:rPr>
        <w:t>Cel: Zmniejszenie barier w dostępie do edukacji.</w:t>
      </w:r>
    </w:p>
    <w:p w:rsidR="00D967D7" w:rsidRDefault="00D967D7" w:rsidP="00D967D7">
      <w:pPr>
        <w:jc w:val="both"/>
        <w:rPr>
          <w:b/>
        </w:rPr>
      </w:pPr>
    </w:p>
    <w:p w:rsidR="00D967D7" w:rsidRPr="00C741AD" w:rsidRDefault="00D967D7" w:rsidP="00D967D7">
      <w:pPr>
        <w:jc w:val="both"/>
        <w:rPr>
          <w:sz w:val="22"/>
          <w:szCs w:val="22"/>
        </w:rPr>
      </w:pPr>
      <w:r w:rsidRPr="00C741AD">
        <w:rPr>
          <w:b/>
          <w:sz w:val="22"/>
          <w:szCs w:val="22"/>
        </w:rPr>
        <w:t xml:space="preserve">Zadanie 3.1 </w:t>
      </w:r>
      <w:r w:rsidRPr="00553185">
        <w:rPr>
          <w:b/>
          <w:sz w:val="22"/>
          <w:szCs w:val="22"/>
        </w:rPr>
        <w:t>Upowszechnianie edukacji przedszkolnej</w:t>
      </w:r>
    </w:p>
    <w:p w:rsidR="00D967D7" w:rsidRPr="00FA139D" w:rsidRDefault="00D967D7" w:rsidP="00D967D7">
      <w:pPr>
        <w:jc w:val="both"/>
        <w:rPr>
          <w:sz w:val="22"/>
          <w:szCs w:val="22"/>
        </w:rPr>
      </w:pPr>
      <w:r w:rsidRPr="00C741AD">
        <w:rPr>
          <w:sz w:val="22"/>
          <w:szCs w:val="22"/>
        </w:rPr>
        <w:t>Realizacja zadania obejmuje wdrażanie</w:t>
      </w:r>
      <w:r>
        <w:rPr>
          <w:sz w:val="22"/>
          <w:szCs w:val="22"/>
        </w:rPr>
        <w:t xml:space="preserve"> w ramach POKL Działania 9.1 Wyrównywanie szans edukacyjnych i zapewnienie wysokiej jakości usług edukacyjnych świadczonych w systemie oświaty, Poddziałanie 9.1.1 Zmniejszenie nierówności w stopniu upowszechnienia edukacji przedszkolnej. Celem tego Poddziałania jest </w:t>
      </w:r>
      <w:r w:rsidRPr="00FA139D">
        <w:rPr>
          <w:sz w:val="22"/>
          <w:szCs w:val="22"/>
        </w:rPr>
        <w:t>upowszechnienie edukacji przedszkolnej szczególnie na obszarach wiejskich oraz  zapewnienie równego i szerokiego dostępu do edukacji przedszkolnej.</w:t>
      </w:r>
    </w:p>
    <w:p w:rsidR="00D967D7" w:rsidRPr="00E62145" w:rsidRDefault="00D967D7" w:rsidP="0052154B">
      <w:pPr>
        <w:ind w:firstLine="426"/>
        <w:jc w:val="both"/>
        <w:rPr>
          <w:sz w:val="22"/>
          <w:szCs w:val="22"/>
        </w:rPr>
      </w:pPr>
      <w:r w:rsidRPr="00E62145">
        <w:rPr>
          <w:sz w:val="22"/>
          <w:szCs w:val="22"/>
        </w:rPr>
        <w:t>Typy projektów  przewidziane do realizacji w ramach Poddziałania 9.1.1:</w:t>
      </w:r>
    </w:p>
    <w:p w:rsidR="00D967D7" w:rsidRPr="0052154B" w:rsidRDefault="00D967D7" w:rsidP="0052154B">
      <w:pPr>
        <w:pStyle w:val="Akapitzlist"/>
        <w:numPr>
          <w:ilvl w:val="1"/>
          <w:numId w:val="7"/>
        </w:numPr>
        <w:tabs>
          <w:tab w:val="clear" w:pos="1440"/>
          <w:tab w:val="num" w:pos="426"/>
        </w:tabs>
        <w:ind w:left="426"/>
        <w:jc w:val="both"/>
        <w:rPr>
          <w:sz w:val="22"/>
          <w:szCs w:val="22"/>
        </w:rPr>
      </w:pPr>
      <w:r w:rsidRPr="0052154B">
        <w:rPr>
          <w:sz w:val="22"/>
          <w:szCs w:val="22"/>
        </w:rPr>
        <w:t>Tworzenie przedszkoli (w tym również uruchamianie innych form wychowania przedszkolnego) w 30% gmin z terenu województwa o najniższym w skali regionu stopniu upowszechnienia edukacji przedszkolnej;</w:t>
      </w:r>
    </w:p>
    <w:p w:rsidR="00D967D7" w:rsidRPr="0052154B" w:rsidRDefault="00D967D7" w:rsidP="0052154B">
      <w:pPr>
        <w:pStyle w:val="Akapitzlist"/>
        <w:numPr>
          <w:ilvl w:val="1"/>
          <w:numId w:val="7"/>
        </w:numPr>
        <w:tabs>
          <w:tab w:val="clear" w:pos="1440"/>
          <w:tab w:val="num" w:pos="426"/>
        </w:tabs>
        <w:ind w:left="426"/>
        <w:jc w:val="both"/>
        <w:rPr>
          <w:sz w:val="22"/>
          <w:szCs w:val="22"/>
        </w:rPr>
      </w:pPr>
      <w:r w:rsidRPr="0052154B">
        <w:rPr>
          <w:sz w:val="22"/>
          <w:szCs w:val="22"/>
        </w:rPr>
        <w:t>Wsparcie istniejących przedszkoli (w tym również funkcjonujących innych form wychowania przedszkolnego) w zakresie wygenerowania dodatkowych miejsc przedszkolnych, przyczyniające się do wzrostu całkowitej liczby miejsc w przedszkolach i/lub innych formach wychowania przedszkolnego  podlegających pod jeden organ prowadzący i umiejscowionych na terenie jednej gminy.</w:t>
      </w:r>
    </w:p>
    <w:p w:rsidR="00D967D7" w:rsidRDefault="00D967D7" w:rsidP="00D967D7">
      <w:pPr>
        <w:jc w:val="both"/>
        <w:rPr>
          <w:sz w:val="22"/>
          <w:szCs w:val="22"/>
          <w:u w:val="single"/>
        </w:rPr>
      </w:pPr>
    </w:p>
    <w:p w:rsidR="00D967D7" w:rsidRDefault="00D967D7" w:rsidP="00D967D7">
      <w:pPr>
        <w:jc w:val="both"/>
        <w:rPr>
          <w:sz w:val="22"/>
          <w:szCs w:val="22"/>
          <w:u w:val="single"/>
        </w:rPr>
      </w:pPr>
      <w:r w:rsidRPr="00C741AD">
        <w:rPr>
          <w:sz w:val="22"/>
          <w:szCs w:val="22"/>
          <w:u w:val="single"/>
        </w:rPr>
        <w:t>Przewidywane efekty</w:t>
      </w:r>
      <w:r w:rsidR="00715F3E">
        <w:rPr>
          <w:sz w:val="22"/>
          <w:szCs w:val="22"/>
          <w:u w:val="single"/>
        </w:rPr>
        <w:t xml:space="preserve"> do osiągnię</w:t>
      </w:r>
      <w:r>
        <w:rPr>
          <w:sz w:val="22"/>
          <w:szCs w:val="22"/>
          <w:u w:val="single"/>
        </w:rPr>
        <w:t>cia do końca 2013 r.</w:t>
      </w:r>
      <w:r w:rsidRPr="00C741AD">
        <w:rPr>
          <w:sz w:val="22"/>
          <w:szCs w:val="22"/>
          <w:u w:val="single"/>
        </w:rPr>
        <w:t>:</w:t>
      </w:r>
    </w:p>
    <w:p w:rsidR="00D967D7" w:rsidRPr="003C56C7" w:rsidRDefault="00D967D7" w:rsidP="00D967D7">
      <w:pPr>
        <w:rPr>
          <w:sz w:val="22"/>
          <w:szCs w:val="22"/>
        </w:rPr>
      </w:pPr>
      <w:r w:rsidRPr="003C56C7">
        <w:rPr>
          <w:sz w:val="22"/>
          <w:szCs w:val="22"/>
        </w:rPr>
        <w:t xml:space="preserve">Zwiększenie poziomu intelektualnego dzieci w wieku przedszkolnym, </w:t>
      </w:r>
      <w:r w:rsidRPr="003C56C7">
        <w:rPr>
          <w:color w:val="000000"/>
          <w:sz w:val="22"/>
          <w:szCs w:val="22"/>
        </w:rPr>
        <w:t>podniesienie świadomości uczestników projektu w zakresie korzyści płynących z wychowania przedszkolnego, wzrost zainteresowania rodziców i samorządów edukacją przedszkolną.</w:t>
      </w:r>
    </w:p>
    <w:p w:rsidR="00D967D7" w:rsidRDefault="00D967D7" w:rsidP="00A03D2F">
      <w:pPr>
        <w:numPr>
          <w:ilvl w:val="0"/>
          <w:numId w:val="19"/>
        </w:numPr>
        <w:tabs>
          <w:tab w:val="clear" w:pos="720"/>
          <w:tab w:val="num" w:pos="426"/>
        </w:tabs>
        <w:ind w:left="426"/>
        <w:jc w:val="both"/>
        <w:rPr>
          <w:sz w:val="22"/>
          <w:szCs w:val="22"/>
        </w:rPr>
      </w:pPr>
      <w:r w:rsidRPr="00BA22D3">
        <w:rPr>
          <w:sz w:val="22"/>
          <w:szCs w:val="22"/>
        </w:rPr>
        <w:t>liczba ośrodków wychowania przedszkolnego, które uzyskały wsparcie w ramach Działania</w:t>
      </w:r>
      <w:r>
        <w:rPr>
          <w:sz w:val="22"/>
          <w:szCs w:val="22"/>
        </w:rPr>
        <w:t xml:space="preserve"> – 162,</w:t>
      </w:r>
    </w:p>
    <w:p w:rsidR="00D967D7" w:rsidRPr="00FA139D" w:rsidRDefault="00D967D7" w:rsidP="00A03D2F">
      <w:pPr>
        <w:numPr>
          <w:ilvl w:val="0"/>
          <w:numId w:val="19"/>
        </w:numPr>
        <w:tabs>
          <w:tab w:val="clear" w:pos="720"/>
          <w:tab w:val="num" w:pos="426"/>
        </w:tabs>
        <w:ind w:left="426"/>
        <w:jc w:val="both"/>
        <w:rPr>
          <w:sz w:val="22"/>
          <w:szCs w:val="22"/>
        </w:rPr>
      </w:pPr>
      <w:r>
        <w:rPr>
          <w:sz w:val="22"/>
          <w:szCs w:val="22"/>
        </w:rPr>
        <w:t>l</w:t>
      </w:r>
      <w:r w:rsidRPr="00FA139D">
        <w:rPr>
          <w:sz w:val="22"/>
          <w:szCs w:val="22"/>
        </w:rPr>
        <w:t>iczba dzieci w wieku 3-5 lat, które uczestniczyły w różnych formach edukacji przedszkolnej na obszarach wiejskich</w:t>
      </w:r>
      <w:r>
        <w:rPr>
          <w:sz w:val="22"/>
          <w:szCs w:val="22"/>
        </w:rPr>
        <w:t xml:space="preserve"> – 4687 </w:t>
      </w:r>
    </w:p>
    <w:p w:rsidR="00D967D7" w:rsidRDefault="00D967D7" w:rsidP="00D967D7">
      <w:pPr>
        <w:jc w:val="both"/>
        <w:rPr>
          <w:sz w:val="22"/>
          <w:szCs w:val="22"/>
        </w:rPr>
      </w:pPr>
    </w:p>
    <w:p w:rsidR="0052154B" w:rsidRDefault="0052154B" w:rsidP="00D967D7">
      <w:pPr>
        <w:jc w:val="both"/>
        <w:rPr>
          <w:sz w:val="22"/>
          <w:szCs w:val="22"/>
        </w:rPr>
      </w:pPr>
    </w:p>
    <w:p w:rsidR="0052154B" w:rsidRDefault="0052154B" w:rsidP="00D967D7">
      <w:pPr>
        <w:jc w:val="both"/>
        <w:rPr>
          <w:sz w:val="22"/>
          <w:szCs w:val="22"/>
        </w:rPr>
      </w:pPr>
    </w:p>
    <w:p w:rsidR="00D967D7" w:rsidRPr="00C741AD" w:rsidRDefault="00D967D7" w:rsidP="00D967D7">
      <w:pPr>
        <w:jc w:val="both"/>
        <w:rPr>
          <w:b/>
          <w:sz w:val="22"/>
          <w:szCs w:val="22"/>
        </w:rPr>
      </w:pPr>
      <w:r w:rsidRPr="00C741AD">
        <w:rPr>
          <w:b/>
          <w:sz w:val="22"/>
          <w:szCs w:val="22"/>
        </w:rPr>
        <w:lastRenderedPageBreak/>
        <w:t>Działanie 4. W</w:t>
      </w:r>
      <w:r>
        <w:rPr>
          <w:b/>
          <w:sz w:val="22"/>
          <w:szCs w:val="22"/>
        </w:rPr>
        <w:t>SPARCIE PROGRAMÓW EDUKACYJNYCH MAJĄCYCH NA CELU WYRÓWNANIE SZANS UCZNIÓW I DZIECI.</w:t>
      </w:r>
      <w:r w:rsidRPr="00C741AD">
        <w:rPr>
          <w:b/>
          <w:sz w:val="22"/>
          <w:szCs w:val="22"/>
        </w:rPr>
        <w:t xml:space="preserve"> </w:t>
      </w:r>
    </w:p>
    <w:p w:rsidR="00D967D7" w:rsidRDefault="00D967D7" w:rsidP="00D967D7">
      <w:pPr>
        <w:jc w:val="both"/>
        <w:rPr>
          <w:i/>
          <w:sz w:val="22"/>
          <w:szCs w:val="22"/>
        </w:rPr>
      </w:pPr>
      <w:r w:rsidRPr="00FA04DA">
        <w:rPr>
          <w:i/>
          <w:sz w:val="22"/>
          <w:szCs w:val="22"/>
        </w:rPr>
        <w:t>Cel:</w:t>
      </w:r>
      <w:r>
        <w:rPr>
          <w:i/>
          <w:sz w:val="22"/>
          <w:szCs w:val="22"/>
        </w:rPr>
        <w:t xml:space="preserve"> Wzmocnienie szans edukacyjnych uczniów i potencjału szkół i placówek oświatowych. </w:t>
      </w:r>
    </w:p>
    <w:p w:rsidR="00D967D7" w:rsidRPr="00FA04DA" w:rsidRDefault="00D967D7" w:rsidP="00D967D7">
      <w:pPr>
        <w:jc w:val="both"/>
        <w:rPr>
          <w:i/>
          <w:sz w:val="22"/>
          <w:szCs w:val="22"/>
        </w:rPr>
      </w:pPr>
    </w:p>
    <w:p w:rsidR="00D967D7" w:rsidRPr="003C56C7" w:rsidRDefault="00D967D7" w:rsidP="00D967D7">
      <w:pPr>
        <w:jc w:val="both"/>
        <w:rPr>
          <w:b/>
          <w:sz w:val="22"/>
          <w:szCs w:val="22"/>
        </w:rPr>
      </w:pPr>
      <w:r w:rsidRPr="003C56C7">
        <w:rPr>
          <w:b/>
          <w:sz w:val="22"/>
          <w:szCs w:val="22"/>
        </w:rPr>
        <w:t>Zadanie 4.1 Wsparcie szans edukacyjnych uczniów oraz jakości usług edukacyjnych</w:t>
      </w:r>
      <w:r>
        <w:rPr>
          <w:b/>
          <w:sz w:val="22"/>
          <w:szCs w:val="22"/>
        </w:rPr>
        <w:t>.</w:t>
      </w:r>
    </w:p>
    <w:p w:rsidR="00D967D7" w:rsidRDefault="00D967D7" w:rsidP="00D967D7">
      <w:pPr>
        <w:autoSpaceDE w:val="0"/>
        <w:autoSpaceDN w:val="0"/>
        <w:adjustRightInd w:val="0"/>
        <w:jc w:val="both"/>
        <w:rPr>
          <w:sz w:val="22"/>
          <w:szCs w:val="22"/>
        </w:rPr>
      </w:pPr>
      <w:r>
        <w:rPr>
          <w:sz w:val="22"/>
          <w:szCs w:val="22"/>
        </w:rPr>
        <w:t xml:space="preserve">Wdrażanie </w:t>
      </w:r>
      <w:r w:rsidRPr="003C56C7">
        <w:rPr>
          <w:sz w:val="22"/>
          <w:szCs w:val="22"/>
        </w:rPr>
        <w:t xml:space="preserve">Poddziałania 9.1.2 </w:t>
      </w:r>
      <w:r>
        <w:rPr>
          <w:sz w:val="22"/>
          <w:szCs w:val="22"/>
        </w:rPr>
        <w:t xml:space="preserve">PO KL </w:t>
      </w:r>
      <w:r w:rsidRPr="003C56C7">
        <w:rPr>
          <w:sz w:val="22"/>
          <w:szCs w:val="22"/>
        </w:rPr>
        <w:t xml:space="preserve">Wyrównywanie szans edukacyjnych uczniów z grup o utrudnionym dostępie do edukacji oraz zmniejszanie różnic w jakości usług edukacyjnych. </w:t>
      </w:r>
    </w:p>
    <w:p w:rsidR="00D967D7" w:rsidRDefault="00D967D7" w:rsidP="00D967D7">
      <w:pPr>
        <w:autoSpaceDE w:val="0"/>
        <w:autoSpaceDN w:val="0"/>
        <w:adjustRightInd w:val="0"/>
        <w:jc w:val="both"/>
        <w:rPr>
          <w:sz w:val="22"/>
          <w:szCs w:val="22"/>
        </w:rPr>
      </w:pPr>
      <w:r w:rsidRPr="006F63F7">
        <w:rPr>
          <w:sz w:val="22"/>
          <w:szCs w:val="22"/>
        </w:rPr>
        <w:t xml:space="preserve">W ramach projektów systemowych </w:t>
      </w:r>
      <w:r w:rsidR="00715F3E">
        <w:rPr>
          <w:sz w:val="22"/>
          <w:szCs w:val="22"/>
        </w:rPr>
        <w:t xml:space="preserve">ww. </w:t>
      </w:r>
      <w:r w:rsidRPr="006F63F7">
        <w:rPr>
          <w:sz w:val="22"/>
          <w:szCs w:val="22"/>
        </w:rPr>
        <w:t>Poddziałania realizowane są programy indywidualizacji procesu nauczania i wychowania uczniów klas I-III szkół podstawowych</w:t>
      </w:r>
      <w:r>
        <w:rPr>
          <w:sz w:val="22"/>
          <w:szCs w:val="22"/>
        </w:rPr>
        <w:t xml:space="preserve">. </w:t>
      </w:r>
    </w:p>
    <w:p w:rsidR="00D967D7" w:rsidRDefault="00D967D7" w:rsidP="00D967D7">
      <w:pPr>
        <w:autoSpaceDE w:val="0"/>
        <w:autoSpaceDN w:val="0"/>
        <w:adjustRightInd w:val="0"/>
        <w:jc w:val="both"/>
        <w:rPr>
          <w:sz w:val="22"/>
          <w:szCs w:val="22"/>
        </w:rPr>
      </w:pPr>
      <w:r>
        <w:rPr>
          <w:sz w:val="22"/>
          <w:szCs w:val="22"/>
        </w:rPr>
        <w:t>Drugim i</w:t>
      </w:r>
      <w:r w:rsidRPr="006F63F7">
        <w:rPr>
          <w:sz w:val="22"/>
          <w:szCs w:val="22"/>
        </w:rPr>
        <w:t>stotnym elementem  są programy rozwojowe szkół i placówek prowadzących kształcenie ogólne, które obejmują m. in. dodatkowe zajęcia pozalekcyjne i pozaszkolne dla uczniów, z jednej strony stanowiące instrument wyrównywania szans edukacyjnych uczniów napotykających na problemy edukacyjne, zaś z drugiej strony wzmacniające znaczenie kompetencji kluczowych w trakcie procesu nauczania.</w:t>
      </w:r>
    </w:p>
    <w:p w:rsidR="00D967D7" w:rsidRDefault="00D967D7" w:rsidP="00D967D7">
      <w:pPr>
        <w:autoSpaceDE w:val="0"/>
        <w:autoSpaceDN w:val="0"/>
        <w:adjustRightInd w:val="0"/>
        <w:jc w:val="both"/>
        <w:rPr>
          <w:sz w:val="22"/>
          <w:szCs w:val="22"/>
        </w:rPr>
      </w:pPr>
    </w:p>
    <w:p w:rsidR="00D967D7" w:rsidRPr="006F63F7" w:rsidRDefault="00D967D7" w:rsidP="00D967D7">
      <w:pPr>
        <w:autoSpaceDE w:val="0"/>
        <w:autoSpaceDN w:val="0"/>
        <w:adjustRightInd w:val="0"/>
        <w:jc w:val="both"/>
        <w:rPr>
          <w:sz w:val="22"/>
          <w:szCs w:val="22"/>
        </w:rPr>
      </w:pPr>
      <w:r w:rsidRPr="006F63F7">
        <w:rPr>
          <w:sz w:val="22"/>
          <w:szCs w:val="22"/>
        </w:rPr>
        <w:t>Typy projektów konkursowych przewidziane do realizacji:</w:t>
      </w:r>
    </w:p>
    <w:p w:rsidR="00D967D7" w:rsidRPr="006F63F7" w:rsidRDefault="00D967D7" w:rsidP="00D967D7">
      <w:pPr>
        <w:autoSpaceDE w:val="0"/>
        <w:autoSpaceDN w:val="0"/>
        <w:adjustRightInd w:val="0"/>
        <w:jc w:val="both"/>
        <w:rPr>
          <w:sz w:val="22"/>
          <w:szCs w:val="22"/>
        </w:rPr>
      </w:pPr>
      <w:r w:rsidRPr="006F63F7">
        <w:rPr>
          <w:sz w:val="22"/>
          <w:szCs w:val="22"/>
        </w:rPr>
        <w:t>- Programy rozwojowe szkół i placówek prowadzących kształcenie ogólne ukierunkowane na wyrównywanie szans edukacyjnych uczniów i zmniejszanie dysproporcji w ich osiągnięciach  edukacyjnych oraz podnoszenie jakości procesu kształcenia (z wyłączeniem działań dotyczących indywidualizacji nauczania i wychowania uczniów klas I-III szkół podstawowych), w szczególności obejmujące:</w:t>
      </w:r>
    </w:p>
    <w:p w:rsidR="00D967D7" w:rsidRPr="0052154B" w:rsidRDefault="00D967D7" w:rsidP="008E6837">
      <w:pPr>
        <w:pStyle w:val="Akapitzlist"/>
        <w:numPr>
          <w:ilvl w:val="0"/>
          <w:numId w:val="65"/>
        </w:numPr>
        <w:autoSpaceDE w:val="0"/>
        <w:autoSpaceDN w:val="0"/>
        <w:adjustRightInd w:val="0"/>
        <w:jc w:val="both"/>
        <w:rPr>
          <w:sz w:val="22"/>
          <w:szCs w:val="22"/>
        </w:rPr>
      </w:pPr>
      <w:r w:rsidRPr="0052154B">
        <w:rPr>
          <w:sz w:val="22"/>
          <w:szCs w:val="22"/>
        </w:rPr>
        <w:t>dodatkowe zajęcia dydaktyczno - wyrównawcze oraz specjalistyczne służące wyrównaniu dysproporcji edukacyjnych w trakcie procesu kształcenia;</w:t>
      </w:r>
    </w:p>
    <w:p w:rsidR="00D967D7" w:rsidRPr="0052154B" w:rsidRDefault="00D967D7" w:rsidP="008E6837">
      <w:pPr>
        <w:pStyle w:val="Akapitzlist"/>
        <w:numPr>
          <w:ilvl w:val="0"/>
          <w:numId w:val="65"/>
        </w:numPr>
        <w:autoSpaceDE w:val="0"/>
        <w:autoSpaceDN w:val="0"/>
        <w:adjustRightInd w:val="0"/>
        <w:jc w:val="both"/>
        <w:rPr>
          <w:sz w:val="22"/>
          <w:szCs w:val="22"/>
        </w:rPr>
      </w:pPr>
      <w:r w:rsidRPr="0052154B">
        <w:rPr>
          <w:sz w:val="22"/>
          <w:szCs w:val="22"/>
        </w:rPr>
        <w:t>doradztwo i opiekę pedagogiczno – psychologiczną dla uczniów wykazujących problemy w nauce lub z innych przyczyn zagrożonych przedwczesnym wypadnięciem z systemu oświaty (np. wsparcie dla uczniów z obszarów wiejskich, wsparcie dla uczniów niepełnosprawnych, przeciwdziałanie uzależnieniom, programy prewencyjne, przeciwdziałanie patologiom społecznym);</w:t>
      </w:r>
    </w:p>
    <w:p w:rsidR="00D967D7" w:rsidRPr="0052154B" w:rsidRDefault="00D967D7" w:rsidP="008E6837">
      <w:pPr>
        <w:pStyle w:val="Akapitzlist"/>
        <w:numPr>
          <w:ilvl w:val="0"/>
          <w:numId w:val="65"/>
        </w:numPr>
        <w:autoSpaceDE w:val="0"/>
        <w:autoSpaceDN w:val="0"/>
        <w:adjustRightInd w:val="0"/>
        <w:jc w:val="both"/>
        <w:rPr>
          <w:sz w:val="22"/>
          <w:szCs w:val="22"/>
        </w:rPr>
      </w:pPr>
      <w:r w:rsidRPr="0052154B">
        <w:rPr>
          <w:sz w:val="22"/>
          <w:szCs w:val="22"/>
        </w:rPr>
        <w:t>programy skierowane do dzieci i młodzieży, które znajdują się poza systemem szkolnictwa podstawowego, gimnazjalnego i ponadgimnazjalnego (przedwcześnie opuszczający system szkolnictwa) umożliwiające ukończenie danego etapu kształcenia oraz kontynuację nauki;</w:t>
      </w:r>
    </w:p>
    <w:p w:rsidR="00D967D7" w:rsidRPr="0052154B" w:rsidRDefault="00D967D7" w:rsidP="008E6837">
      <w:pPr>
        <w:pStyle w:val="Akapitzlist"/>
        <w:numPr>
          <w:ilvl w:val="0"/>
          <w:numId w:val="65"/>
        </w:numPr>
        <w:autoSpaceDE w:val="0"/>
        <w:autoSpaceDN w:val="0"/>
        <w:adjustRightInd w:val="0"/>
        <w:jc w:val="both"/>
        <w:rPr>
          <w:sz w:val="22"/>
          <w:szCs w:val="22"/>
        </w:rPr>
      </w:pPr>
      <w:r w:rsidRPr="0052154B">
        <w:rPr>
          <w:sz w:val="22"/>
          <w:szCs w:val="22"/>
        </w:rPr>
        <w:t>dodatkowe zajęcia (pozalekcyjne i pozaszkolne) dla uczniów ukierunkowane na rozwój kompetencji kluczowych, ze szczególnym uwzględnieniem ICT, języków obcych, przedsiębiorczości, nauk przyrodniczo – matematycznych;</w:t>
      </w:r>
    </w:p>
    <w:p w:rsidR="00D967D7" w:rsidRPr="0052154B" w:rsidRDefault="00D967D7" w:rsidP="008E6837">
      <w:pPr>
        <w:pStyle w:val="Akapitzlist"/>
        <w:numPr>
          <w:ilvl w:val="0"/>
          <w:numId w:val="65"/>
        </w:numPr>
        <w:autoSpaceDE w:val="0"/>
        <w:autoSpaceDN w:val="0"/>
        <w:adjustRightInd w:val="0"/>
        <w:jc w:val="both"/>
        <w:rPr>
          <w:sz w:val="22"/>
          <w:szCs w:val="22"/>
        </w:rPr>
      </w:pPr>
      <w:r w:rsidRPr="0052154B">
        <w:rPr>
          <w:sz w:val="22"/>
          <w:szCs w:val="22"/>
        </w:rPr>
        <w:t>rozszerzanie oferty szkół o zagadnienia związane z poradnictwem i doradztwem edukacyjno - zawodowym, informowaniem uczniów o korzyściach płynących z wyboru danej ścieżki edukacyjnej oraz możliwościach dalszego kształcenia w kontekście uwarunkowań lokalnego i regionalnego rynku pracy (szkolne ośrodki kariery);</w:t>
      </w:r>
    </w:p>
    <w:p w:rsidR="00D967D7" w:rsidRPr="0052154B" w:rsidRDefault="00D967D7" w:rsidP="008E6837">
      <w:pPr>
        <w:pStyle w:val="Akapitzlist"/>
        <w:numPr>
          <w:ilvl w:val="0"/>
          <w:numId w:val="65"/>
        </w:numPr>
        <w:autoSpaceDE w:val="0"/>
        <w:autoSpaceDN w:val="0"/>
        <w:adjustRightInd w:val="0"/>
        <w:jc w:val="both"/>
        <w:rPr>
          <w:sz w:val="22"/>
          <w:szCs w:val="22"/>
        </w:rPr>
      </w:pPr>
      <w:r w:rsidRPr="0052154B">
        <w:rPr>
          <w:sz w:val="22"/>
          <w:szCs w:val="22"/>
        </w:rPr>
        <w:t>wdrożenie nowych, innowacyjnych form nauczania i oceniania cechujących się wyższą skutecznością niż formy tradycyjne;</w:t>
      </w:r>
    </w:p>
    <w:p w:rsidR="00D967D7" w:rsidRPr="0052154B" w:rsidRDefault="00D967D7" w:rsidP="008E6837">
      <w:pPr>
        <w:pStyle w:val="Akapitzlist"/>
        <w:numPr>
          <w:ilvl w:val="0"/>
          <w:numId w:val="65"/>
        </w:numPr>
        <w:autoSpaceDE w:val="0"/>
        <w:autoSpaceDN w:val="0"/>
        <w:adjustRightInd w:val="0"/>
        <w:jc w:val="both"/>
        <w:rPr>
          <w:sz w:val="22"/>
          <w:szCs w:val="22"/>
        </w:rPr>
      </w:pPr>
      <w:r w:rsidRPr="0052154B">
        <w:rPr>
          <w:sz w:val="22"/>
          <w:szCs w:val="22"/>
        </w:rPr>
        <w:t>wdrażanie programów i narzędzi efektywnego zarządzania placówką oświatową przyczyniających się do poprawy jakości nauczania;</w:t>
      </w:r>
    </w:p>
    <w:p w:rsidR="00D967D7" w:rsidRPr="0052154B" w:rsidRDefault="00D967D7" w:rsidP="008E6837">
      <w:pPr>
        <w:pStyle w:val="Akapitzlist"/>
        <w:numPr>
          <w:ilvl w:val="0"/>
          <w:numId w:val="65"/>
        </w:numPr>
        <w:autoSpaceDE w:val="0"/>
        <w:autoSpaceDN w:val="0"/>
        <w:adjustRightInd w:val="0"/>
        <w:jc w:val="both"/>
        <w:rPr>
          <w:sz w:val="22"/>
          <w:szCs w:val="22"/>
        </w:rPr>
      </w:pPr>
      <w:r w:rsidRPr="0052154B">
        <w:rPr>
          <w:sz w:val="22"/>
          <w:szCs w:val="22"/>
        </w:rPr>
        <w:t>staże zawodowe realizowane u pracodawców, skierowane do uczniów szkół ponadgimnazjalnych, prowadzących kształcenie ogólne.</w:t>
      </w:r>
    </w:p>
    <w:p w:rsidR="00D967D7" w:rsidRDefault="00D967D7" w:rsidP="00D967D7">
      <w:pPr>
        <w:autoSpaceDE w:val="0"/>
        <w:autoSpaceDN w:val="0"/>
        <w:adjustRightInd w:val="0"/>
        <w:jc w:val="both"/>
        <w:rPr>
          <w:sz w:val="22"/>
          <w:szCs w:val="22"/>
        </w:rPr>
      </w:pPr>
    </w:p>
    <w:p w:rsidR="00D967D7" w:rsidRPr="005D649D" w:rsidRDefault="00D967D7" w:rsidP="00D967D7">
      <w:pPr>
        <w:autoSpaceDE w:val="0"/>
        <w:autoSpaceDN w:val="0"/>
        <w:adjustRightInd w:val="0"/>
        <w:jc w:val="both"/>
        <w:rPr>
          <w:sz w:val="22"/>
          <w:szCs w:val="22"/>
          <w:u w:val="single"/>
        </w:rPr>
      </w:pPr>
      <w:r w:rsidRPr="005D649D">
        <w:rPr>
          <w:sz w:val="22"/>
          <w:szCs w:val="22"/>
          <w:u w:val="single"/>
        </w:rPr>
        <w:t>Przewidywane efekty:</w:t>
      </w:r>
    </w:p>
    <w:p w:rsidR="00D967D7" w:rsidRPr="005D649D" w:rsidRDefault="00D967D7" w:rsidP="00D967D7">
      <w:pPr>
        <w:autoSpaceDE w:val="0"/>
        <w:autoSpaceDN w:val="0"/>
        <w:adjustRightInd w:val="0"/>
        <w:jc w:val="both"/>
        <w:rPr>
          <w:sz w:val="22"/>
          <w:szCs w:val="22"/>
        </w:rPr>
      </w:pPr>
      <w:r w:rsidRPr="005D649D">
        <w:rPr>
          <w:sz w:val="22"/>
          <w:szCs w:val="22"/>
        </w:rPr>
        <w:t>Stworzenie warunków w szkołach umożliwiających i wspomagających indywidualną pracę nauczyciela z uczniem, zwiększenie dostępności do zajęć rozwijających zainteresowania i uzdolnienia uczniów z klas I-III, zwiększenie dostępności pomocy psychologiczno-pedagogicznej udzielanej dzieciom, zmniejszenie problemów logopedycznych u dzieci, zminimalizowanie specyficznych trudności w uczeniu się u uczniów klas I-III.</w:t>
      </w:r>
    </w:p>
    <w:p w:rsidR="00D967D7" w:rsidRPr="005D649D" w:rsidRDefault="00D967D7" w:rsidP="00D967D7">
      <w:pPr>
        <w:autoSpaceDE w:val="0"/>
        <w:autoSpaceDN w:val="0"/>
        <w:adjustRightInd w:val="0"/>
        <w:jc w:val="both"/>
        <w:rPr>
          <w:sz w:val="22"/>
          <w:szCs w:val="22"/>
        </w:rPr>
      </w:pPr>
      <w:r w:rsidRPr="005D649D">
        <w:rPr>
          <w:sz w:val="22"/>
          <w:szCs w:val="22"/>
        </w:rPr>
        <w:t xml:space="preserve">Podniesienie świadomości uczestników projektu w zakresie korzyści płynących z edukacji, wzrost kompetencji kluczowych uczniów, wzrost jakości procesu kształcenia w szkole, wyrównanie </w:t>
      </w:r>
      <w:r w:rsidRPr="005D649D">
        <w:rPr>
          <w:sz w:val="22"/>
          <w:szCs w:val="22"/>
        </w:rPr>
        <w:lastRenderedPageBreak/>
        <w:t>dysproporcji edukacyjnych uczniów, rozwój zdolności i zainteresowań uczniów, podniesienie  samooceny i aktywności uczniów.</w:t>
      </w:r>
    </w:p>
    <w:p w:rsidR="00D967D7" w:rsidRPr="005D649D" w:rsidRDefault="00D967D7" w:rsidP="00D967D7">
      <w:pPr>
        <w:autoSpaceDE w:val="0"/>
        <w:autoSpaceDN w:val="0"/>
        <w:adjustRightInd w:val="0"/>
        <w:jc w:val="both"/>
        <w:rPr>
          <w:sz w:val="22"/>
          <w:szCs w:val="22"/>
        </w:rPr>
      </w:pPr>
      <w:r w:rsidRPr="005D649D">
        <w:rPr>
          <w:sz w:val="22"/>
          <w:szCs w:val="22"/>
        </w:rPr>
        <w:t>Podniesienie poziomu zainteresowania uczniów naukami matematycznymi, przyrodniczymi i technicznymi, zwiększenie motywacji do kontynuowania nauki na wyższych szczeblach edukacyjnych, wzrost motywacji uczniów województwa podlaskiego do osiągania wyższych wyników w nauce, wzrost samooceny i wiary we własne siły u uczniów objętych wsparciem, wzrost aspiracji osobistych i zawodowych u uczniów objętych wsparciem, zmniejszenie bariery ekonomicznej w rozwoju edukacyjnym uczniów szczególnie uzdolnionych w województwie podlaskim, zwiększenie u uczniów umiejętności realizacji postawionych sobie celów edukacyjnych.</w:t>
      </w:r>
    </w:p>
    <w:p w:rsidR="00D967D7" w:rsidRPr="005D649D" w:rsidRDefault="00D967D7" w:rsidP="00D967D7">
      <w:pPr>
        <w:autoSpaceDE w:val="0"/>
        <w:autoSpaceDN w:val="0"/>
        <w:adjustRightInd w:val="0"/>
        <w:jc w:val="both"/>
        <w:rPr>
          <w:sz w:val="22"/>
          <w:szCs w:val="22"/>
        </w:rPr>
      </w:pPr>
    </w:p>
    <w:p w:rsidR="00D967D7" w:rsidRPr="005D649D" w:rsidRDefault="00D967D7" w:rsidP="00D967D7">
      <w:pPr>
        <w:autoSpaceDE w:val="0"/>
        <w:autoSpaceDN w:val="0"/>
        <w:adjustRightInd w:val="0"/>
        <w:jc w:val="both"/>
        <w:rPr>
          <w:sz w:val="22"/>
          <w:szCs w:val="22"/>
        </w:rPr>
      </w:pPr>
      <w:r w:rsidRPr="005D649D">
        <w:rPr>
          <w:sz w:val="22"/>
          <w:szCs w:val="22"/>
        </w:rPr>
        <w:t xml:space="preserve">-  liczba szkół podstawowych, które zrealizowały projekty dotyczące indywidualizacji nauczania – </w:t>
      </w:r>
    </w:p>
    <w:p w:rsidR="00D967D7" w:rsidRPr="005D649D" w:rsidRDefault="00D967D7" w:rsidP="00D967D7">
      <w:pPr>
        <w:autoSpaceDE w:val="0"/>
        <w:autoSpaceDN w:val="0"/>
        <w:adjustRightInd w:val="0"/>
        <w:jc w:val="both"/>
        <w:rPr>
          <w:sz w:val="22"/>
          <w:szCs w:val="22"/>
        </w:rPr>
      </w:pPr>
      <w:r w:rsidRPr="005D649D">
        <w:rPr>
          <w:sz w:val="22"/>
          <w:szCs w:val="22"/>
        </w:rPr>
        <w:t xml:space="preserve">   329</w:t>
      </w:r>
    </w:p>
    <w:p w:rsidR="00D967D7" w:rsidRPr="005D649D" w:rsidRDefault="00D967D7" w:rsidP="00D967D7">
      <w:pPr>
        <w:autoSpaceDE w:val="0"/>
        <w:autoSpaceDN w:val="0"/>
        <w:adjustRightInd w:val="0"/>
        <w:jc w:val="both"/>
        <w:rPr>
          <w:sz w:val="22"/>
          <w:szCs w:val="22"/>
        </w:rPr>
      </w:pPr>
      <w:r w:rsidRPr="005D649D">
        <w:rPr>
          <w:sz w:val="22"/>
          <w:szCs w:val="22"/>
        </w:rPr>
        <w:t xml:space="preserve">- liczba szkół (podstawowych, gimnazjów i ponadgimnazjalnych prowadzących kształcenie ogólne), </w:t>
      </w:r>
    </w:p>
    <w:p w:rsidR="00D967D7" w:rsidRDefault="00D967D7" w:rsidP="00D967D7">
      <w:pPr>
        <w:autoSpaceDE w:val="0"/>
        <w:autoSpaceDN w:val="0"/>
        <w:adjustRightInd w:val="0"/>
        <w:jc w:val="both"/>
        <w:rPr>
          <w:sz w:val="22"/>
          <w:szCs w:val="22"/>
        </w:rPr>
      </w:pPr>
      <w:r w:rsidRPr="005D649D">
        <w:rPr>
          <w:sz w:val="22"/>
          <w:szCs w:val="22"/>
        </w:rPr>
        <w:t xml:space="preserve">  które zrealizowały projekty rozwojowe w ramach Działania - 76</w:t>
      </w:r>
    </w:p>
    <w:p w:rsidR="00D967D7" w:rsidRDefault="00D967D7" w:rsidP="00D967D7">
      <w:pPr>
        <w:autoSpaceDE w:val="0"/>
        <w:autoSpaceDN w:val="0"/>
        <w:adjustRightInd w:val="0"/>
        <w:jc w:val="both"/>
        <w:rPr>
          <w:sz w:val="22"/>
          <w:szCs w:val="22"/>
        </w:rPr>
      </w:pPr>
    </w:p>
    <w:p w:rsidR="00D967D7" w:rsidRPr="005D649D" w:rsidRDefault="00D967D7" w:rsidP="00D967D7">
      <w:pPr>
        <w:jc w:val="both"/>
        <w:rPr>
          <w:b/>
          <w:sz w:val="22"/>
          <w:szCs w:val="22"/>
        </w:rPr>
      </w:pPr>
      <w:r w:rsidRPr="005D649D">
        <w:rPr>
          <w:b/>
          <w:sz w:val="22"/>
          <w:szCs w:val="22"/>
        </w:rPr>
        <w:t>Zadanie 4.2. Wspieranie talentów.</w:t>
      </w:r>
    </w:p>
    <w:p w:rsidR="00D967D7" w:rsidRDefault="00D967D7" w:rsidP="00D967D7">
      <w:pPr>
        <w:jc w:val="both"/>
        <w:rPr>
          <w:sz w:val="22"/>
          <w:szCs w:val="22"/>
        </w:rPr>
      </w:pPr>
      <w:r w:rsidRPr="003A2E8D">
        <w:rPr>
          <w:sz w:val="22"/>
          <w:szCs w:val="22"/>
        </w:rPr>
        <w:t xml:space="preserve">W ramach Poddziałania 9.1.3 </w:t>
      </w:r>
      <w:r w:rsidRPr="000324CD">
        <w:rPr>
          <w:sz w:val="22"/>
          <w:szCs w:val="22"/>
        </w:rPr>
        <w:t>Pomoc stypendialna dla u</w:t>
      </w:r>
      <w:r>
        <w:rPr>
          <w:sz w:val="22"/>
          <w:szCs w:val="22"/>
        </w:rPr>
        <w:t xml:space="preserve">czniów szczególnie uzdolnionych, </w:t>
      </w:r>
      <w:r w:rsidRPr="000324CD">
        <w:rPr>
          <w:sz w:val="22"/>
          <w:szCs w:val="22"/>
        </w:rPr>
        <w:t xml:space="preserve"> </w:t>
      </w:r>
      <w:r w:rsidRPr="003A2E8D">
        <w:rPr>
          <w:sz w:val="22"/>
          <w:szCs w:val="22"/>
        </w:rPr>
        <w:t>planowana jest realizacja regionalnego programu pomocy stypendialnej dla szczególnie uzdolnionych uczniów (zwłaszcza w zakresie nauk matematyczno-przyrodniczych i technicznych) szkół gimnazjalnych oraz ponadgimnazjalnych, których niekorzystna sytuacja materialna stanowi barierę w rozwoju edukacyjnym</w:t>
      </w:r>
      <w:r>
        <w:rPr>
          <w:sz w:val="22"/>
          <w:szCs w:val="22"/>
        </w:rPr>
        <w:t xml:space="preserve"> – projekt systemowy</w:t>
      </w:r>
      <w:r w:rsidRPr="003A2E8D">
        <w:rPr>
          <w:sz w:val="22"/>
          <w:szCs w:val="22"/>
        </w:rPr>
        <w:t>.</w:t>
      </w:r>
    </w:p>
    <w:p w:rsidR="00D967D7" w:rsidRDefault="00D967D7" w:rsidP="00D967D7">
      <w:pPr>
        <w:jc w:val="both"/>
        <w:rPr>
          <w:sz w:val="22"/>
          <w:szCs w:val="22"/>
        </w:rPr>
      </w:pPr>
    </w:p>
    <w:p w:rsidR="00D967D7" w:rsidRPr="005D649D" w:rsidRDefault="00D967D7" w:rsidP="00D967D7">
      <w:pPr>
        <w:jc w:val="both"/>
        <w:rPr>
          <w:sz w:val="22"/>
          <w:szCs w:val="22"/>
          <w:u w:val="single"/>
        </w:rPr>
      </w:pPr>
      <w:r w:rsidRPr="005D649D">
        <w:rPr>
          <w:sz w:val="22"/>
          <w:szCs w:val="22"/>
          <w:u w:val="single"/>
        </w:rPr>
        <w:t>Przewidywane efekty:</w:t>
      </w:r>
    </w:p>
    <w:p w:rsidR="00D967D7" w:rsidRDefault="00D967D7" w:rsidP="00D967D7">
      <w:pPr>
        <w:jc w:val="both"/>
        <w:rPr>
          <w:sz w:val="22"/>
          <w:szCs w:val="22"/>
        </w:rPr>
      </w:pPr>
      <w:r w:rsidRPr="003358ED">
        <w:rPr>
          <w:sz w:val="22"/>
          <w:szCs w:val="22"/>
        </w:rPr>
        <w:t xml:space="preserve">- </w:t>
      </w:r>
      <w:r>
        <w:rPr>
          <w:sz w:val="22"/>
          <w:szCs w:val="22"/>
        </w:rPr>
        <w:t>l</w:t>
      </w:r>
      <w:r w:rsidRPr="003358ED">
        <w:rPr>
          <w:sz w:val="22"/>
          <w:szCs w:val="22"/>
        </w:rPr>
        <w:t>iczba osób, które otrzymały stypendium</w:t>
      </w:r>
      <w:r>
        <w:rPr>
          <w:sz w:val="22"/>
          <w:szCs w:val="22"/>
        </w:rPr>
        <w:t xml:space="preserve"> – 200</w:t>
      </w:r>
    </w:p>
    <w:p w:rsidR="00D967D7" w:rsidRPr="003358ED" w:rsidRDefault="00D967D7" w:rsidP="00D967D7">
      <w:pPr>
        <w:jc w:val="both"/>
        <w:rPr>
          <w:b/>
          <w:sz w:val="22"/>
          <w:szCs w:val="22"/>
        </w:rPr>
      </w:pPr>
    </w:p>
    <w:p w:rsidR="00D967D7" w:rsidRPr="00566FFC" w:rsidRDefault="001E07FB" w:rsidP="00D967D7">
      <w:pPr>
        <w:jc w:val="both"/>
        <w:rPr>
          <w:b/>
          <w:sz w:val="28"/>
          <w:szCs w:val="28"/>
        </w:rPr>
      </w:pPr>
      <w:r>
        <w:rPr>
          <w:b/>
          <w:sz w:val="28"/>
          <w:szCs w:val="28"/>
        </w:rPr>
        <w:t>6</w:t>
      </w:r>
      <w:r w:rsidR="00D967D7" w:rsidRPr="00566FFC">
        <w:rPr>
          <w:b/>
          <w:sz w:val="28"/>
          <w:szCs w:val="28"/>
        </w:rPr>
        <w:t>.4</w:t>
      </w:r>
      <w:r>
        <w:rPr>
          <w:b/>
          <w:sz w:val="28"/>
          <w:szCs w:val="28"/>
        </w:rPr>
        <w:t>.</w:t>
      </w:r>
      <w:r w:rsidR="00D967D7" w:rsidRPr="00566FFC">
        <w:rPr>
          <w:b/>
          <w:sz w:val="28"/>
          <w:szCs w:val="28"/>
        </w:rPr>
        <w:t xml:space="preserve"> PRIORYTET IV. Podniesienie jakości kształcenia i wyposażenia szkół zawodowych.</w:t>
      </w:r>
    </w:p>
    <w:p w:rsidR="00D967D7" w:rsidRDefault="00D967D7" w:rsidP="00D967D7">
      <w:pPr>
        <w:jc w:val="both"/>
        <w:rPr>
          <w:b/>
        </w:rPr>
      </w:pPr>
    </w:p>
    <w:p w:rsidR="00D967D7" w:rsidRDefault="00D967D7" w:rsidP="00D967D7">
      <w:pPr>
        <w:jc w:val="both"/>
        <w:rPr>
          <w:b/>
        </w:rPr>
      </w:pPr>
      <w:r w:rsidRPr="0048457F">
        <w:rPr>
          <w:b/>
        </w:rPr>
        <w:t>Działanie 1. WSPIERANIE KSZTAŁCENIA USTAWICZNEGO ORAZ DZIAŁAŃ NA RZECZ ROZWOJU ZAWODOWEGO ZGODNIE Z POTRZEBAMI RYNKU PRACY</w:t>
      </w:r>
    </w:p>
    <w:p w:rsidR="00D967D7" w:rsidRPr="009E2F6F" w:rsidRDefault="00D967D7" w:rsidP="00D967D7">
      <w:pPr>
        <w:jc w:val="both"/>
        <w:rPr>
          <w:b/>
          <w:sz w:val="22"/>
          <w:szCs w:val="22"/>
        </w:rPr>
      </w:pPr>
      <w:r w:rsidRPr="009E2F6F">
        <w:rPr>
          <w:i/>
        </w:rPr>
        <w:t>Cel:</w:t>
      </w:r>
      <w:r>
        <w:rPr>
          <w:b/>
          <w:sz w:val="22"/>
          <w:szCs w:val="22"/>
        </w:rPr>
        <w:t xml:space="preserve"> </w:t>
      </w:r>
      <w:r>
        <w:rPr>
          <w:i/>
          <w:sz w:val="22"/>
          <w:szCs w:val="22"/>
        </w:rPr>
        <w:t xml:space="preserve">Wzrost roli kształcenia ustawicznego w regionie i życiu jednostki. </w:t>
      </w:r>
      <w:r w:rsidRPr="009E2F6F">
        <w:rPr>
          <w:b/>
          <w:sz w:val="22"/>
          <w:szCs w:val="22"/>
        </w:rPr>
        <w:t xml:space="preserve"> </w:t>
      </w:r>
    </w:p>
    <w:p w:rsidR="00D967D7" w:rsidRDefault="00D967D7" w:rsidP="00D967D7">
      <w:pPr>
        <w:tabs>
          <w:tab w:val="left" w:pos="0"/>
        </w:tabs>
        <w:suppressAutoHyphens/>
        <w:jc w:val="both"/>
        <w:rPr>
          <w:b/>
          <w:sz w:val="22"/>
          <w:szCs w:val="22"/>
        </w:rPr>
      </w:pPr>
    </w:p>
    <w:p w:rsidR="00D967D7" w:rsidRPr="00F746E5" w:rsidRDefault="00D967D7" w:rsidP="00D967D7">
      <w:pPr>
        <w:tabs>
          <w:tab w:val="left" w:pos="0"/>
        </w:tabs>
        <w:suppressAutoHyphens/>
        <w:jc w:val="both"/>
        <w:rPr>
          <w:b/>
          <w:sz w:val="22"/>
          <w:szCs w:val="22"/>
        </w:rPr>
      </w:pPr>
      <w:r w:rsidRPr="00C741AD">
        <w:rPr>
          <w:b/>
          <w:sz w:val="22"/>
          <w:szCs w:val="22"/>
        </w:rPr>
        <w:t>Zadanie 1.1</w:t>
      </w:r>
      <w:r w:rsidRPr="00C741AD">
        <w:rPr>
          <w:sz w:val="22"/>
          <w:szCs w:val="22"/>
        </w:rPr>
        <w:t xml:space="preserve"> </w:t>
      </w:r>
      <w:r w:rsidRPr="00F746E5">
        <w:rPr>
          <w:b/>
          <w:sz w:val="22"/>
          <w:szCs w:val="22"/>
        </w:rPr>
        <w:t>Upowszechnianie kształcenia ustawicznego i p</w:t>
      </w:r>
      <w:r>
        <w:rPr>
          <w:b/>
          <w:sz w:val="22"/>
          <w:szCs w:val="22"/>
        </w:rPr>
        <w:t xml:space="preserve">oszerzanie dostępu do szkoleń i </w:t>
      </w:r>
      <w:r w:rsidRPr="00F746E5">
        <w:rPr>
          <w:b/>
          <w:sz w:val="22"/>
          <w:szCs w:val="22"/>
        </w:rPr>
        <w:t xml:space="preserve">przekwalifikowań. </w:t>
      </w:r>
    </w:p>
    <w:p w:rsidR="00D967D7" w:rsidRPr="00F62882" w:rsidRDefault="00D967D7" w:rsidP="00D967D7">
      <w:pPr>
        <w:autoSpaceDE w:val="0"/>
        <w:autoSpaceDN w:val="0"/>
        <w:adjustRightInd w:val="0"/>
        <w:jc w:val="both"/>
        <w:rPr>
          <w:sz w:val="22"/>
          <w:szCs w:val="22"/>
        </w:rPr>
      </w:pPr>
      <w:r w:rsidRPr="007956EB">
        <w:rPr>
          <w:sz w:val="22"/>
          <w:szCs w:val="22"/>
        </w:rPr>
        <w:t xml:space="preserve">- Wdrażanie Poddziałania 9.6.1 PO KL Upowszechnienie kształcenia osób dorosłych w formach szkolnych. </w:t>
      </w:r>
      <w:r w:rsidRPr="00F62882">
        <w:rPr>
          <w:sz w:val="22"/>
          <w:szCs w:val="22"/>
        </w:rPr>
        <w:t>Typy realizowanych projektów ramach Poddziałania 9.6.1:</w:t>
      </w:r>
    </w:p>
    <w:p w:rsidR="00D967D7" w:rsidRPr="0052154B" w:rsidRDefault="00D967D7" w:rsidP="008E6837">
      <w:pPr>
        <w:pStyle w:val="Akapitzlist"/>
        <w:numPr>
          <w:ilvl w:val="0"/>
          <w:numId w:val="66"/>
        </w:numPr>
        <w:autoSpaceDE w:val="0"/>
        <w:autoSpaceDN w:val="0"/>
        <w:adjustRightInd w:val="0"/>
        <w:ind w:left="567"/>
        <w:jc w:val="both"/>
        <w:rPr>
          <w:sz w:val="22"/>
          <w:szCs w:val="22"/>
        </w:rPr>
      </w:pPr>
      <w:r w:rsidRPr="0052154B">
        <w:rPr>
          <w:sz w:val="22"/>
          <w:szCs w:val="22"/>
        </w:rPr>
        <w:t>kształcenie w formach szkolnych osób dorosłych z własnej inicjatywy zainteresowanych zdobyciem, uzupełnieniem lub podwyższeniem wykształcenia ogólnego lub kwalifikacji zawodowych</w:t>
      </w:r>
    </w:p>
    <w:p w:rsidR="00D967D7" w:rsidRPr="0052154B" w:rsidRDefault="00D967D7" w:rsidP="008E6837">
      <w:pPr>
        <w:pStyle w:val="Akapitzlist"/>
        <w:numPr>
          <w:ilvl w:val="0"/>
          <w:numId w:val="66"/>
        </w:numPr>
        <w:autoSpaceDE w:val="0"/>
        <w:autoSpaceDN w:val="0"/>
        <w:adjustRightInd w:val="0"/>
        <w:ind w:left="567"/>
        <w:jc w:val="both"/>
        <w:rPr>
          <w:sz w:val="22"/>
          <w:szCs w:val="22"/>
        </w:rPr>
      </w:pPr>
      <w:r w:rsidRPr="0052154B">
        <w:rPr>
          <w:sz w:val="22"/>
          <w:szCs w:val="22"/>
        </w:rPr>
        <w:t>programy formalnej oceny i potwierdzania odpowiednich efektów uczenia się uzyskanych w sposób poza formalny i nieformalny, prowadzące do podniesienia poziomu wykształcenia ogólnego lub  nabycia kwalifikacji zawodowych</w:t>
      </w:r>
    </w:p>
    <w:p w:rsidR="00D967D7" w:rsidRPr="0052154B" w:rsidRDefault="00D967D7" w:rsidP="008E6837">
      <w:pPr>
        <w:pStyle w:val="Akapitzlist"/>
        <w:numPr>
          <w:ilvl w:val="0"/>
          <w:numId w:val="66"/>
        </w:numPr>
        <w:autoSpaceDE w:val="0"/>
        <w:autoSpaceDN w:val="0"/>
        <w:adjustRightInd w:val="0"/>
        <w:ind w:left="567"/>
        <w:jc w:val="both"/>
        <w:rPr>
          <w:sz w:val="22"/>
          <w:szCs w:val="22"/>
        </w:rPr>
      </w:pPr>
      <w:r w:rsidRPr="0052154B">
        <w:rPr>
          <w:sz w:val="22"/>
          <w:szCs w:val="22"/>
        </w:rPr>
        <w:t>wsparcie dla szkół dla dorosłych, placówek kształcenia ustawicznego, placówek kształcenia praktycznego, ośrodków dokształcania i doskonalenia zawodowego ukierunkowane na:</w:t>
      </w:r>
    </w:p>
    <w:p w:rsidR="00D967D7" w:rsidRPr="0052154B" w:rsidRDefault="00D967D7" w:rsidP="008E6837">
      <w:pPr>
        <w:pStyle w:val="Akapitzlist"/>
        <w:numPr>
          <w:ilvl w:val="0"/>
          <w:numId w:val="67"/>
        </w:numPr>
        <w:autoSpaceDE w:val="0"/>
        <w:autoSpaceDN w:val="0"/>
        <w:adjustRightInd w:val="0"/>
        <w:ind w:left="851"/>
        <w:jc w:val="both"/>
        <w:rPr>
          <w:sz w:val="22"/>
          <w:szCs w:val="22"/>
        </w:rPr>
      </w:pPr>
      <w:r w:rsidRPr="0052154B">
        <w:rPr>
          <w:sz w:val="22"/>
          <w:szCs w:val="22"/>
        </w:rPr>
        <w:t>rozszerzenie lub dostosowanie oferty edukacyjnej do potrzeb regionalnego i lokalnego rynku  pracy;</w:t>
      </w:r>
    </w:p>
    <w:p w:rsidR="00D967D7" w:rsidRPr="0052154B" w:rsidRDefault="00D967D7" w:rsidP="008E6837">
      <w:pPr>
        <w:pStyle w:val="Akapitzlist"/>
        <w:numPr>
          <w:ilvl w:val="0"/>
          <w:numId w:val="67"/>
        </w:numPr>
        <w:autoSpaceDE w:val="0"/>
        <w:autoSpaceDN w:val="0"/>
        <w:adjustRightInd w:val="0"/>
        <w:ind w:left="851"/>
        <w:jc w:val="both"/>
        <w:rPr>
          <w:sz w:val="22"/>
          <w:szCs w:val="22"/>
        </w:rPr>
      </w:pPr>
      <w:r w:rsidRPr="0052154B">
        <w:rPr>
          <w:sz w:val="22"/>
          <w:szCs w:val="22"/>
        </w:rPr>
        <w:t>podwyższenie jakości oferty edukacyjnej, w tym również uzyskanie akredytacji kuratora oświaty;</w:t>
      </w:r>
    </w:p>
    <w:p w:rsidR="00D967D7" w:rsidRDefault="00D967D7" w:rsidP="00D967D7">
      <w:pPr>
        <w:jc w:val="both"/>
        <w:rPr>
          <w:sz w:val="22"/>
          <w:szCs w:val="22"/>
          <w:u w:val="single"/>
        </w:rPr>
      </w:pPr>
    </w:p>
    <w:p w:rsidR="00D967D7" w:rsidRDefault="00D967D7" w:rsidP="00D967D7">
      <w:pPr>
        <w:jc w:val="both"/>
        <w:rPr>
          <w:sz w:val="22"/>
          <w:szCs w:val="22"/>
          <w:u w:val="single"/>
        </w:rPr>
      </w:pPr>
      <w:r w:rsidRPr="005D649D">
        <w:rPr>
          <w:sz w:val="22"/>
          <w:szCs w:val="22"/>
          <w:u w:val="single"/>
        </w:rPr>
        <w:t>Przewidywane efekty:</w:t>
      </w:r>
    </w:p>
    <w:p w:rsidR="00D967D7" w:rsidRPr="001E07FB" w:rsidRDefault="00D967D7" w:rsidP="008E6837">
      <w:pPr>
        <w:pStyle w:val="Akapitzlist"/>
        <w:numPr>
          <w:ilvl w:val="0"/>
          <w:numId w:val="46"/>
        </w:numPr>
        <w:ind w:left="426"/>
        <w:rPr>
          <w:sz w:val="22"/>
          <w:szCs w:val="22"/>
        </w:rPr>
      </w:pPr>
      <w:r w:rsidRPr="001E07FB">
        <w:rPr>
          <w:color w:val="000000"/>
          <w:sz w:val="22"/>
          <w:szCs w:val="22"/>
        </w:rPr>
        <w:t>podniesienie motywacji osób dorosłych do ustawicznego kształcenia, podniesienie poziomu wiedzy na temat korzyści płynących z wzrostu  kwalifikacji,</w:t>
      </w:r>
    </w:p>
    <w:p w:rsidR="00D967D7" w:rsidRPr="001E07FB" w:rsidRDefault="00D967D7" w:rsidP="008E6837">
      <w:pPr>
        <w:pStyle w:val="Akapitzlist"/>
        <w:numPr>
          <w:ilvl w:val="0"/>
          <w:numId w:val="46"/>
        </w:numPr>
        <w:ind w:left="426"/>
        <w:jc w:val="both"/>
        <w:rPr>
          <w:sz w:val="22"/>
          <w:szCs w:val="22"/>
        </w:rPr>
      </w:pPr>
      <w:r w:rsidRPr="001E07FB">
        <w:rPr>
          <w:sz w:val="22"/>
          <w:szCs w:val="22"/>
        </w:rPr>
        <w:lastRenderedPageBreak/>
        <w:t>liczba osób dorosłych w wieku 25-64 lat, które uczestniczyły w kształceniu ustawicznym                w  zakresie form szkolnych w ramach Poddziałania 9.6.1 - 91</w:t>
      </w:r>
    </w:p>
    <w:p w:rsidR="00D967D7" w:rsidRDefault="00D967D7" w:rsidP="00D967D7">
      <w:pPr>
        <w:autoSpaceDE w:val="0"/>
        <w:autoSpaceDN w:val="0"/>
        <w:adjustRightInd w:val="0"/>
        <w:jc w:val="both"/>
        <w:rPr>
          <w:sz w:val="22"/>
          <w:szCs w:val="22"/>
        </w:rPr>
      </w:pPr>
    </w:p>
    <w:p w:rsidR="00D967D7" w:rsidRPr="00280082" w:rsidRDefault="00D967D7" w:rsidP="00D967D7">
      <w:pPr>
        <w:autoSpaceDE w:val="0"/>
        <w:autoSpaceDN w:val="0"/>
        <w:adjustRightInd w:val="0"/>
        <w:jc w:val="both"/>
        <w:rPr>
          <w:rFonts w:ascii="Times" w:hAnsi="Times"/>
          <w:b/>
          <w:sz w:val="22"/>
          <w:szCs w:val="22"/>
        </w:rPr>
      </w:pPr>
      <w:r w:rsidRPr="00280082">
        <w:rPr>
          <w:rFonts w:ascii="Times" w:hAnsi="Times"/>
          <w:b/>
          <w:sz w:val="22"/>
          <w:szCs w:val="22"/>
        </w:rPr>
        <w:t>Zadanie 1.2 Podwyższanie kompetencji kluczowych mieszkańców regionu</w:t>
      </w:r>
      <w:r>
        <w:rPr>
          <w:rFonts w:ascii="Times" w:hAnsi="Times"/>
          <w:b/>
          <w:sz w:val="22"/>
          <w:szCs w:val="22"/>
        </w:rPr>
        <w:t>.</w:t>
      </w:r>
    </w:p>
    <w:p w:rsidR="00D967D7" w:rsidRPr="007956EB" w:rsidRDefault="00D967D7" w:rsidP="00D967D7">
      <w:pPr>
        <w:autoSpaceDE w:val="0"/>
        <w:autoSpaceDN w:val="0"/>
        <w:adjustRightInd w:val="0"/>
        <w:jc w:val="both"/>
        <w:rPr>
          <w:sz w:val="22"/>
          <w:szCs w:val="22"/>
        </w:rPr>
      </w:pPr>
      <w:r>
        <w:rPr>
          <w:sz w:val="22"/>
          <w:szCs w:val="22"/>
        </w:rPr>
        <w:t>- Wdrażanie Poddziałania 9.6.2</w:t>
      </w:r>
      <w:r w:rsidRPr="007956EB">
        <w:rPr>
          <w:sz w:val="22"/>
          <w:szCs w:val="22"/>
        </w:rPr>
        <w:t xml:space="preserve"> </w:t>
      </w:r>
      <w:r w:rsidRPr="00280082">
        <w:rPr>
          <w:sz w:val="22"/>
          <w:szCs w:val="22"/>
        </w:rPr>
        <w:t>Podwyższanie kompetencji osób dorosłych w zakresie ICT i znajomości języków obcych</w:t>
      </w:r>
      <w:r>
        <w:rPr>
          <w:sz w:val="22"/>
          <w:szCs w:val="22"/>
        </w:rPr>
        <w:t xml:space="preserve"> PO KL </w:t>
      </w:r>
      <w:r w:rsidRPr="007956EB">
        <w:rPr>
          <w:sz w:val="22"/>
          <w:szCs w:val="22"/>
        </w:rPr>
        <w:t xml:space="preserve">– projekty konkursowe </w:t>
      </w:r>
    </w:p>
    <w:p w:rsidR="00D967D7" w:rsidRDefault="00D967D7" w:rsidP="00D967D7">
      <w:pPr>
        <w:jc w:val="both"/>
        <w:rPr>
          <w:sz w:val="22"/>
          <w:szCs w:val="22"/>
        </w:rPr>
      </w:pPr>
      <w:r w:rsidRPr="007956EB">
        <w:rPr>
          <w:sz w:val="22"/>
          <w:szCs w:val="22"/>
        </w:rPr>
        <w:t>Typy realizowanych projektów w ramach działania:</w:t>
      </w:r>
      <w:r>
        <w:rPr>
          <w:sz w:val="22"/>
          <w:szCs w:val="22"/>
        </w:rPr>
        <w:t xml:space="preserve"> s</w:t>
      </w:r>
      <w:r w:rsidRPr="007956EB">
        <w:rPr>
          <w:sz w:val="22"/>
          <w:szCs w:val="22"/>
        </w:rPr>
        <w:t>zkolenia i kursy skierowane do osób dorosłych, które z własnej inicjatywy są zainteresowane nabyciem, uzupełnieniem lub podwyższeniem umiejętności i kompetencji w obszarach umiejętności ICT i znajomości języków obcych.</w:t>
      </w:r>
    </w:p>
    <w:p w:rsidR="00D967D7" w:rsidRDefault="00D967D7" w:rsidP="00D967D7">
      <w:pPr>
        <w:jc w:val="both"/>
        <w:rPr>
          <w:b/>
          <w:sz w:val="22"/>
          <w:szCs w:val="22"/>
        </w:rPr>
      </w:pPr>
    </w:p>
    <w:p w:rsidR="00D967D7" w:rsidRDefault="00D967D7" w:rsidP="00D967D7">
      <w:pPr>
        <w:autoSpaceDE w:val="0"/>
        <w:autoSpaceDN w:val="0"/>
        <w:adjustRightInd w:val="0"/>
        <w:jc w:val="both"/>
        <w:rPr>
          <w:b/>
          <w:sz w:val="22"/>
          <w:szCs w:val="22"/>
        </w:rPr>
      </w:pPr>
      <w:r>
        <w:rPr>
          <w:sz w:val="22"/>
          <w:szCs w:val="22"/>
        </w:rPr>
        <w:t>-</w:t>
      </w:r>
      <w:r w:rsidR="001E07FB">
        <w:rPr>
          <w:sz w:val="22"/>
          <w:szCs w:val="22"/>
        </w:rPr>
        <w:t xml:space="preserve"> </w:t>
      </w:r>
      <w:r>
        <w:rPr>
          <w:sz w:val="22"/>
          <w:szCs w:val="22"/>
        </w:rPr>
        <w:t xml:space="preserve">Wojewódzki Urząd Pracy w Białymstoku </w:t>
      </w:r>
      <w:r w:rsidR="001E07FB">
        <w:rPr>
          <w:sz w:val="22"/>
          <w:szCs w:val="22"/>
        </w:rPr>
        <w:t xml:space="preserve">w ramach ww. Poddziałania </w:t>
      </w:r>
      <w:r>
        <w:rPr>
          <w:sz w:val="22"/>
          <w:szCs w:val="22"/>
        </w:rPr>
        <w:t>r</w:t>
      </w:r>
      <w:r w:rsidRPr="00CF1711">
        <w:rPr>
          <w:sz w:val="22"/>
          <w:szCs w:val="22"/>
        </w:rPr>
        <w:t>ealiz</w:t>
      </w:r>
      <w:r>
        <w:rPr>
          <w:sz w:val="22"/>
          <w:szCs w:val="22"/>
        </w:rPr>
        <w:t>uje</w:t>
      </w:r>
      <w:r w:rsidRPr="00CF1711">
        <w:rPr>
          <w:sz w:val="22"/>
          <w:szCs w:val="22"/>
        </w:rPr>
        <w:t xml:space="preserve"> projekt pt.: „</w:t>
      </w:r>
      <w:r w:rsidRPr="001E07FB">
        <w:rPr>
          <w:i/>
          <w:sz w:val="22"/>
          <w:szCs w:val="22"/>
        </w:rPr>
        <w:t>Język obcy szansą na rozwój zawodowy</w:t>
      </w:r>
      <w:r w:rsidR="001E07FB">
        <w:rPr>
          <w:sz w:val="22"/>
          <w:szCs w:val="22"/>
        </w:rPr>
        <w:t xml:space="preserve">”. </w:t>
      </w:r>
      <w:r w:rsidRPr="00CF1711">
        <w:rPr>
          <w:sz w:val="22"/>
          <w:szCs w:val="22"/>
        </w:rPr>
        <w:t>W Projek</w:t>
      </w:r>
      <w:r w:rsidR="001E07FB">
        <w:rPr>
          <w:sz w:val="22"/>
          <w:szCs w:val="22"/>
        </w:rPr>
        <w:t>cie</w:t>
      </w:r>
      <w:r w:rsidRPr="00CF1711">
        <w:rPr>
          <w:sz w:val="22"/>
          <w:szCs w:val="22"/>
        </w:rPr>
        <w:t xml:space="preserve"> przewidziane jest wsparcie szkoleniowe w postaci refundacji kosztów poniesionych przez Uczestnika projektu na kurs języka angielskiego, kończący się uzyskaniem certyfikatu potwierdzającego zdobycie określonego poziomu biegłości językowej, zgodnie z ESOKJ</w:t>
      </w:r>
      <w:r>
        <w:rPr>
          <w:sz w:val="22"/>
          <w:szCs w:val="22"/>
        </w:rPr>
        <w:t>.</w:t>
      </w:r>
    </w:p>
    <w:p w:rsidR="00D967D7" w:rsidRDefault="00D967D7" w:rsidP="00D967D7">
      <w:pPr>
        <w:jc w:val="both"/>
        <w:rPr>
          <w:sz w:val="22"/>
          <w:szCs w:val="22"/>
          <w:u w:val="single"/>
        </w:rPr>
      </w:pPr>
    </w:p>
    <w:p w:rsidR="00D967D7" w:rsidRPr="005D649D" w:rsidRDefault="00D967D7" w:rsidP="00D967D7">
      <w:pPr>
        <w:jc w:val="both"/>
        <w:rPr>
          <w:sz w:val="22"/>
          <w:szCs w:val="22"/>
          <w:u w:val="single"/>
        </w:rPr>
      </w:pPr>
      <w:r w:rsidRPr="005D649D">
        <w:rPr>
          <w:sz w:val="22"/>
          <w:szCs w:val="22"/>
          <w:u w:val="single"/>
        </w:rPr>
        <w:t>Przewidywane efekty:</w:t>
      </w:r>
    </w:p>
    <w:p w:rsidR="00D967D7" w:rsidRPr="001E07FB" w:rsidRDefault="00D967D7" w:rsidP="008E6837">
      <w:pPr>
        <w:pStyle w:val="Akapitzlist"/>
        <w:numPr>
          <w:ilvl w:val="0"/>
          <w:numId w:val="47"/>
        </w:numPr>
        <w:ind w:left="426"/>
        <w:jc w:val="both"/>
        <w:rPr>
          <w:sz w:val="22"/>
          <w:szCs w:val="22"/>
        </w:rPr>
      </w:pPr>
      <w:r w:rsidRPr="001E07FB">
        <w:rPr>
          <w:sz w:val="22"/>
          <w:szCs w:val="22"/>
        </w:rPr>
        <w:t xml:space="preserve">liczba osób dorosłych w wieku 25-64 lat, które uczestniczyły w kształceniu ustawicznym w </w:t>
      </w:r>
      <w:r w:rsidRPr="001E07FB">
        <w:rPr>
          <w:sz w:val="22"/>
          <w:szCs w:val="22"/>
        </w:rPr>
        <w:br/>
        <w:t xml:space="preserve">  zakresie ICT w ramach Poddziałania 9.6.2  – 1548</w:t>
      </w:r>
    </w:p>
    <w:p w:rsidR="00D967D7" w:rsidRPr="001E07FB" w:rsidRDefault="00D967D7" w:rsidP="008E6837">
      <w:pPr>
        <w:pStyle w:val="Akapitzlist"/>
        <w:numPr>
          <w:ilvl w:val="0"/>
          <w:numId w:val="47"/>
        </w:numPr>
        <w:ind w:left="426"/>
        <w:jc w:val="both"/>
        <w:rPr>
          <w:sz w:val="22"/>
          <w:szCs w:val="22"/>
        </w:rPr>
      </w:pPr>
      <w:r w:rsidRPr="001E07FB">
        <w:rPr>
          <w:sz w:val="22"/>
          <w:szCs w:val="22"/>
        </w:rPr>
        <w:t xml:space="preserve">liczba osób dorosłych w wieku 25-64 lat, które uczestniczyły w kształceniu ustawicznym w </w:t>
      </w:r>
      <w:r w:rsidRPr="001E07FB">
        <w:rPr>
          <w:sz w:val="22"/>
          <w:szCs w:val="22"/>
        </w:rPr>
        <w:br/>
        <w:t xml:space="preserve">  zakresie języków obcych w ramach Poddziałania 9.6.2  – 993</w:t>
      </w:r>
    </w:p>
    <w:p w:rsidR="00D967D7" w:rsidRPr="001E07FB" w:rsidRDefault="00D967D7" w:rsidP="008E6837">
      <w:pPr>
        <w:pStyle w:val="Akapitzlist"/>
        <w:numPr>
          <w:ilvl w:val="0"/>
          <w:numId w:val="47"/>
        </w:numPr>
        <w:ind w:left="426"/>
        <w:jc w:val="both"/>
        <w:rPr>
          <w:sz w:val="22"/>
          <w:szCs w:val="22"/>
        </w:rPr>
      </w:pPr>
      <w:r w:rsidRPr="001E07FB">
        <w:rPr>
          <w:sz w:val="22"/>
          <w:szCs w:val="22"/>
        </w:rPr>
        <w:t>liczba osób dorosłych w wieku 18-64 lat, które uczestniczyły w kształceniu ustawicznym w ramach projektu „Język obcy szansą na rozwój zawodowy” w zakresie języków obcych – 200,</w:t>
      </w:r>
    </w:p>
    <w:p w:rsidR="00D967D7" w:rsidRPr="001E07FB" w:rsidRDefault="00D967D7" w:rsidP="008E6837">
      <w:pPr>
        <w:pStyle w:val="Akapitzlist"/>
        <w:numPr>
          <w:ilvl w:val="0"/>
          <w:numId w:val="47"/>
        </w:numPr>
        <w:ind w:left="426"/>
        <w:jc w:val="both"/>
        <w:rPr>
          <w:sz w:val="22"/>
          <w:szCs w:val="22"/>
        </w:rPr>
      </w:pPr>
      <w:r w:rsidRPr="001E07FB">
        <w:rPr>
          <w:sz w:val="22"/>
          <w:szCs w:val="22"/>
        </w:rPr>
        <w:t>liczba osób objętych wsparciem szkoleniowym w ramach projektu „Język obcy szansą na rozwój zawodowy”, które osiągną pełen poziom biegłości językowej (zgodnie z ESOKJ) – 141,</w:t>
      </w:r>
    </w:p>
    <w:p w:rsidR="00D967D7" w:rsidRPr="001E07FB" w:rsidRDefault="00D967D7" w:rsidP="008E6837">
      <w:pPr>
        <w:pStyle w:val="Akapitzlist"/>
        <w:numPr>
          <w:ilvl w:val="0"/>
          <w:numId w:val="47"/>
        </w:numPr>
        <w:ind w:left="426"/>
        <w:jc w:val="both"/>
        <w:rPr>
          <w:sz w:val="22"/>
          <w:szCs w:val="22"/>
        </w:rPr>
      </w:pPr>
      <w:r w:rsidRPr="001E07FB">
        <w:rPr>
          <w:sz w:val="22"/>
          <w:szCs w:val="22"/>
        </w:rPr>
        <w:t>liczba uczestników projektu „Język obcy szansą na rozwój zawodowy”, którzy uzyskali określony poziom biegłości językowej (zgodnie z ESOKJ) – 200,</w:t>
      </w:r>
    </w:p>
    <w:p w:rsidR="00D967D7" w:rsidRDefault="00D967D7" w:rsidP="00D967D7">
      <w:pPr>
        <w:jc w:val="both"/>
        <w:rPr>
          <w:b/>
          <w:sz w:val="22"/>
          <w:szCs w:val="22"/>
        </w:rPr>
      </w:pPr>
    </w:p>
    <w:p w:rsidR="00D967D7" w:rsidRDefault="00D967D7" w:rsidP="00D967D7">
      <w:pPr>
        <w:jc w:val="both"/>
        <w:rPr>
          <w:b/>
          <w:sz w:val="22"/>
          <w:szCs w:val="22"/>
        </w:rPr>
      </w:pPr>
      <w:r w:rsidRPr="00280082">
        <w:rPr>
          <w:b/>
          <w:sz w:val="22"/>
          <w:szCs w:val="22"/>
        </w:rPr>
        <w:t>Zadanie</w:t>
      </w:r>
      <w:r>
        <w:rPr>
          <w:b/>
          <w:sz w:val="22"/>
          <w:szCs w:val="22"/>
        </w:rPr>
        <w:t xml:space="preserve"> 1.3 Upowszechnianie doradztwa edukacyjnego wśród osób dorosłych</w:t>
      </w:r>
    </w:p>
    <w:p w:rsidR="00D967D7" w:rsidRPr="008B3603" w:rsidRDefault="00D967D7" w:rsidP="00D967D7">
      <w:pPr>
        <w:jc w:val="both"/>
        <w:rPr>
          <w:sz w:val="22"/>
          <w:szCs w:val="22"/>
          <w:u w:val="single"/>
        </w:rPr>
      </w:pPr>
      <w:r w:rsidRPr="008B3603">
        <w:rPr>
          <w:sz w:val="22"/>
          <w:szCs w:val="22"/>
          <w:u w:val="single"/>
        </w:rPr>
        <w:t>Planowane działania:</w:t>
      </w:r>
    </w:p>
    <w:p w:rsidR="00D967D7" w:rsidRDefault="00D967D7" w:rsidP="001E07FB">
      <w:pPr>
        <w:autoSpaceDE w:val="0"/>
        <w:autoSpaceDN w:val="0"/>
        <w:adjustRightInd w:val="0"/>
        <w:jc w:val="both"/>
        <w:rPr>
          <w:bCs/>
          <w:color w:val="000000"/>
          <w:sz w:val="22"/>
          <w:szCs w:val="22"/>
        </w:rPr>
      </w:pPr>
      <w:r w:rsidRPr="007956EB">
        <w:rPr>
          <w:sz w:val="22"/>
          <w:szCs w:val="22"/>
        </w:rPr>
        <w:t xml:space="preserve">- Wdrażanie Poddziałania 9.6.3 Doradztwo dla osób dorosłych w zakresie diagnozy potrzeb oraz wyboru kierunków i formy podnoszenia swoich kompetencji i podwyższania kwalifikacji </w:t>
      </w:r>
      <w:r w:rsidRPr="00280082">
        <w:rPr>
          <w:sz w:val="22"/>
          <w:szCs w:val="22"/>
        </w:rPr>
        <w:t xml:space="preserve">PO KL </w:t>
      </w:r>
      <w:r w:rsidRPr="007956EB">
        <w:rPr>
          <w:sz w:val="22"/>
          <w:szCs w:val="22"/>
        </w:rPr>
        <w:t>– projekty konkursowe.</w:t>
      </w:r>
      <w:r w:rsidR="001E07FB">
        <w:rPr>
          <w:sz w:val="22"/>
          <w:szCs w:val="22"/>
        </w:rPr>
        <w:t xml:space="preserve"> </w:t>
      </w:r>
      <w:r w:rsidRPr="007956EB">
        <w:rPr>
          <w:sz w:val="22"/>
          <w:szCs w:val="22"/>
        </w:rPr>
        <w:t xml:space="preserve">Typy realizowanych projektów </w:t>
      </w:r>
      <w:r>
        <w:rPr>
          <w:sz w:val="22"/>
          <w:szCs w:val="22"/>
        </w:rPr>
        <w:t xml:space="preserve">w </w:t>
      </w:r>
      <w:r w:rsidRPr="007956EB">
        <w:rPr>
          <w:sz w:val="22"/>
          <w:szCs w:val="22"/>
        </w:rPr>
        <w:t>ramach działania:</w:t>
      </w:r>
      <w:r>
        <w:rPr>
          <w:sz w:val="22"/>
          <w:szCs w:val="22"/>
        </w:rPr>
        <w:t xml:space="preserve"> u</w:t>
      </w:r>
      <w:r w:rsidRPr="007956EB">
        <w:rPr>
          <w:bCs/>
          <w:sz w:val="22"/>
          <w:szCs w:val="22"/>
        </w:rPr>
        <w:t>sługi doradcze</w:t>
      </w:r>
      <w:r w:rsidRPr="007956EB">
        <w:rPr>
          <w:bCs/>
          <w:color w:val="FF0101"/>
          <w:sz w:val="22"/>
          <w:szCs w:val="22"/>
        </w:rPr>
        <w:t xml:space="preserve"> </w:t>
      </w:r>
      <w:r w:rsidRPr="007956EB">
        <w:rPr>
          <w:bCs/>
          <w:color w:val="000000"/>
          <w:sz w:val="22"/>
          <w:szCs w:val="22"/>
        </w:rPr>
        <w:t>dla osób dorosłych, które z własnej inicjatywy są zainteresowane uzyskaniem pomocy w zakresie diagnozy potrzeb oraz wyboru i znalezienia odpowiedniej oferty edukacyjno – szkoleniowej</w:t>
      </w:r>
      <w:r>
        <w:rPr>
          <w:bCs/>
          <w:color w:val="000000"/>
          <w:sz w:val="22"/>
          <w:szCs w:val="22"/>
        </w:rPr>
        <w:t>.</w:t>
      </w:r>
    </w:p>
    <w:p w:rsidR="00D967D7" w:rsidRPr="00CF1711" w:rsidRDefault="00D967D7" w:rsidP="00D967D7">
      <w:pPr>
        <w:autoSpaceDE w:val="0"/>
        <w:autoSpaceDN w:val="0"/>
        <w:adjustRightInd w:val="0"/>
        <w:jc w:val="both"/>
        <w:rPr>
          <w:sz w:val="22"/>
          <w:szCs w:val="22"/>
        </w:rPr>
      </w:pPr>
    </w:p>
    <w:p w:rsidR="00D967D7" w:rsidRDefault="00D967D7" w:rsidP="00D967D7">
      <w:pPr>
        <w:autoSpaceDE w:val="0"/>
        <w:autoSpaceDN w:val="0"/>
        <w:adjustRightInd w:val="0"/>
        <w:jc w:val="both"/>
        <w:rPr>
          <w:sz w:val="22"/>
          <w:szCs w:val="22"/>
        </w:rPr>
      </w:pPr>
      <w:r>
        <w:rPr>
          <w:sz w:val="22"/>
          <w:szCs w:val="22"/>
        </w:rPr>
        <w:t>-</w:t>
      </w:r>
      <w:r w:rsidR="001E07FB">
        <w:rPr>
          <w:sz w:val="22"/>
          <w:szCs w:val="22"/>
        </w:rPr>
        <w:t xml:space="preserve"> </w:t>
      </w:r>
      <w:r w:rsidRPr="00887F04">
        <w:rPr>
          <w:sz w:val="22"/>
          <w:szCs w:val="22"/>
        </w:rPr>
        <w:t xml:space="preserve">Wojewódzki Urząd Pracy w Białymstoku </w:t>
      </w:r>
      <w:r>
        <w:rPr>
          <w:sz w:val="22"/>
          <w:szCs w:val="22"/>
        </w:rPr>
        <w:t xml:space="preserve">planuje </w:t>
      </w:r>
      <w:r w:rsidRPr="00887F04">
        <w:rPr>
          <w:sz w:val="22"/>
          <w:szCs w:val="22"/>
        </w:rPr>
        <w:t>realiz</w:t>
      </w:r>
      <w:r>
        <w:rPr>
          <w:sz w:val="22"/>
          <w:szCs w:val="22"/>
        </w:rPr>
        <w:t>ację</w:t>
      </w:r>
      <w:r w:rsidRPr="00887F04">
        <w:rPr>
          <w:sz w:val="22"/>
          <w:szCs w:val="22"/>
        </w:rPr>
        <w:t xml:space="preserve"> projektu </w:t>
      </w:r>
      <w:r>
        <w:rPr>
          <w:sz w:val="22"/>
          <w:szCs w:val="22"/>
        </w:rPr>
        <w:t xml:space="preserve">w ramach ww. Poddziałania </w:t>
      </w:r>
      <w:r w:rsidRPr="00887F04">
        <w:rPr>
          <w:sz w:val="22"/>
          <w:szCs w:val="22"/>
        </w:rPr>
        <w:t>pt</w:t>
      </w:r>
      <w:r>
        <w:rPr>
          <w:sz w:val="22"/>
          <w:szCs w:val="22"/>
        </w:rPr>
        <w:t>. „</w:t>
      </w:r>
      <w:r w:rsidRPr="001E07FB">
        <w:rPr>
          <w:i/>
          <w:sz w:val="22"/>
          <w:szCs w:val="22"/>
        </w:rPr>
        <w:t>Azymut – nowe kwalifikacje w Łomży</w:t>
      </w:r>
      <w:r>
        <w:rPr>
          <w:sz w:val="22"/>
          <w:szCs w:val="22"/>
        </w:rPr>
        <w:t xml:space="preserve">”, </w:t>
      </w:r>
      <w:r w:rsidR="001E07FB">
        <w:rPr>
          <w:sz w:val="22"/>
          <w:szCs w:val="22"/>
        </w:rPr>
        <w:t xml:space="preserve">w okresie </w:t>
      </w:r>
      <w:r w:rsidRPr="00887F04">
        <w:rPr>
          <w:sz w:val="22"/>
          <w:szCs w:val="22"/>
        </w:rPr>
        <w:t>01.06.2013 r. – 31.05.2015 r.</w:t>
      </w:r>
      <w:r>
        <w:rPr>
          <w:sz w:val="22"/>
          <w:szCs w:val="22"/>
        </w:rPr>
        <w:t xml:space="preserve"> </w:t>
      </w:r>
      <w:r w:rsidRPr="00887F04">
        <w:rPr>
          <w:sz w:val="22"/>
          <w:szCs w:val="22"/>
        </w:rPr>
        <w:t>Głównym celem projektu jest wzrost aktywności edukacyjnej u 500 osób zamieszkujących M. Łomża, poprzez poprawę dostępu do usług edukacyjnych, do końca maja 2015 r. W ramach projektu przewiduje się uruchomienie i przetestowanie koncepcji doradztwa edukacyjno-szkoleniowego w powiecie M. Łomża. Usługa doradcza przewidziana w projekcie pozwoli jego uczestnikom uzyskać profesjonalną pomoc w zakresie diagnozy potrzeb oraz wyboru i znalezienia odpowiedniej oferty edukacyjno – szkoleniowej.</w:t>
      </w:r>
      <w:r>
        <w:rPr>
          <w:sz w:val="22"/>
          <w:szCs w:val="22"/>
        </w:rPr>
        <w:t xml:space="preserve"> </w:t>
      </w:r>
      <w:r w:rsidRPr="008F1BB5">
        <w:rPr>
          <w:sz w:val="22"/>
          <w:szCs w:val="22"/>
        </w:rPr>
        <w:t>Projekt jest w trakcie negocjacji w zakresie merytorycznym i finansowym.</w:t>
      </w:r>
    </w:p>
    <w:p w:rsidR="00D967D7" w:rsidRDefault="00D967D7" w:rsidP="00D967D7">
      <w:pPr>
        <w:autoSpaceDE w:val="0"/>
        <w:autoSpaceDN w:val="0"/>
        <w:adjustRightInd w:val="0"/>
        <w:jc w:val="both"/>
        <w:rPr>
          <w:sz w:val="22"/>
          <w:szCs w:val="22"/>
        </w:rPr>
      </w:pPr>
    </w:p>
    <w:p w:rsidR="00D967D7" w:rsidRDefault="00D967D7" w:rsidP="00D967D7">
      <w:pPr>
        <w:jc w:val="both"/>
        <w:rPr>
          <w:sz w:val="22"/>
          <w:szCs w:val="22"/>
          <w:u w:val="single"/>
        </w:rPr>
      </w:pPr>
      <w:r w:rsidRPr="005D649D">
        <w:rPr>
          <w:sz w:val="22"/>
          <w:szCs w:val="22"/>
          <w:u w:val="single"/>
        </w:rPr>
        <w:t>Przewidywane efekty:</w:t>
      </w:r>
    </w:p>
    <w:p w:rsidR="00D967D7" w:rsidRPr="001E07FB" w:rsidRDefault="00D967D7" w:rsidP="008E6837">
      <w:pPr>
        <w:pStyle w:val="Akapitzlist"/>
        <w:numPr>
          <w:ilvl w:val="0"/>
          <w:numId w:val="48"/>
        </w:numPr>
        <w:ind w:left="426"/>
        <w:rPr>
          <w:sz w:val="22"/>
          <w:szCs w:val="22"/>
        </w:rPr>
      </w:pPr>
      <w:r w:rsidRPr="001E07FB">
        <w:rPr>
          <w:sz w:val="22"/>
          <w:szCs w:val="22"/>
        </w:rPr>
        <w:t>wzrost samoświadomości dotyczącej dalszej ścieżki zawodowej u uczestników projektu,</w:t>
      </w:r>
    </w:p>
    <w:p w:rsidR="00D967D7" w:rsidRPr="001E07FB" w:rsidRDefault="00D967D7" w:rsidP="008E6837">
      <w:pPr>
        <w:pStyle w:val="Akapitzlist"/>
        <w:numPr>
          <w:ilvl w:val="0"/>
          <w:numId w:val="48"/>
        </w:numPr>
        <w:ind w:left="426"/>
        <w:rPr>
          <w:sz w:val="22"/>
          <w:szCs w:val="22"/>
        </w:rPr>
      </w:pPr>
      <w:r w:rsidRPr="001E07FB">
        <w:rPr>
          <w:sz w:val="22"/>
          <w:szCs w:val="22"/>
        </w:rPr>
        <w:t>upowszechnienie idei uczenia się przez całe życie;</w:t>
      </w:r>
    </w:p>
    <w:p w:rsidR="00D967D7" w:rsidRPr="001E07FB" w:rsidRDefault="00D967D7" w:rsidP="008E6837">
      <w:pPr>
        <w:pStyle w:val="Akapitzlist"/>
        <w:numPr>
          <w:ilvl w:val="0"/>
          <w:numId w:val="48"/>
        </w:numPr>
        <w:autoSpaceDE w:val="0"/>
        <w:autoSpaceDN w:val="0"/>
        <w:adjustRightInd w:val="0"/>
        <w:ind w:left="426"/>
        <w:jc w:val="both"/>
        <w:rPr>
          <w:sz w:val="22"/>
          <w:szCs w:val="22"/>
        </w:rPr>
      </w:pPr>
      <w:r w:rsidRPr="001E07FB">
        <w:rPr>
          <w:sz w:val="22"/>
          <w:szCs w:val="22"/>
        </w:rPr>
        <w:t>liczba osób dorosłych, które skorzystały z usług doradztwa edukacyjno-szkoleniowego w ramach Poddziałania 9.6.3  – 1000 osób</w:t>
      </w:r>
    </w:p>
    <w:p w:rsidR="00D967D7" w:rsidRDefault="00D967D7" w:rsidP="001E07FB">
      <w:pPr>
        <w:autoSpaceDE w:val="0"/>
        <w:autoSpaceDN w:val="0"/>
        <w:adjustRightInd w:val="0"/>
        <w:ind w:left="426"/>
        <w:jc w:val="both"/>
        <w:rPr>
          <w:sz w:val="22"/>
          <w:szCs w:val="22"/>
        </w:rPr>
      </w:pPr>
    </w:p>
    <w:p w:rsidR="0052154B" w:rsidRDefault="0052154B" w:rsidP="001E07FB">
      <w:pPr>
        <w:autoSpaceDE w:val="0"/>
        <w:autoSpaceDN w:val="0"/>
        <w:adjustRightInd w:val="0"/>
        <w:ind w:left="426"/>
        <w:jc w:val="both"/>
        <w:rPr>
          <w:sz w:val="22"/>
          <w:szCs w:val="22"/>
        </w:rPr>
      </w:pPr>
    </w:p>
    <w:p w:rsidR="0052154B" w:rsidRDefault="0052154B" w:rsidP="001E07FB">
      <w:pPr>
        <w:autoSpaceDE w:val="0"/>
        <w:autoSpaceDN w:val="0"/>
        <w:adjustRightInd w:val="0"/>
        <w:ind w:left="426"/>
        <w:jc w:val="both"/>
        <w:rPr>
          <w:sz w:val="22"/>
          <w:szCs w:val="22"/>
        </w:rPr>
      </w:pPr>
    </w:p>
    <w:p w:rsidR="00D967D7" w:rsidRDefault="00D967D7" w:rsidP="00D967D7">
      <w:pPr>
        <w:autoSpaceDE w:val="0"/>
        <w:autoSpaceDN w:val="0"/>
        <w:adjustRightInd w:val="0"/>
        <w:jc w:val="both"/>
        <w:rPr>
          <w:b/>
          <w:sz w:val="22"/>
          <w:szCs w:val="22"/>
        </w:rPr>
      </w:pPr>
      <w:r w:rsidRPr="00280082">
        <w:rPr>
          <w:b/>
          <w:sz w:val="22"/>
          <w:szCs w:val="22"/>
        </w:rPr>
        <w:lastRenderedPageBreak/>
        <w:t>Zadanie 1.</w:t>
      </w:r>
      <w:r>
        <w:rPr>
          <w:b/>
          <w:sz w:val="22"/>
          <w:szCs w:val="22"/>
        </w:rPr>
        <w:t xml:space="preserve">4 Podnoszenie kompetencji ogólnych mieszkańców powiatów </w:t>
      </w:r>
      <w:r w:rsidRPr="008B3603">
        <w:rPr>
          <w:b/>
          <w:sz w:val="22"/>
          <w:szCs w:val="22"/>
        </w:rPr>
        <w:t>suwalskiego, augustowskiego, sejneńskiego i sokólskiego</w:t>
      </w:r>
      <w:r>
        <w:rPr>
          <w:b/>
          <w:sz w:val="22"/>
          <w:szCs w:val="22"/>
        </w:rPr>
        <w:t>.</w:t>
      </w:r>
    </w:p>
    <w:p w:rsidR="00D967D7" w:rsidRPr="008B3603" w:rsidRDefault="00D967D7" w:rsidP="00D967D7">
      <w:pPr>
        <w:autoSpaceDE w:val="0"/>
        <w:autoSpaceDN w:val="0"/>
        <w:adjustRightInd w:val="0"/>
        <w:jc w:val="both"/>
        <w:rPr>
          <w:sz w:val="22"/>
          <w:szCs w:val="22"/>
          <w:u w:val="single"/>
        </w:rPr>
      </w:pPr>
      <w:r w:rsidRPr="008B3603">
        <w:rPr>
          <w:sz w:val="22"/>
          <w:szCs w:val="22"/>
          <w:u w:val="single"/>
        </w:rPr>
        <w:t>Planowane działania:</w:t>
      </w:r>
    </w:p>
    <w:p w:rsidR="00D967D7" w:rsidRPr="00734E8C" w:rsidRDefault="001E07FB" w:rsidP="00D967D7">
      <w:pPr>
        <w:jc w:val="both"/>
        <w:rPr>
          <w:sz w:val="22"/>
          <w:szCs w:val="22"/>
        </w:rPr>
      </w:pPr>
      <w:r>
        <w:rPr>
          <w:noProof/>
          <w:sz w:val="22"/>
          <w:szCs w:val="22"/>
        </w:rPr>
        <w:t xml:space="preserve">- </w:t>
      </w:r>
      <w:r w:rsidR="00D967D7">
        <w:rPr>
          <w:noProof/>
          <w:sz w:val="22"/>
          <w:szCs w:val="22"/>
        </w:rPr>
        <w:t xml:space="preserve">Realizacja przez Agencję Rozwoju Regionalnego </w:t>
      </w:r>
      <w:r w:rsidR="00D967D7" w:rsidRPr="00B86336">
        <w:rPr>
          <w:noProof/>
          <w:sz w:val="22"/>
          <w:szCs w:val="22"/>
        </w:rPr>
        <w:t>ARES</w:t>
      </w:r>
      <w:r w:rsidR="00D967D7">
        <w:rPr>
          <w:noProof/>
          <w:sz w:val="22"/>
          <w:szCs w:val="22"/>
        </w:rPr>
        <w:t xml:space="preserve"> </w:t>
      </w:r>
      <w:r w:rsidR="00D967D7" w:rsidRPr="00B86336">
        <w:rPr>
          <w:noProof/>
          <w:sz w:val="22"/>
          <w:szCs w:val="22"/>
        </w:rPr>
        <w:t xml:space="preserve">S.A. w Suwałkach </w:t>
      </w:r>
      <w:r w:rsidR="00D967D7" w:rsidRPr="00B86336">
        <w:rPr>
          <w:sz w:val="22"/>
          <w:szCs w:val="22"/>
        </w:rPr>
        <w:t>projektu „</w:t>
      </w:r>
      <w:r w:rsidR="00D967D7" w:rsidRPr="001E07FB">
        <w:rPr>
          <w:i/>
          <w:sz w:val="22"/>
          <w:szCs w:val="22"/>
        </w:rPr>
        <w:t>Edukacja-kierunek Sukces</w:t>
      </w:r>
      <w:r w:rsidR="00D967D7" w:rsidRPr="00707618">
        <w:rPr>
          <w:sz w:val="22"/>
          <w:szCs w:val="22"/>
        </w:rPr>
        <w:t>”</w:t>
      </w:r>
      <w:r w:rsidR="00D967D7" w:rsidRPr="00B86336">
        <w:rPr>
          <w:sz w:val="22"/>
          <w:szCs w:val="22"/>
        </w:rPr>
        <w:t xml:space="preserve"> w ramach Działania 9.3 PO KL.</w:t>
      </w:r>
      <w:r w:rsidR="00D967D7">
        <w:rPr>
          <w:sz w:val="22"/>
          <w:szCs w:val="22"/>
        </w:rPr>
        <w:t xml:space="preserve"> Projekt umożliwi nabycie kwalifikacji ogólnych na poziomie średnim w liceum uzupełniającym. </w:t>
      </w:r>
      <w:r w:rsidR="00D967D7" w:rsidRPr="00B86336">
        <w:rPr>
          <w:sz w:val="22"/>
          <w:szCs w:val="22"/>
        </w:rPr>
        <w:t xml:space="preserve">Odbiorcami są osoby w wieku </w:t>
      </w:r>
      <w:r w:rsidR="00D967D7">
        <w:rPr>
          <w:sz w:val="22"/>
          <w:szCs w:val="22"/>
        </w:rPr>
        <w:t>25</w:t>
      </w:r>
      <w:r w:rsidR="00D967D7" w:rsidRPr="00B86336">
        <w:rPr>
          <w:sz w:val="22"/>
          <w:szCs w:val="22"/>
        </w:rPr>
        <w:t>-64 lata z powiatów suwalski</w:t>
      </w:r>
      <w:r w:rsidR="00D967D7">
        <w:rPr>
          <w:sz w:val="22"/>
          <w:szCs w:val="22"/>
        </w:rPr>
        <w:t>ego</w:t>
      </w:r>
      <w:r w:rsidR="00D967D7" w:rsidRPr="00B86336">
        <w:rPr>
          <w:sz w:val="22"/>
          <w:szCs w:val="22"/>
        </w:rPr>
        <w:t>, augustowskiego, sejneńskiego i sokólskiego</w:t>
      </w:r>
      <w:r>
        <w:rPr>
          <w:sz w:val="22"/>
          <w:szCs w:val="22"/>
        </w:rPr>
        <w:t xml:space="preserve">. </w:t>
      </w:r>
      <w:r w:rsidR="00D967D7" w:rsidRPr="00734E8C">
        <w:rPr>
          <w:sz w:val="22"/>
          <w:szCs w:val="22"/>
        </w:rPr>
        <w:t xml:space="preserve">W roku 2013 zrealizowane zostaną następujące zadania: </w:t>
      </w:r>
    </w:p>
    <w:p w:rsidR="00D967D7" w:rsidRPr="0052154B" w:rsidRDefault="00D967D7" w:rsidP="008E6837">
      <w:pPr>
        <w:pStyle w:val="Akapitzlist"/>
        <w:numPr>
          <w:ilvl w:val="0"/>
          <w:numId w:val="63"/>
        </w:numPr>
        <w:ind w:left="426"/>
        <w:jc w:val="both"/>
        <w:rPr>
          <w:sz w:val="22"/>
          <w:szCs w:val="22"/>
        </w:rPr>
      </w:pPr>
      <w:r w:rsidRPr="0052154B">
        <w:rPr>
          <w:sz w:val="22"/>
          <w:szCs w:val="22"/>
        </w:rPr>
        <w:t xml:space="preserve">Przeprowadzenie 160h zajęć dla IV semestru dla słuchaczy LO dla Dorosłych ARES </w:t>
      </w:r>
      <w:r w:rsidR="0052154B">
        <w:rPr>
          <w:sz w:val="22"/>
          <w:szCs w:val="22"/>
        </w:rPr>
        <w:t xml:space="preserve">                         </w:t>
      </w:r>
      <w:r w:rsidRPr="0052154B">
        <w:rPr>
          <w:sz w:val="22"/>
          <w:szCs w:val="22"/>
        </w:rPr>
        <w:t>w Suwałkach</w:t>
      </w:r>
    </w:p>
    <w:p w:rsidR="00D967D7" w:rsidRPr="0052154B" w:rsidRDefault="00D967D7" w:rsidP="008E6837">
      <w:pPr>
        <w:pStyle w:val="Akapitzlist"/>
        <w:numPr>
          <w:ilvl w:val="0"/>
          <w:numId w:val="63"/>
        </w:numPr>
        <w:ind w:left="426"/>
        <w:jc w:val="both"/>
        <w:rPr>
          <w:sz w:val="22"/>
          <w:szCs w:val="22"/>
        </w:rPr>
      </w:pPr>
      <w:r w:rsidRPr="0052154B">
        <w:rPr>
          <w:sz w:val="22"/>
          <w:szCs w:val="22"/>
        </w:rPr>
        <w:t xml:space="preserve">Przeprowadzenie 238h zajęć fakultatywnych dla słuchaczy LO dla Dorosłych ARES </w:t>
      </w:r>
      <w:r w:rsidR="0052154B">
        <w:rPr>
          <w:sz w:val="22"/>
          <w:szCs w:val="22"/>
        </w:rPr>
        <w:t xml:space="preserve">                        </w:t>
      </w:r>
      <w:r w:rsidRPr="0052154B">
        <w:rPr>
          <w:sz w:val="22"/>
          <w:szCs w:val="22"/>
        </w:rPr>
        <w:t>w Suwałkach</w:t>
      </w:r>
      <w:r w:rsidR="001E07FB" w:rsidRPr="0052154B">
        <w:rPr>
          <w:sz w:val="22"/>
          <w:szCs w:val="22"/>
        </w:rPr>
        <w:t>.</w:t>
      </w:r>
    </w:p>
    <w:p w:rsidR="001E07FB" w:rsidRPr="00B86336" w:rsidRDefault="001E07FB" w:rsidP="00D967D7">
      <w:pPr>
        <w:jc w:val="both"/>
        <w:rPr>
          <w:sz w:val="22"/>
          <w:szCs w:val="22"/>
        </w:rPr>
      </w:pPr>
    </w:p>
    <w:p w:rsidR="00D967D7" w:rsidRPr="005D649D" w:rsidRDefault="00D967D7" w:rsidP="00D967D7">
      <w:pPr>
        <w:jc w:val="both"/>
        <w:rPr>
          <w:sz w:val="22"/>
          <w:szCs w:val="22"/>
          <w:u w:val="single"/>
        </w:rPr>
      </w:pPr>
      <w:r w:rsidRPr="005D649D">
        <w:rPr>
          <w:sz w:val="22"/>
          <w:szCs w:val="22"/>
          <w:u w:val="single"/>
        </w:rPr>
        <w:t>Przewidywane efekty:</w:t>
      </w:r>
    </w:p>
    <w:p w:rsidR="00D967D7" w:rsidRDefault="00D967D7" w:rsidP="00D967D7">
      <w:pPr>
        <w:jc w:val="both"/>
        <w:rPr>
          <w:sz w:val="22"/>
          <w:szCs w:val="22"/>
        </w:rPr>
      </w:pPr>
      <w:r>
        <w:rPr>
          <w:sz w:val="22"/>
          <w:szCs w:val="22"/>
        </w:rPr>
        <w:t>- l</w:t>
      </w:r>
      <w:r w:rsidRPr="00707618">
        <w:rPr>
          <w:sz w:val="22"/>
          <w:szCs w:val="22"/>
        </w:rPr>
        <w:t xml:space="preserve">iczba osób dorosłych w wieku 25-64., która uczestniczy w formalnym kształceniu ustawicznym w </w:t>
      </w:r>
      <w:r>
        <w:rPr>
          <w:sz w:val="22"/>
          <w:szCs w:val="22"/>
        </w:rPr>
        <w:br/>
        <w:t xml:space="preserve">  </w:t>
      </w:r>
      <w:r w:rsidRPr="00707618">
        <w:rPr>
          <w:sz w:val="22"/>
          <w:szCs w:val="22"/>
        </w:rPr>
        <w:t xml:space="preserve">ramach projektu </w:t>
      </w:r>
      <w:r w:rsidR="0052154B">
        <w:rPr>
          <w:sz w:val="22"/>
          <w:szCs w:val="22"/>
        </w:rPr>
        <w:t>„</w:t>
      </w:r>
      <w:r w:rsidRPr="00707618">
        <w:rPr>
          <w:sz w:val="22"/>
          <w:szCs w:val="22"/>
        </w:rPr>
        <w:t xml:space="preserve">Edukacja-kierunek Sukces” – </w:t>
      </w:r>
      <w:r>
        <w:rPr>
          <w:sz w:val="22"/>
          <w:szCs w:val="22"/>
        </w:rPr>
        <w:t>40 osó</w:t>
      </w:r>
      <w:r w:rsidRPr="00707618">
        <w:rPr>
          <w:sz w:val="22"/>
          <w:szCs w:val="22"/>
        </w:rPr>
        <w:t>b</w:t>
      </w:r>
    </w:p>
    <w:p w:rsidR="00D967D7" w:rsidRDefault="00D967D7" w:rsidP="00D967D7">
      <w:pPr>
        <w:jc w:val="both"/>
        <w:rPr>
          <w:sz w:val="22"/>
          <w:szCs w:val="22"/>
        </w:rPr>
      </w:pPr>
      <w:r w:rsidRPr="00F91253">
        <w:rPr>
          <w:sz w:val="22"/>
          <w:szCs w:val="22"/>
        </w:rPr>
        <w:t>- liczba osób, które ukończą LO dla dorosłych – 35 osób</w:t>
      </w:r>
    </w:p>
    <w:p w:rsidR="00D967D7" w:rsidRPr="00707618" w:rsidRDefault="00D967D7" w:rsidP="00D967D7">
      <w:pPr>
        <w:jc w:val="both"/>
        <w:rPr>
          <w:sz w:val="22"/>
          <w:szCs w:val="22"/>
        </w:rPr>
      </w:pPr>
      <w:r w:rsidRPr="005E56DA">
        <w:rPr>
          <w:sz w:val="22"/>
          <w:szCs w:val="22"/>
        </w:rPr>
        <w:t>- liczba osób dorosłych w wieku 25-64, które uczestniczyły w zajęciach fakultatywnych – 18 osób</w:t>
      </w:r>
    </w:p>
    <w:p w:rsidR="00D967D7" w:rsidRDefault="00D967D7" w:rsidP="00D967D7">
      <w:pPr>
        <w:jc w:val="both"/>
        <w:rPr>
          <w:sz w:val="22"/>
          <w:szCs w:val="22"/>
          <w:u w:val="single"/>
        </w:rPr>
      </w:pPr>
    </w:p>
    <w:p w:rsidR="00D967D7" w:rsidRPr="00280082" w:rsidRDefault="00D967D7" w:rsidP="00D967D7">
      <w:pPr>
        <w:jc w:val="both"/>
        <w:rPr>
          <w:b/>
          <w:sz w:val="22"/>
          <w:szCs w:val="22"/>
        </w:rPr>
      </w:pPr>
      <w:r w:rsidRPr="00280082">
        <w:rPr>
          <w:b/>
          <w:sz w:val="22"/>
          <w:szCs w:val="22"/>
        </w:rPr>
        <w:t>Zadanie 1.5</w:t>
      </w:r>
      <w:r>
        <w:rPr>
          <w:b/>
          <w:sz w:val="22"/>
          <w:szCs w:val="22"/>
        </w:rPr>
        <w:t xml:space="preserve"> Opracowanie strategii i modelu usług doradztwa edukacyjno – szkoleniowego.</w:t>
      </w:r>
    </w:p>
    <w:p w:rsidR="00D967D7" w:rsidRDefault="00D967D7" w:rsidP="00D967D7">
      <w:pPr>
        <w:jc w:val="both"/>
        <w:rPr>
          <w:sz w:val="22"/>
          <w:szCs w:val="22"/>
          <w:u w:val="single"/>
        </w:rPr>
      </w:pPr>
      <w:r>
        <w:rPr>
          <w:sz w:val="22"/>
          <w:szCs w:val="22"/>
          <w:u w:val="single"/>
        </w:rPr>
        <w:t>Planowane działania:</w:t>
      </w:r>
    </w:p>
    <w:p w:rsidR="00D967D7" w:rsidRPr="00887F04" w:rsidRDefault="00D967D7" w:rsidP="00D967D7">
      <w:pPr>
        <w:jc w:val="both"/>
        <w:rPr>
          <w:sz w:val="22"/>
          <w:szCs w:val="22"/>
        </w:rPr>
      </w:pPr>
      <w:r w:rsidRPr="00887F04">
        <w:rPr>
          <w:sz w:val="22"/>
          <w:szCs w:val="22"/>
        </w:rPr>
        <w:t>-</w:t>
      </w:r>
      <w:r w:rsidR="001E07FB">
        <w:rPr>
          <w:sz w:val="22"/>
          <w:szCs w:val="22"/>
        </w:rPr>
        <w:t xml:space="preserve"> </w:t>
      </w:r>
      <w:r w:rsidRPr="00887F04">
        <w:rPr>
          <w:sz w:val="22"/>
          <w:szCs w:val="22"/>
        </w:rPr>
        <w:t>Realizacja przez Agencję Rozwoju Regionalnego ARES S.A. w Suwałkach oraz Państwową Wyższą Szkołę Zawodową im. prof. Edwarda F. Szczepanika w Suwałkach projektu</w:t>
      </w:r>
      <w:r>
        <w:rPr>
          <w:sz w:val="22"/>
          <w:szCs w:val="22"/>
        </w:rPr>
        <w:t xml:space="preserve"> </w:t>
      </w:r>
      <w:r w:rsidRPr="00887F04">
        <w:rPr>
          <w:sz w:val="22"/>
          <w:szCs w:val="22"/>
        </w:rPr>
        <w:t>„</w:t>
      </w:r>
      <w:r w:rsidRPr="001E07FB">
        <w:rPr>
          <w:i/>
          <w:sz w:val="22"/>
          <w:szCs w:val="22"/>
        </w:rPr>
        <w:t>Mam wybór – stawiam na rozwój</w:t>
      </w:r>
      <w:r w:rsidRPr="00887F04">
        <w:rPr>
          <w:sz w:val="22"/>
          <w:szCs w:val="22"/>
        </w:rPr>
        <w:t xml:space="preserve">” </w:t>
      </w:r>
      <w:r w:rsidR="001E07FB">
        <w:rPr>
          <w:sz w:val="22"/>
          <w:szCs w:val="22"/>
        </w:rPr>
        <w:t>w okresie</w:t>
      </w:r>
      <w:r w:rsidRPr="00887F04">
        <w:rPr>
          <w:sz w:val="22"/>
          <w:szCs w:val="22"/>
        </w:rPr>
        <w:t xml:space="preserve"> od 1 marca 2013 r. </w:t>
      </w:r>
      <w:r w:rsidR="001E07FB">
        <w:rPr>
          <w:sz w:val="22"/>
          <w:szCs w:val="22"/>
        </w:rPr>
        <w:t xml:space="preserve">w </w:t>
      </w:r>
      <w:r w:rsidRPr="00887F04">
        <w:rPr>
          <w:sz w:val="22"/>
          <w:szCs w:val="22"/>
        </w:rPr>
        <w:t>Poddziałani</w:t>
      </w:r>
      <w:r w:rsidR="001E07FB">
        <w:rPr>
          <w:sz w:val="22"/>
          <w:szCs w:val="22"/>
        </w:rPr>
        <w:t>u</w:t>
      </w:r>
      <w:r w:rsidRPr="00887F04">
        <w:rPr>
          <w:sz w:val="22"/>
          <w:szCs w:val="22"/>
        </w:rPr>
        <w:t xml:space="preserve"> 9.6.3 Doradztwo dla osób dorosłych w zakresie diagnozy potrzeb oraz wyboru kierunków i formy podnoszenia swoich kompetencji i podwyższania kwalifikacji. Celem projektu jest pilotażowe opracowanie i testowanie strategii i modelu usług doradztwa edukacyjno-szkoleniowego zmniejszającego nierówności w upowszechnieniu edukacji ustawicznej w powiecie suwalskim (ziemskim)</w:t>
      </w:r>
      <w:r>
        <w:rPr>
          <w:sz w:val="22"/>
          <w:szCs w:val="22"/>
        </w:rPr>
        <w:t>.</w:t>
      </w:r>
    </w:p>
    <w:p w:rsidR="00D967D7" w:rsidRPr="00887F04" w:rsidRDefault="00D967D7" w:rsidP="00D967D7">
      <w:pPr>
        <w:jc w:val="both"/>
        <w:rPr>
          <w:sz w:val="22"/>
          <w:szCs w:val="22"/>
        </w:rPr>
      </w:pPr>
      <w:r w:rsidRPr="00887F04">
        <w:rPr>
          <w:sz w:val="22"/>
          <w:szCs w:val="22"/>
        </w:rPr>
        <w:t>W ramach projektu realizowane będą działania z zakresu</w:t>
      </w:r>
      <w:r>
        <w:rPr>
          <w:sz w:val="22"/>
          <w:szCs w:val="22"/>
        </w:rPr>
        <w:t>:</w:t>
      </w:r>
    </w:p>
    <w:p w:rsidR="00D967D7" w:rsidRPr="00887F04" w:rsidRDefault="00D967D7" w:rsidP="00D967D7">
      <w:pPr>
        <w:jc w:val="both"/>
        <w:rPr>
          <w:sz w:val="22"/>
          <w:szCs w:val="22"/>
        </w:rPr>
      </w:pPr>
      <w:r w:rsidRPr="00887F04">
        <w:rPr>
          <w:sz w:val="22"/>
          <w:szCs w:val="22"/>
        </w:rPr>
        <w:t>- analizy rynku usług edukacyjnych w regionie (NUTS III)</w:t>
      </w:r>
      <w:r>
        <w:rPr>
          <w:sz w:val="22"/>
          <w:szCs w:val="22"/>
        </w:rPr>
        <w:t>,</w:t>
      </w:r>
    </w:p>
    <w:p w:rsidR="00D967D7" w:rsidRPr="00887F04" w:rsidRDefault="00D967D7" w:rsidP="00D967D7">
      <w:pPr>
        <w:jc w:val="both"/>
        <w:rPr>
          <w:sz w:val="22"/>
          <w:szCs w:val="22"/>
        </w:rPr>
      </w:pPr>
      <w:r w:rsidRPr="00887F04">
        <w:rPr>
          <w:sz w:val="22"/>
          <w:szCs w:val="22"/>
        </w:rPr>
        <w:t>- budowy strategii edukacyjnej</w:t>
      </w:r>
      <w:r>
        <w:rPr>
          <w:sz w:val="22"/>
          <w:szCs w:val="22"/>
        </w:rPr>
        <w:t>,</w:t>
      </w:r>
    </w:p>
    <w:p w:rsidR="00D967D7" w:rsidRPr="00887F04" w:rsidRDefault="00D967D7" w:rsidP="00D967D7">
      <w:pPr>
        <w:jc w:val="both"/>
        <w:rPr>
          <w:sz w:val="22"/>
          <w:szCs w:val="22"/>
        </w:rPr>
      </w:pPr>
      <w:r w:rsidRPr="00887F04">
        <w:rPr>
          <w:sz w:val="22"/>
          <w:szCs w:val="22"/>
        </w:rPr>
        <w:t>- doradztwa edukacyjno-szkoleniowego dla osób dorosłych w ramach fazy doradztwa zawodowego;</w:t>
      </w:r>
    </w:p>
    <w:p w:rsidR="00D967D7" w:rsidRPr="00887F04" w:rsidRDefault="00D967D7" w:rsidP="00D967D7">
      <w:pPr>
        <w:jc w:val="both"/>
        <w:rPr>
          <w:sz w:val="22"/>
          <w:szCs w:val="22"/>
        </w:rPr>
      </w:pPr>
      <w:r w:rsidRPr="00887F04">
        <w:rPr>
          <w:sz w:val="22"/>
          <w:szCs w:val="22"/>
        </w:rPr>
        <w:t>- doradztwa edukacyjno-szkoleniowe dla osób dorosłych w ramach fazy budowy zaufania</w:t>
      </w:r>
      <w:r>
        <w:rPr>
          <w:sz w:val="22"/>
          <w:szCs w:val="22"/>
        </w:rPr>
        <w:t>,</w:t>
      </w:r>
    </w:p>
    <w:p w:rsidR="00D967D7" w:rsidRPr="00887F04" w:rsidRDefault="00D967D7" w:rsidP="00D967D7">
      <w:pPr>
        <w:jc w:val="both"/>
        <w:rPr>
          <w:sz w:val="22"/>
          <w:szCs w:val="22"/>
        </w:rPr>
      </w:pPr>
      <w:r w:rsidRPr="00887F04">
        <w:rPr>
          <w:sz w:val="22"/>
          <w:szCs w:val="22"/>
        </w:rPr>
        <w:t>- promocji kształcenia ustawicznego</w:t>
      </w:r>
      <w:r>
        <w:rPr>
          <w:sz w:val="22"/>
          <w:szCs w:val="22"/>
        </w:rPr>
        <w:t>.</w:t>
      </w:r>
    </w:p>
    <w:p w:rsidR="00D967D7" w:rsidRDefault="00D967D7" w:rsidP="00D967D7">
      <w:pPr>
        <w:jc w:val="both"/>
        <w:rPr>
          <w:sz w:val="22"/>
          <w:szCs w:val="22"/>
          <w:u w:val="single"/>
        </w:rPr>
      </w:pPr>
    </w:p>
    <w:p w:rsidR="00D967D7" w:rsidRDefault="00D967D7" w:rsidP="00D967D7">
      <w:pPr>
        <w:jc w:val="both"/>
        <w:rPr>
          <w:sz w:val="22"/>
          <w:szCs w:val="22"/>
          <w:u w:val="single"/>
        </w:rPr>
      </w:pPr>
      <w:r w:rsidRPr="00280082">
        <w:rPr>
          <w:sz w:val="22"/>
          <w:szCs w:val="22"/>
          <w:u w:val="single"/>
        </w:rPr>
        <w:t>Przewidywane efekty:</w:t>
      </w:r>
    </w:p>
    <w:p w:rsidR="00D967D7" w:rsidRPr="001E07FB" w:rsidRDefault="00D967D7" w:rsidP="008E6837">
      <w:pPr>
        <w:pStyle w:val="Akapitzlist"/>
        <w:numPr>
          <w:ilvl w:val="0"/>
          <w:numId w:val="49"/>
        </w:numPr>
        <w:ind w:left="426"/>
        <w:jc w:val="both"/>
        <w:rPr>
          <w:sz w:val="22"/>
          <w:szCs w:val="22"/>
        </w:rPr>
      </w:pPr>
      <w:r w:rsidRPr="001E07FB">
        <w:rPr>
          <w:sz w:val="22"/>
          <w:szCs w:val="22"/>
        </w:rPr>
        <w:t>liczba osób objętych wsparciem w projekcie</w:t>
      </w:r>
      <w:r w:rsidR="001E07FB">
        <w:rPr>
          <w:sz w:val="22"/>
          <w:szCs w:val="22"/>
        </w:rPr>
        <w:t xml:space="preserve"> </w:t>
      </w:r>
      <w:r w:rsidRPr="001E07FB">
        <w:rPr>
          <w:sz w:val="22"/>
          <w:szCs w:val="22"/>
        </w:rPr>
        <w:t>– 150,</w:t>
      </w:r>
    </w:p>
    <w:p w:rsidR="00D967D7" w:rsidRPr="001E07FB" w:rsidRDefault="00D967D7" w:rsidP="008E6837">
      <w:pPr>
        <w:pStyle w:val="Akapitzlist"/>
        <w:numPr>
          <w:ilvl w:val="0"/>
          <w:numId w:val="49"/>
        </w:numPr>
        <w:ind w:left="426"/>
        <w:jc w:val="both"/>
        <w:rPr>
          <w:sz w:val="22"/>
          <w:szCs w:val="22"/>
        </w:rPr>
      </w:pPr>
      <w:r w:rsidRPr="001E07FB">
        <w:rPr>
          <w:sz w:val="22"/>
          <w:szCs w:val="22"/>
        </w:rPr>
        <w:t xml:space="preserve">liczba dorosłych korzystających z usług doradztwa edukacyjno-szkoleniowego w fazie doradztwa zawodowego w projekcie - 40 </w:t>
      </w:r>
    </w:p>
    <w:p w:rsidR="00D967D7" w:rsidRPr="001E07FB" w:rsidRDefault="00D967D7" w:rsidP="008E6837">
      <w:pPr>
        <w:pStyle w:val="Akapitzlist"/>
        <w:numPr>
          <w:ilvl w:val="0"/>
          <w:numId w:val="49"/>
        </w:numPr>
        <w:ind w:left="426"/>
        <w:jc w:val="both"/>
        <w:rPr>
          <w:sz w:val="22"/>
          <w:szCs w:val="22"/>
        </w:rPr>
      </w:pPr>
      <w:r w:rsidRPr="001E07FB">
        <w:rPr>
          <w:sz w:val="22"/>
          <w:szCs w:val="22"/>
        </w:rPr>
        <w:t xml:space="preserve">liczba dorosłych korzystających z usług doradztwa edukacyjno-szkoleniowego w fazie budowy zaufania w projekcie – 150 </w:t>
      </w:r>
    </w:p>
    <w:p w:rsidR="00D967D7" w:rsidRPr="001E07FB" w:rsidRDefault="00D967D7" w:rsidP="008E6837">
      <w:pPr>
        <w:pStyle w:val="Akapitzlist"/>
        <w:numPr>
          <w:ilvl w:val="0"/>
          <w:numId w:val="49"/>
        </w:numPr>
        <w:ind w:left="426"/>
        <w:jc w:val="both"/>
        <w:rPr>
          <w:sz w:val="22"/>
          <w:szCs w:val="22"/>
        </w:rPr>
      </w:pPr>
      <w:r w:rsidRPr="001E07FB">
        <w:rPr>
          <w:sz w:val="22"/>
          <w:szCs w:val="22"/>
        </w:rPr>
        <w:t>liczba osób dorosłych, które w wyniku doradztwa rozpoczęły udział w formalnym lub nieformalnym kształceniu ustawicznym w projekcie – 20.</w:t>
      </w:r>
    </w:p>
    <w:p w:rsidR="00D967D7" w:rsidRDefault="00D967D7" w:rsidP="00D967D7">
      <w:pPr>
        <w:suppressAutoHyphens/>
        <w:jc w:val="both"/>
        <w:rPr>
          <w:sz w:val="22"/>
          <w:szCs w:val="22"/>
        </w:rPr>
      </w:pPr>
    </w:p>
    <w:p w:rsidR="00D967D7" w:rsidRPr="00C741AD" w:rsidRDefault="00D967D7" w:rsidP="00D967D7">
      <w:pPr>
        <w:suppressAutoHyphens/>
        <w:jc w:val="both"/>
        <w:rPr>
          <w:bCs/>
          <w:sz w:val="22"/>
          <w:szCs w:val="22"/>
        </w:rPr>
      </w:pPr>
      <w:r w:rsidRPr="00C741AD">
        <w:rPr>
          <w:b/>
          <w:bCs/>
          <w:sz w:val="22"/>
          <w:szCs w:val="22"/>
        </w:rPr>
        <w:t>Zadanie 1.</w:t>
      </w:r>
      <w:r>
        <w:rPr>
          <w:b/>
          <w:bCs/>
          <w:sz w:val="22"/>
          <w:szCs w:val="22"/>
        </w:rPr>
        <w:t>6</w:t>
      </w:r>
      <w:r w:rsidRPr="00C741AD">
        <w:rPr>
          <w:b/>
          <w:bCs/>
          <w:sz w:val="22"/>
          <w:szCs w:val="22"/>
        </w:rPr>
        <w:t xml:space="preserve"> Wzmacnianie potencjału rozwojowego i innowacyjnego szkół</w:t>
      </w:r>
      <w:r>
        <w:rPr>
          <w:bCs/>
          <w:sz w:val="22"/>
          <w:szCs w:val="22"/>
        </w:rPr>
        <w:t>.</w:t>
      </w:r>
    </w:p>
    <w:p w:rsidR="00D967D7" w:rsidRPr="00C741AD" w:rsidRDefault="00D967D7" w:rsidP="00D967D7">
      <w:pPr>
        <w:suppressAutoHyphens/>
        <w:jc w:val="both"/>
        <w:rPr>
          <w:bCs/>
          <w:sz w:val="22"/>
          <w:szCs w:val="22"/>
          <w:u w:val="single"/>
        </w:rPr>
      </w:pPr>
      <w:r w:rsidRPr="00C741AD">
        <w:rPr>
          <w:bCs/>
          <w:sz w:val="22"/>
          <w:szCs w:val="22"/>
          <w:u w:val="single"/>
        </w:rPr>
        <w:t>Planowane działania:</w:t>
      </w:r>
    </w:p>
    <w:p w:rsidR="00D967D7" w:rsidRPr="007B2C8F" w:rsidRDefault="00D967D7" w:rsidP="00D967D7">
      <w:pPr>
        <w:jc w:val="both"/>
        <w:rPr>
          <w:sz w:val="22"/>
          <w:szCs w:val="22"/>
        </w:rPr>
      </w:pPr>
      <w:r w:rsidRPr="00D2762F">
        <w:rPr>
          <w:sz w:val="22"/>
          <w:szCs w:val="22"/>
        </w:rPr>
        <w:t>- Wdrażanie Działania 9.4 PO KL Wysoko wykwalifikowane kadry systemu oświaty.</w:t>
      </w:r>
      <w:r>
        <w:rPr>
          <w:sz w:val="22"/>
          <w:szCs w:val="22"/>
        </w:rPr>
        <w:t xml:space="preserve"> </w:t>
      </w:r>
      <w:r w:rsidRPr="007B2C8F">
        <w:rPr>
          <w:sz w:val="22"/>
          <w:szCs w:val="22"/>
        </w:rPr>
        <w:t xml:space="preserve">Celem  Działania </w:t>
      </w:r>
      <w:r>
        <w:rPr>
          <w:sz w:val="22"/>
          <w:szCs w:val="22"/>
        </w:rPr>
        <w:t xml:space="preserve"> </w:t>
      </w:r>
      <w:r w:rsidRPr="007B2C8F">
        <w:rPr>
          <w:sz w:val="22"/>
          <w:szCs w:val="22"/>
        </w:rPr>
        <w:t xml:space="preserve">jest: </w:t>
      </w:r>
      <w:r>
        <w:rPr>
          <w:sz w:val="22"/>
          <w:szCs w:val="22"/>
        </w:rPr>
        <w:t>d</w:t>
      </w:r>
      <w:r w:rsidRPr="007B2C8F">
        <w:rPr>
          <w:sz w:val="22"/>
          <w:szCs w:val="22"/>
        </w:rPr>
        <w:t>ostosowanie kwalifikacji nauczycieli, instruktorów praktycznej nauki zawodu oraz kadr administracyjnych instytucji systemu oświaty do wymogów związanych ze strategicznymi kierunkami rozwoju regionów, zmianą kierunków kształcenia, zapotrzebowaniem na nowe kwalifikacje oraz zmieniającą się sytuacją demograficzną  w systemie oświaty.</w:t>
      </w:r>
    </w:p>
    <w:p w:rsidR="00D967D7" w:rsidRPr="007B2C8F" w:rsidRDefault="00D967D7" w:rsidP="0052154B">
      <w:pPr>
        <w:ind w:firstLine="567"/>
        <w:jc w:val="both"/>
        <w:rPr>
          <w:sz w:val="22"/>
          <w:szCs w:val="22"/>
        </w:rPr>
      </w:pPr>
      <w:r w:rsidRPr="007B2C8F">
        <w:rPr>
          <w:sz w:val="22"/>
          <w:szCs w:val="22"/>
        </w:rPr>
        <w:t>Typy realizowanych projektów:</w:t>
      </w:r>
    </w:p>
    <w:p w:rsidR="00D967D7" w:rsidRPr="0052154B" w:rsidRDefault="00D967D7" w:rsidP="008E6837">
      <w:pPr>
        <w:pStyle w:val="Akapitzlist"/>
        <w:numPr>
          <w:ilvl w:val="0"/>
          <w:numId w:val="64"/>
        </w:numPr>
        <w:ind w:left="426"/>
        <w:jc w:val="both"/>
        <w:rPr>
          <w:sz w:val="22"/>
          <w:szCs w:val="22"/>
        </w:rPr>
      </w:pPr>
      <w:r w:rsidRPr="0052154B">
        <w:rPr>
          <w:sz w:val="22"/>
          <w:szCs w:val="22"/>
        </w:rPr>
        <w:lastRenderedPageBreak/>
        <w:t>Studia podyplomowe, kursy kwalifikacyjne i doskonalące oraz inne formy podwyższania kwalifikacji dla nauczycieli w zakresie zgodnym z lokalną i regionalną polityką edukacyjną               (w tym przygotowanie do nauczania drugiego przedmiotu lub rodzaju prowadzonych zajęć).</w:t>
      </w:r>
    </w:p>
    <w:p w:rsidR="00D967D7" w:rsidRPr="0052154B" w:rsidRDefault="00D967D7" w:rsidP="008E6837">
      <w:pPr>
        <w:pStyle w:val="Akapitzlist"/>
        <w:numPr>
          <w:ilvl w:val="0"/>
          <w:numId w:val="64"/>
        </w:numPr>
        <w:ind w:left="426"/>
        <w:jc w:val="both"/>
        <w:rPr>
          <w:sz w:val="22"/>
          <w:szCs w:val="22"/>
        </w:rPr>
      </w:pPr>
      <w:r w:rsidRPr="0052154B">
        <w:rPr>
          <w:sz w:val="22"/>
          <w:szCs w:val="22"/>
        </w:rPr>
        <w:t>Studia podyplomowe, kursy i szkolenia oraz inne formy podwyższania kwalifikacji pracowników placówek kształcenia ustawicznego, praktycznego i doskonalenia zawodowego oraz instruktorów praktycznej nauki zawodu.</w:t>
      </w:r>
    </w:p>
    <w:p w:rsidR="00D967D7" w:rsidRPr="0052154B" w:rsidRDefault="00D967D7" w:rsidP="008E6837">
      <w:pPr>
        <w:pStyle w:val="Akapitzlist"/>
        <w:numPr>
          <w:ilvl w:val="0"/>
          <w:numId w:val="64"/>
        </w:numPr>
        <w:ind w:left="426"/>
        <w:jc w:val="both"/>
        <w:rPr>
          <w:sz w:val="22"/>
          <w:szCs w:val="22"/>
        </w:rPr>
      </w:pPr>
      <w:r w:rsidRPr="0052154B">
        <w:rPr>
          <w:sz w:val="22"/>
          <w:szCs w:val="22"/>
        </w:rPr>
        <w:t>Studia wyższe oraz kursy kwalifikacyjne dla nauczycieli zainteresowanych podwyższeniem lub uzupełnieniem posiadanego wykształcenia.</w:t>
      </w:r>
    </w:p>
    <w:p w:rsidR="00D967D7" w:rsidRPr="0052154B" w:rsidRDefault="00D967D7" w:rsidP="008E6837">
      <w:pPr>
        <w:pStyle w:val="Akapitzlist"/>
        <w:numPr>
          <w:ilvl w:val="0"/>
          <w:numId w:val="64"/>
        </w:numPr>
        <w:ind w:left="426"/>
        <w:jc w:val="both"/>
        <w:rPr>
          <w:sz w:val="22"/>
          <w:szCs w:val="22"/>
        </w:rPr>
      </w:pPr>
      <w:r w:rsidRPr="0052154B">
        <w:rPr>
          <w:sz w:val="22"/>
          <w:szCs w:val="22"/>
        </w:rPr>
        <w:t xml:space="preserve">Studia podyplomowe i kursy doskonalące dla nauczycieli i pracowników administracji oświatowej w zakresie organizacji, zarządzania, finansowania oraz monitoringu działalności oświatowej. </w:t>
      </w:r>
    </w:p>
    <w:p w:rsidR="00D967D7" w:rsidRPr="0052154B" w:rsidRDefault="00D967D7" w:rsidP="008E6837">
      <w:pPr>
        <w:pStyle w:val="Akapitzlist"/>
        <w:numPr>
          <w:ilvl w:val="0"/>
          <w:numId w:val="64"/>
        </w:numPr>
        <w:ind w:left="426"/>
        <w:jc w:val="both"/>
        <w:rPr>
          <w:sz w:val="22"/>
          <w:szCs w:val="22"/>
        </w:rPr>
      </w:pPr>
      <w:r w:rsidRPr="0052154B">
        <w:rPr>
          <w:sz w:val="22"/>
          <w:szCs w:val="22"/>
        </w:rPr>
        <w:t>Programy przekwalifikowania nauczycieli szkolnych w związku ze zmieniającą się sytuacją demograficzną (niż szkolny) w kierunku kształcenia ustawicznego (osób dorosłych).</w:t>
      </w:r>
    </w:p>
    <w:p w:rsidR="00D967D7" w:rsidRDefault="00D967D7" w:rsidP="00D967D7">
      <w:pPr>
        <w:jc w:val="both"/>
        <w:rPr>
          <w:sz w:val="22"/>
          <w:szCs w:val="22"/>
          <w:u w:val="single"/>
        </w:rPr>
      </w:pPr>
    </w:p>
    <w:p w:rsidR="00D967D7" w:rsidRPr="00B82BFD" w:rsidRDefault="00D967D7" w:rsidP="00D967D7">
      <w:pPr>
        <w:jc w:val="both"/>
        <w:rPr>
          <w:sz w:val="22"/>
          <w:szCs w:val="22"/>
          <w:u w:val="single"/>
        </w:rPr>
      </w:pPr>
      <w:r w:rsidRPr="00B82BFD">
        <w:rPr>
          <w:sz w:val="22"/>
          <w:szCs w:val="22"/>
          <w:u w:val="single"/>
        </w:rPr>
        <w:t xml:space="preserve">Przewidywane </w:t>
      </w:r>
      <w:r>
        <w:rPr>
          <w:sz w:val="22"/>
          <w:szCs w:val="22"/>
          <w:u w:val="single"/>
        </w:rPr>
        <w:t>efekty</w:t>
      </w:r>
      <w:r w:rsidRPr="00B82BFD">
        <w:rPr>
          <w:sz w:val="22"/>
          <w:szCs w:val="22"/>
          <w:u w:val="single"/>
        </w:rPr>
        <w:t>:</w:t>
      </w:r>
    </w:p>
    <w:p w:rsidR="00D967D7" w:rsidRPr="00900419" w:rsidRDefault="00D967D7" w:rsidP="00D967D7">
      <w:pPr>
        <w:jc w:val="both"/>
        <w:rPr>
          <w:sz w:val="22"/>
          <w:szCs w:val="22"/>
        </w:rPr>
      </w:pPr>
      <w:r w:rsidRPr="00900419">
        <w:rPr>
          <w:sz w:val="22"/>
          <w:szCs w:val="22"/>
        </w:rPr>
        <w:t>Zwiększenie motywacji nauczycieli i kadry systemu oświaty do kształcenia i doskonalenia się, zwiększenie szans na awans zawodowy, zwiększenie motywacji do dalszej pracy, wzrost kwalifikacji zawodowych nauczycieli</w:t>
      </w:r>
    </w:p>
    <w:p w:rsidR="00D967D7" w:rsidRPr="00900419" w:rsidRDefault="00D967D7" w:rsidP="00D967D7">
      <w:pPr>
        <w:jc w:val="both"/>
        <w:rPr>
          <w:sz w:val="22"/>
          <w:szCs w:val="22"/>
        </w:rPr>
      </w:pPr>
      <w:r w:rsidRPr="00900419">
        <w:rPr>
          <w:sz w:val="22"/>
          <w:szCs w:val="22"/>
        </w:rPr>
        <w:t xml:space="preserve">- liczba nauczycieli, którzy uczestniczyli w doskonaleniu zawodowym, w krótkich formach – 365 (w </w:t>
      </w:r>
    </w:p>
    <w:p w:rsidR="00D967D7" w:rsidRDefault="00D967D7" w:rsidP="00D967D7">
      <w:pPr>
        <w:jc w:val="both"/>
        <w:rPr>
          <w:sz w:val="22"/>
          <w:szCs w:val="22"/>
        </w:rPr>
      </w:pPr>
      <w:r w:rsidRPr="00900419">
        <w:rPr>
          <w:sz w:val="22"/>
          <w:szCs w:val="22"/>
        </w:rPr>
        <w:t xml:space="preserve">  tym 100 nauczycieli na obszarach wiejskich oraz 170 nauczycieli kształcenia zawodowego),</w:t>
      </w:r>
    </w:p>
    <w:p w:rsidR="00D967D7" w:rsidRDefault="00D967D7" w:rsidP="00D967D7">
      <w:pPr>
        <w:jc w:val="both"/>
        <w:rPr>
          <w:sz w:val="22"/>
          <w:szCs w:val="22"/>
        </w:rPr>
      </w:pPr>
    </w:p>
    <w:p w:rsidR="00D967D7" w:rsidRPr="00504676" w:rsidRDefault="00D967D7" w:rsidP="00D967D7">
      <w:pPr>
        <w:jc w:val="both"/>
        <w:rPr>
          <w:b/>
          <w:sz w:val="22"/>
          <w:szCs w:val="22"/>
        </w:rPr>
      </w:pPr>
      <w:r w:rsidRPr="00504676">
        <w:rPr>
          <w:b/>
          <w:sz w:val="22"/>
          <w:szCs w:val="22"/>
        </w:rPr>
        <w:t>Zadanie 1.</w:t>
      </w:r>
      <w:r>
        <w:rPr>
          <w:b/>
          <w:sz w:val="22"/>
          <w:szCs w:val="22"/>
        </w:rPr>
        <w:t>7</w:t>
      </w:r>
      <w:r w:rsidRPr="00504676">
        <w:rPr>
          <w:b/>
          <w:sz w:val="22"/>
          <w:szCs w:val="22"/>
        </w:rPr>
        <w:t>. Podnoszenie kwalifikacji nauczycieli w województwie podlaskim</w:t>
      </w:r>
      <w:r>
        <w:rPr>
          <w:b/>
          <w:sz w:val="22"/>
          <w:szCs w:val="22"/>
        </w:rPr>
        <w:t>.</w:t>
      </w:r>
    </w:p>
    <w:p w:rsidR="00D967D7" w:rsidRPr="008B3603" w:rsidRDefault="00D967D7" w:rsidP="00D967D7">
      <w:pPr>
        <w:jc w:val="both"/>
        <w:rPr>
          <w:color w:val="000000"/>
          <w:sz w:val="22"/>
          <w:szCs w:val="22"/>
          <w:u w:val="single"/>
        </w:rPr>
      </w:pPr>
      <w:r w:rsidRPr="008B3603">
        <w:rPr>
          <w:color w:val="000000"/>
          <w:sz w:val="22"/>
          <w:szCs w:val="22"/>
          <w:u w:val="single"/>
        </w:rPr>
        <w:t>Planowane działania:</w:t>
      </w:r>
    </w:p>
    <w:p w:rsidR="00D967D7" w:rsidRPr="003F396D" w:rsidRDefault="00D967D7" w:rsidP="00D967D7">
      <w:pPr>
        <w:jc w:val="both"/>
        <w:rPr>
          <w:sz w:val="22"/>
          <w:szCs w:val="22"/>
        </w:rPr>
      </w:pPr>
      <w:r>
        <w:rPr>
          <w:color w:val="000000"/>
          <w:sz w:val="22"/>
          <w:szCs w:val="22"/>
        </w:rPr>
        <w:t xml:space="preserve">- </w:t>
      </w:r>
      <w:r w:rsidRPr="003F396D">
        <w:rPr>
          <w:color w:val="000000"/>
          <w:sz w:val="22"/>
          <w:szCs w:val="22"/>
        </w:rPr>
        <w:t>Podlaski Kurator Oświaty</w:t>
      </w:r>
      <w:r w:rsidRPr="003F396D">
        <w:rPr>
          <w:sz w:val="22"/>
          <w:szCs w:val="22"/>
        </w:rPr>
        <w:t xml:space="preserve"> </w:t>
      </w:r>
      <w:r>
        <w:rPr>
          <w:sz w:val="22"/>
          <w:szCs w:val="22"/>
        </w:rPr>
        <w:t xml:space="preserve">realizuje zadania </w:t>
      </w:r>
      <w:r w:rsidRPr="003F396D">
        <w:rPr>
          <w:sz w:val="22"/>
          <w:szCs w:val="22"/>
        </w:rPr>
        <w:t>w</w:t>
      </w:r>
      <w:r>
        <w:rPr>
          <w:sz w:val="22"/>
          <w:szCs w:val="22"/>
        </w:rPr>
        <w:t xml:space="preserve"> ramach doskonalenia nauczycieli województwa podlaskiego -</w:t>
      </w:r>
      <w:r w:rsidRPr="003F396D">
        <w:rPr>
          <w:sz w:val="22"/>
          <w:szCs w:val="22"/>
        </w:rPr>
        <w:t xml:space="preserve"> opracowanie, przygotowanie i przeprowadzenie szkoleń dyrektorów i nauczycieli z województwa podlaskiego w wybranym obszarze tematycznym. Obszar tematyczny zostanie określony zgodnie z priorytetami Ministra Edukacji Narodowej. Wyłoniona drogą przetargu placówka doskonalenia nauczycieli przeprowadzi szkolenia na terenie miasta Białegostoku, Łomży i Suwałk. W trakcie prowadzonych szkoleń Podlaski Kurator Oświaty przeprowadzi ewaluację realizowanych szkoleń. Wnioski w formie opracowania zbiorczego zostaną przekazane beneficjentom szkoleń. </w:t>
      </w:r>
    </w:p>
    <w:p w:rsidR="00D967D7" w:rsidRDefault="00D967D7" w:rsidP="00D967D7">
      <w:pPr>
        <w:jc w:val="both"/>
        <w:rPr>
          <w:sz w:val="22"/>
          <w:szCs w:val="22"/>
          <w:u w:val="single"/>
        </w:rPr>
      </w:pPr>
    </w:p>
    <w:p w:rsidR="00D967D7" w:rsidRPr="00B82BFD" w:rsidRDefault="00D967D7" w:rsidP="00D967D7">
      <w:pPr>
        <w:jc w:val="both"/>
        <w:rPr>
          <w:sz w:val="22"/>
          <w:szCs w:val="22"/>
          <w:u w:val="single"/>
        </w:rPr>
      </w:pPr>
      <w:r w:rsidRPr="00B82BFD">
        <w:rPr>
          <w:sz w:val="22"/>
          <w:szCs w:val="22"/>
          <w:u w:val="single"/>
        </w:rPr>
        <w:t xml:space="preserve">Przewidywane </w:t>
      </w:r>
      <w:r>
        <w:rPr>
          <w:sz w:val="22"/>
          <w:szCs w:val="22"/>
          <w:u w:val="single"/>
        </w:rPr>
        <w:t>efekty</w:t>
      </w:r>
      <w:r w:rsidRPr="00B82BFD">
        <w:rPr>
          <w:sz w:val="22"/>
          <w:szCs w:val="22"/>
          <w:u w:val="single"/>
        </w:rPr>
        <w:t>:</w:t>
      </w:r>
    </w:p>
    <w:p w:rsidR="00D967D7" w:rsidRDefault="00D967D7" w:rsidP="00D967D7">
      <w:pPr>
        <w:tabs>
          <w:tab w:val="num" w:pos="0"/>
        </w:tabs>
        <w:jc w:val="both"/>
        <w:rPr>
          <w:sz w:val="22"/>
          <w:szCs w:val="22"/>
        </w:rPr>
      </w:pPr>
      <w:r>
        <w:rPr>
          <w:sz w:val="22"/>
          <w:szCs w:val="22"/>
        </w:rPr>
        <w:t xml:space="preserve">- liczba przeszkolonych dyrektorów i nauczycieli z woj. podlaskiego w ramach działań Podlaskiego </w:t>
      </w:r>
      <w:r>
        <w:rPr>
          <w:sz w:val="22"/>
          <w:szCs w:val="22"/>
        </w:rPr>
        <w:br/>
        <w:t xml:space="preserve">  Kuratorium Oświaty – 100, liczba szkoleń – 4.</w:t>
      </w:r>
    </w:p>
    <w:p w:rsidR="00D967D7" w:rsidRDefault="00D967D7" w:rsidP="00D967D7">
      <w:pPr>
        <w:tabs>
          <w:tab w:val="num" w:pos="426"/>
        </w:tabs>
        <w:ind w:left="426" w:hanging="426"/>
        <w:jc w:val="both"/>
        <w:rPr>
          <w:sz w:val="22"/>
          <w:szCs w:val="22"/>
        </w:rPr>
      </w:pPr>
    </w:p>
    <w:p w:rsidR="00D967D7" w:rsidRPr="003C2D91" w:rsidRDefault="00D967D7" w:rsidP="00D967D7">
      <w:pPr>
        <w:jc w:val="both"/>
        <w:rPr>
          <w:b/>
          <w:color w:val="000000"/>
          <w:sz w:val="22"/>
          <w:szCs w:val="22"/>
        </w:rPr>
      </w:pPr>
      <w:r w:rsidRPr="003C2D91">
        <w:rPr>
          <w:b/>
          <w:color w:val="000000"/>
          <w:sz w:val="22"/>
          <w:szCs w:val="22"/>
        </w:rPr>
        <w:t>Działanie 2. WSPIERANIE KSZTAŁCENIA W ZAWODACH I UMIEJĘTNOŚCIACH POSZUKIWANYCH NA RYNKU PRACY</w:t>
      </w:r>
    </w:p>
    <w:p w:rsidR="00D967D7" w:rsidRPr="00FA04DA" w:rsidRDefault="00D967D7" w:rsidP="00D967D7">
      <w:pPr>
        <w:jc w:val="both"/>
        <w:rPr>
          <w:i/>
          <w:sz w:val="22"/>
          <w:szCs w:val="22"/>
        </w:rPr>
      </w:pPr>
      <w:r w:rsidRPr="00FA04DA">
        <w:rPr>
          <w:i/>
          <w:sz w:val="22"/>
          <w:szCs w:val="22"/>
        </w:rPr>
        <w:t>Cel:</w:t>
      </w:r>
      <w:r>
        <w:rPr>
          <w:i/>
          <w:sz w:val="22"/>
          <w:szCs w:val="22"/>
        </w:rPr>
        <w:t xml:space="preserve"> Podwyższenie kwalifikacji zawodowych i umiejętności poszukiwanych na rynku pracy.</w:t>
      </w:r>
    </w:p>
    <w:p w:rsidR="00D967D7" w:rsidRDefault="00D967D7" w:rsidP="00D967D7">
      <w:pPr>
        <w:jc w:val="both"/>
        <w:rPr>
          <w:sz w:val="22"/>
          <w:szCs w:val="22"/>
        </w:rPr>
      </w:pPr>
    </w:p>
    <w:p w:rsidR="00D967D7" w:rsidRPr="00C741AD" w:rsidRDefault="00D967D7" w:rsidP="00D967D7">
      <w:pPr>
        <w:suppressAutoHyphens/>
        <w:jc w:val="both"/>
        <w:rPr>
          <w:bCs/>
          <w:sz w:val="22"/>
          <w:szCs w:val="22"/>
        </w:rPr>
      </w:pPr>
      <w:r w:rsidRPr="00C741AD">
        <w:rPr>
          <w:b/>
          <w:bCs/>
          <w:sz w:val="22"/>
          <w:szCs w:val="22"/>
        </w:rPr>
        <w:t>Zadanie 2.1 Tworzenie warunków do uzyskania oraz podwyższania kwalifikacji zawodowych.</w:t>
      </w:r>
    </w:p>
    <w:p w:rsidR="00D967D7" w:rsidRPr="00C741AD" w:rsidRDefault="00D967D7" w:rsidP="00D967D7">
      <w:pPr>
        <w:suppressAutoHyphens/>
        <w:jc w:val="both"/>
        <w:rPr>
          <w:bCs/>
          <w:sz w:val="22"/>
          <w:szCs w:val="22"/>
          <w:u w:val="single"/>
        </w:rPr>
      </w:pPr>
      <w:r w:rsidRPr="00C741AD">
        <w:rPr>
          <w:bCs/>
          <w:sz w:val="22"/>
          <w:szCs w:val="22"/>
          <w:u w:val="single"/>
        </w:rPr>
        <w:t>Planowane działania:</w:t>
      </w:r>
    </w:p>
    <w:p w:rsidR="00D967D7" w:rsidRDefault="00D967D7" w:rsidP="00D967D7">
      <w:pPr>
        <w:suppressAutoHyphens/>
        <w:jc w:val="both"/>
        <w:rPr>
          <w:bCs/>
          <w:sz w:val="22"/>
          <w:szCs w:val="22"/>
        </w:rPr>
      </w:pPr>
      <w:r>
        <w:rPr>
          <w:bCs/>
          <w:sz w:val="22"/>
          <w:szCs w:val="22"/>
        </w:rPr>
        <w:t>- D</w:t>
      </w:r>
      <w:r w:rsidRPr="00C741AD">
        <w:rPr>
          <w:bCs/>
          <w:sz w:val="22"/>
          <w:szCs w:val="22"/>
        </w:rPr>
        <w:t>ziałania podejmowane przez Izbę Rzemieślniczą i Przedsiębiorczości</w:t>
      </w:r>
      <w:r>
        <w:rPr>
          <w:bCs/>
          <w:sz w:val="22"/>
          <w:szCs w:val="22"/>
        </w:rPr>
        <w:t xml:space="preserve"> w Białymstoku </w:t>
      </w:r>
      <w:r w:rsidRPr="00C741AD">
        <w:rPr>
          <w:bCs/>
          <w:sz w:val="22"/>
          <w:szCs w:val="22"/>
        </w:rPr>
        <w:t>obejmujące:</w:t>
      </w:r>
    </w:p>
    <w:p w:rsidR="00D967D7" w:rsidRPr="00C741AD" w:rsidRDefault="00D967D7" w:rsidP="00D967D7">
      <w:pPr>
        <w:suppressAutoHyphens/>
        <w:ind w:left="360"/>
        <w:jc w:val="both"/>
        <w:rPr>
          <w:bCs/>
          <w:sz w:val="22"/>
          <w:szCs w:val="22"/>
        </w:rPr>
      </w:pPr>
      <w:r>
        <w:rPr>
          <w:bCs/>
          <w:sz w:val="22"/>
          <w:szCs w:val="22"/>
        </w:rPr>
        <w:t xml:space="preserve">1/ przygotowanie zawodowe młodocianych pracowników - </w:t>
      </w:r>
      <w:r w:rsidRPr="00C741AD">
        <w:rPr>
          <w:bCs/>
          <w:sz w:val="22"/>
          <w:szCs w:val="22"/>
        </w:rPr>
        <w:t>przygotowanie, realizację i nadzór nad przebiegiem procesu przygotowania zawodowego w zakładach rzemieślniczych w oparciu o program nauczania określony dla danego zawodu,</w:t>
      </w:r>
      <w:r>
        <w:rPr>
          <w:bCs/>
          <w:sz w:val="22"/>
          <w:szCs w:val="22"/>
        </w:rPr>
        <w:t xml:space="preserve"> </w:t>
      </w:r>
    </w:p>
    <w:p w:rsidR="00D967D7" w:rsidRDefault="00D967D7" w:rsidP="00D967D7">
      <w:pPr>
        <w:suppressAutoHyphens/>
        <w:ind w:left="360"/>
        <w:jc w:val="both"/>
        <w:rPr>
          <w:bCs/>
          <w:sz w:val="22"/>
          <w:szCs w:val="22"/>
        </w:rPr>
      </w:pPr>
      <w:r>
        <w:rPr>
          <w:bCs/>
          <w:sz w:val="22"/>
          <w:szCs w:val="22"/>
        </w:rPr>
        <w:t xml:space="preserve">2/ egzaminy sprawdzające przyuczenie do wykonywania określonej pracy – egzaminy </w:t>
      </w:r>
      <w:r w:rsidRPr="00C741AD">
        <w:rPr>
          <w:bCs/>
          <w:sz w:val="22"/>
          <w:szCs w:val="22"/>
        </w:rPr>
        <w:t xml:space="preserve">potwierdzające posiadanie przez kandydata </w:t>
      </w:r>
      <w:r>
        <w:rPr>
          <w:bCs/>
          <w:sz w:val="22"/>
          <w:szCs w:val="22"/>
        </w:rPr>
        <w:t>wiedzy i umiejętności sprawnego wykonywania czynności obejmujących zakres przyuczenia w danym zawodzie,</w:t>
      </w:r>
    </w:p>
    <w:p w:rsidR="00D967D7" w:rsidRPr="00C741AD" w:rsidRDefault="00D967D7" w:rsidP="00D967D7">
      <w:pPr>
        <w:suppressAutoHyphens/>
        <w:ind w:left="360"/>
        <w:jc w:val="both"/>
        <w:rPr>
          <w:bCs/>
          <w:sz w:val="22"/>
          <w:szCs w:val="22"/>
        </w:rPr>
      </w:pPr>
      <w:r>
        <w:rPr>
          <w:bCs/>
          <w:sz w:val="22"/>
          <w:szCs w:val="22"/>
        </w:rPr>
        <w:t>3/ e</w:t>
      </w:r>
      <w:r w:rsidRPr="00C741AD">
        <w:rPr>
          <w:bCs/>
          <w:sz w:val="22"/>
          <w:szCs w:val="22"/>
        </w:rPr>
        <w:t xml:space="preserve">gzaminy na tytuł czeladnika </w:t>
      </w:r>
      <w:r>
        <w:rPr>
          <w:bCs/>
          <w:sz w:val="22"/>
          <w:szCs w:val="22"/>
        </w:rPr>
        <w:t>lub</w:t>
      </w:r>
      <w:r w:rsidRPr="00C741AD">
        <w:rPr>
          <w:bCs/>
          <w:sz w:val="22"/>
          <w:szCs w:val="22"/>
        </w:rPr>
        <w:t xml:space="preserve"> mistrza w zawodzie, mające na celu ocenę poziomu opanowania wiadomości i umieję</w:t>
      </w:r>
      <w:r>
        <w:rPr>
          <w:bCs/>
          <w:sz w:val="22"/>
          <w:szCs w:val="22"/>
        </w:rPr>
        <w:t>tności z zakresu danego zawodu występującego w klasyfikacji zawodów i specjalności dla potrzeb rynku pracy i klasyfikacji zawodów szkolnictwa zawodowego.</w:t>
      </w:r>
    </w:p>
    <w:p w:rsidR="00D967D7" w:rsidRDefault="00D967D7" w:rsidP="00D967D7">
      <w:pPr>
        <w:suppressAutoHyphens/>
        <w:jc w:val="both"/>
        <w:rPr>
          <w:sz w:val="22"/>
          <w:szCs w:val="22"/>
          <w:u w:val="single"/>
        </w:rPr>
      </w:pPr>
    </w:p>
    <w:p w:rsidR="00D967D7" w:rsidRDefault="00D967D7" w:rsidP="00D967D7">
      <w:pPr>
        <w:suppressAutoHyphens/>
        <w:jc w:val="both"/>
        <w:rPr>
          <w:sz w:val="22"/>
          <w:szCs w:val="22"/>
          <w:u w:val="single"/>
        </w:rPr>
      </w:pPr>
      <w:r w:rsidRPr="00C741AD">
        <w:rPr>
          <w:sz w:val="22"/>
          <w:szCs w:val="22"/>
          <w:u w:val="single"/>
        </w:rPr>
        <w:lastRenderedPageBreak/>
        <w:t>Przewidywane efekty</w:t>
      </w:r>
      <w:r>
        <w:rPr>
          <w:sz w:val="22"/>
          <w:szCs w:val="22"/>
          <w:u w:val="single"/>
        </w:rPr>
        <w:t>:</w:t>
      </w:r>
    </w:p>
    <w:p w:rsidR="00D967D7" w:rsidRPr="00862B3A" w:rsidRDefault="00D967D7" w:rsidP="00A03D2F">
      <w:pPr>
        <w:numPr>
          <w:ilvl w:val="0"/>
          <w:numId w:val="20"/>
        </w:numPr>
        <w:suppressAutoHyphens/>
        <w:jc w:val="both"/>
        <w:rPr>
          <w:bCs/>
          <w:color w:val="000000"/>
          <w:sz w:val="22"/>
          <w:szCs w:val="22"/>
        </w:rPr>
      </w:pPr>
      <w:r w:rsidRPr="00862B3A">
        <w:rPr>
          <w:bCs/>
          <w:color w:val="000000"/>
          <w:sz w:val="22"/>
          <w:szCs w:val="22"/>
        </w:rPr>
        <w:t>849 osób uzyska tytuł czeladnika i mistrza w zawodzie,</w:t>
      </w:r>
    </w:p>
    <w:p w:rsidR="00D967D7" w:rsidRPr="00862B3A" w:rsidRDefault="00D967D7" w:rsidP="00A03D2F">
      <w:pPr>
        <w:numPr>
          <w:ilvl w:val="0"/>
          <w:numId w:val="20"/>
        </w:numPr>
        <w:suppressAutoHyphens/>
        <w:jc w:val="both"/>
        <w:rPr>
          <w:bCs/>
          <w:color w:val="000000"/>
          <w:sz w:val="22"/>
          <w:szCs w:val="22"/>
        </w:rPr>
      </w:pPr>
      <w:r w:rsidRPr="00862B3A">
        <w:rPr>
          <w:bCs/>
          <w:color w:val="000000"/>
          <w:sz w:val="22"/>
          <w:szCs w:val="22"/>
        </w:rPr>
        <w:t>70 osób przystąpi do egzaminu sprawdzającego w zakresie przyuczenia do wykonywania pracy;</w:t>
      </w:r>
    </w:p>
    <w:p w:rsidR="00D967D7" w:rsidRPr="00862B3A" w:rsidRDefault="00D967D7" w:rsidP="00A03D2F">
      <w:pPr>
        <w:numPr>
          <w:ilvl w:val="0"/>
          <w:numId w:val="20"/>
        </w:numPr>
        <w:suppressAutoHyphens/>
        <w:jc w:val="both"/>
        <w:rPr>
          <w:bCs/>
          <w:color w:val="000000"/>
          <w:sz w:val="22"/>
          <w:szCs w:val="22"/>
        </w:rPr>
      </w:pPr>
      <w:r w:rsidRPr="00862B3A">
        <w:rPr>
          <w:bCs/>
          <w:color w:val="000000"/>
          <w:sz w:val="22"/>
          <w:szCs w:val="22"/>
        </w:rPr>
        <w:t>1700 uczniów przystąpi do egzaminu na tytuł czeladnika w zawodzie;</w:t>
      </w:r>
    </w:p>
    <w:p w:rsidR="00D967D7" w:rsidRDefault="00D967D7" w:rsidP="00D967D7">
      <w:pPr>
        <w:suppressAutoHyphens/>
        <w:jc w:val="both"/>
        <w:rPr>
          <w:bCs/>
          <w:sz w:val="22"/>
          <w:szCs w:val="22"/>
        </w:rPr>
      </w:pPr>
    </w:p>
    <w:p w:rsidR="00D967D7" w:rsidRDefault="00D967D7" w:rsidP="00D967D7">
      <w:pPr>
        <w:suppressAutoHyphens/>
        <w:jc w:val="both"/>
        <w:rPr>
          <w:b/>
          <w:bCs/>
          <w:sz w:val="22"/>
          <w:szCs w:val="22"/>
        </w:rPr>
      </w:pPr>
      <w:r w:rsidRPr="00900419">
        <w:rPr>
          <w:b/>
          <w:bCs/>
          <w:sz w:val="22"/>
          <w:szCs w:val="22"/>
        </w:rPr>
        <w:t>Zadanie 2.2 Podwyższanie kwalifikacji zawodowych wśród kadry pedagogicznej</w:t>
      </w:r>
      <w:r>
        <w:rPr>
          <w:b/>
          <w:bCs/>
          <w:sz w:val="22"/>
          <w:szCs w:val="22"/>
        </w:rPr>
        <w:t>.</w:t>
      </w:r>
    </w:p>
    <w:p w:rsidR="00D967D7" w:rsidRPr="00C741AD" w:rsidRDefault="00D967D7" w:rsidP="00D967D7">
      <w:pPr>
        <w:suppressAutoHyphens/>
        <w:jc w:val="both"/>
        <w:rPr>
          <w:bCs/>
          <w:sz w:val="22"/>
          <w:szCs w:val="22"/>
          <w:u w:val="single"/>
        </w:rPr>
      </w:pPr>
      <w:r w:rsidRPr="00C741AD">
        <w:rPr>
          <w:bCs/>
          <w:sz w:val="22"/>
          <w:szCs w:val="22"/>
          <w:u w:val="single"/>
        </w:rPr>
        <w:t>Planowane działania:</w:t>
      </w:r>
    </w:p>
    <w:p w:rsidR="00D967D7" w:rsidRDefault="00D967D7" w:rsidP="00D967D7">
      <w:pPr>
        <w:suppressAutoHyphens/>
        <w:jc w:val="both"/>
        <w:rPr>
          <w:bCs/>
          <w:sz w:val="22"/>
          <w:szCs w:val="22"/>
        </w:rPr>
      </w:pPr>
      <w:r>
        <w:rPr>
          <w:bCs/>
          <w:sz w:val="22"/>
          <w:szCs w:val="22"/>
        </w:rPr>
        <w:t>- Realizacja przez Wojewódzki</w:t>
      </w:r>
      <w:r w:rsidRPr="00C741AD">
        <w:rPr>
          <w:bCs/>
          <w:sz w:val="22"/>
          <w:szCs w:val="22"/>
        </w:rPr>
        <w:t xml:space="preserve"> Ośrod</w:t>
      </w:r>
      <w:r>
        <w:rPr>
          <w:bCs/>
          <w:sz w:val="22"/>
          <w:szCs w:val="22"/>
        </w:rPr>
        <w:t>e</w:t>
      </w:r>
      <w:r w:rsidRPr="00C741AD">
        <w:rPr>
          <w:bCs/>
          <w:sz w:val="22"/>
          <w:szCs w:val="22"/>
        </w:rPr>
        <w:t>k Animacji Kultury w Białymstoku instruktorski</w:t>
      </w:r>
      <w:r>
        <w:rPr>
          <w:bCs/>
          <w:sz w:val="22"/>
          <w:szCs w:val="22"/>
        </w:rPr>
        <w:t>ch</w:t>
      </w:r>
      <w:r w:rsidRPr="00C741AD">
        <w:rPr>
          <w:bCs/>
          <w:sz w:val="22"/>
          <w:szCs w:val="22"/>
        </w:rPr>
        <w:t xml:space="preserve"> kurs</w:t>
      </w:r>
      <w:r>
        <w:rPr>
          <w:bCs/>
          <w:sz w:val="22"/>
          <w:szCs w:val="22"/>
        </w:rPr>
        <w:t>ów</w:t>
      </w:r>
      <w:r w:rsidRPr="00C741AD">
        <w:rPr>
          <w:bCs/>
          <w:sz w:val="22"/>
          <w:szCs w:val="22"/>
        </w:rPr>
        <w:t xml:space="preserve"> kwalifikacyjn</w:t>
      </w:r>
      <w:r>
        <w:rPr>
          <w:bCs/>
          <w:sz w:val="22"/>
          <w:szCs w:val="22"/>
        </w:rPr>
        <w:t xml:space="preserve">ych (dwuletnich) </w:t>
      </w:r>
      <w:r w:rsidRPr="00C741AD">
        <w:rPr>
          <w:bCs/>
          <w:sz w:val="22"/>
          <w:szCs w:val="22"/>
        </w:rPr>
        <w:t xml:space="preserve"> </w:t>
      </w:r>
      <w:r>
        <w:rPr>
          <w:bCs/>
          <w:sz w:val="22"/>
          <w:szCs w:val="22"/>
        </w:rPr>
        <w:t>na następujących</w:t>
      </w:r>
      <w:r w:rsidRPr="00C741AD">
        <w:rPr>
          <w:bCs/>
          <w:sz w:val="22"/>
          <w:szCs w:val="22"/>
        </w:rPr>
        <w:t xml:space="preserve"> kierunkach</w:t>
      </w:r>
      <w:r>
        <w:rPr>
          <w:bCs/>
          <w:sz w:val="22"/>
          <w:szCs w:val="22"/>
        </w:rPr>
        <w:t xml:space="preserve">: arteterapia i terapia zajęciowa, którego celem jest przygotowanie zawodowe i pedagogiczne kadry instruktorskiej </w:t>
      </w:r>
      <w:r w:rsidRPr="00C741AD">
        <w:rPr>
          <w:bCs/>
          <w:sz w:val="22"/>
          <w:szCs w:val="22"/>
        </w:rPr>
        <w:t xml:space="preserve">do pracy w instytucjach kultury, placówkach </w:t>
      </w:r>
      <w:r>
        <w:rPr>
          <w:bCs/>
          <w:sz w:val="22"/>
          <w:szCs w:val="22"/>
        </w:rPr>
        <w:t>o</w:t>
      </w:r>
      <w:r w:rsidRPr="00C741AD">
        <w:rPr>
          <w:bCs/>
          <w:sz w:val="22"/>
          <w:szCs w:val="22"/>
        </w:rPr>
        <w:t xml:space="preserve">światowo-wychowawczych oraz amatorskim ruchu artystycznym. </w:t>
      </w:r>
      <w:r>
        <w:rPr>
          <w:bCs/>
          <w:sz w:val="22"/>
          <w:szCs w:val="22"/>
        </w:rPr>
        <w:t>WOAK kontynuuje też VI edycję Studium Socjoterapii i Edukacji Twórczej (350h) do 30.06.2013 oraz prowadzi kursy doskonalące z zakresu Studium Arteterapii i Terapii Zajęciowej, Studium Dramy w Edukacji, Wychowaniu i Terapii i Studium tańca i Choreografii.</w:t>
      </w:r>
    </w:p>
    <w:p w:rsidR="00D967D7" w:rsidRDefault="00D967D7" w:rsidP="00D967D7">
      <w:pPr>
        <w:suppressAutoHyphens/>
        <w:jc w:val="both"/>
        <w:rPr>
          <w:bCs/>
          <w:sz w:val="22"/>
          <w:szCs w:val="22"/>
        </w:rPr>
      </w:pPr>
    </w:p>
    <w:p w:rsidR="00D967D7" w:rsidRDefault="00D967D7" w:rsidP="00D967D7">
      <w:pPr>
        <w:suppressAutoHyphens/>
        <w:jc w:val="both"/>
        <w:rPr>
          <w:bCs/>
          <w:sz w:val="22"/>
          <w:szCs w:val="22"/>
        </w:rPr>
      </w:pPr>
      <w:r>
        <w:rPr>
          <w:bCs/>
          <w:sz w:val="22"/>
          <w:szCs w:val="22"/>
        </w:rPr>
        <w:t>- Organizacja i przeprowadzenie przez Centrum Edukacji Nauczycieli w Białymstoku kursów kwalifikacyjnych i doskonalących nadających uprawnienia:</w:t>
      </w:r>
    </w:p>
    <w:p w:rsidR="00D967D7" w:rsidRPr="00933DD6" w:rsidRDefault="00D967D7" w:rsidP="00D967D7">
      <w:pPr>
        <w:ind w:left="180"/>
        <w:rPr>
          <w:sz w:val="22"/>
          <w:szCs w:val="22"/>
        </w:rPr>
      </w:pPr>
      <w:r>
        <w:rPr>
          <w:sz w:val="22"/>
          <w:szCs w:val="22"/>
        </w:rPr>
        <w:t xml:space="preserve">1/ </w:t>
      </w:r>
      <w:r w:rsidRPr="00933DD6">
        <w:rPr>
          <w:sz w:val="22"/>
          <w:szCs w:val="22"/>
        </w:rPr>
        <w:t xml:space="preserve"> kurs kwalifikacyjny z organizacji i zarządzania oświatą</w:t>
      </w:r>
      <w:r>
        <w:rPr>
          <w:sz w:val="22"/>
          <w:szCs w:val="22"/>
        </w:rPr>
        <w:t>,</w:t>
      </w:r>
    </w:p>
    <w:p w:rsidR="00D967D7" w:rsidRPr="00933DD6" w:rsidRDefault="00D967D7" w:rsidP="00D967D7">
      <w:pPr>
        <w:ind w:left="180"/>
        <w:rPr>
          <w:sz w:val="22"/>
          <w:szCs w:val="22"/>
        </w:rPr>
      </w:pPr>
      <w:r>
        <w:rPr>
          <w:sz w:val="22"/>
          <w:szCs w:val="22"/>
        </w:rPr>
        <w:t xml:space="preserve">2/ </w:t>
      </w:r>
      <w:r w:rsidRPr="00933DD6">
        <w:rPr>
          <w:sz w:val="22"/>
          <w:szCs w:val="22"/>
        </w:rPr>
        <w:t xml:space="preserve"> kurs kwalifikacyjny z oligofrenopedagogiki</w:t>
      </w:r>
      <w:r>
        <w:rPr>
          <w:sz w:val="22"/>
          <w:szCs w:val="22"/>
        </w:rPr>
        <w:t>,</w:t>
      </w:r>
    </w:p>
    <w:p w:rsidR="00D967D7" w:rsidRPr="00933DD6" w:rsidRDefault="00D967D7" w:rsidP="00D967D7">
      <w:pPr>
        <w:ind w:left="180"/>
        <w:rPr>
          <w:sz w:val="22"/>
          <w:szCs w:val="22"/>
        </w:rPr>
      </w:pPr>
      <w:r>
        <w:rPr>
          <w:sz w:val="22"/>
          <w:szCs w:val="22"/>
        </w:rPr>
        <w:t xml:space="preserve">3/ </w:t>
      </w:r>
      <w:r w:rsidRPr="00933DD6">
        <w:rPr>
          <w:sz w:val="22"/>
          <w:szCs w:val="22"/>
        </w:rPr>
        <w:t xml:space="preserve"> kurs pedagogiczny kwalifikacyjny dla nauczycieli teoretycznych przedmiotów  zawodowych</w:t>
      </w:r>
      <w:r>
        <w:rPr>
          <w:sz w:val="22"/>
          <w:szCs w:val="22"/>
        </w:rPr>
        <w:t>,</w:t>
      </w:r>
    </w:p>
    <w:p w:rsidR="00D967D7" w:rsidRPr="00933DD6" w:rsidRDefault="00D967D7" w:rsidP="00D967D7">
      <w:pPr>
        <w:ind w:left="180"/>
        <w:rPr>
          <w:sz w:val="22"/>
          <w:szCs w:val="22"/>
        </w:rPr>
      </w:pPr>
      <w:r>
        <w:rPr>
          <w:sz w:val="22"/>
          <w:szCs w:val="22"/>
        </w:rPr>
        <w:t xml:space="preserve">4/ </w:t>
      </w:r>
      <w:r w:rsidRPr="00933DD6">
        <w:rPr>
          <w:sz w:val="22"/>
          <w:szCs w:val="22"/>
        </w:rPr>
        <w:t xml:space="preserve"> </w:t>
      </w:r>
      <w:r>
        <w:rPr>
          <w:sz w:val="22"/>
          <w:szCs w:val="22"/>
        </w:rPr>
        <w:t>k</w:t>
      </w:r>
      <w:r w:rsidRPr="00933DD6">
        <w:rPr>
          <w:sz w:val="22"/>
          <w:szCs w:val="22"/>
        </w:rPr>
        <w:t>urs przygotowawczy dla kandydatów na wychowawców, wypoczynku dzieci i młodzież</w:t>
      </w:r>
      <w:r>
        <w:rPr>
          <w:sz w:val="22"/>
          <w:szCs w:val="22"/>
        </w:rPr>
        <w:t>,</w:t>
      </w:r>
    </w:p>
    <w:p w:rsidR="00D967D7" w:rsidRPr="00933DD6" w:rsidRDefault="00D967D7" w:rsidP="00D967D7">
      <w:pPr>
        <w:ind w:left="180"/>
        <w:rPr>
          <w:sz w:val="22"/>
          <w:szCs w:val="22"/>
        </w:rPr>
      </w:pPr>
      <w:r>
        <w:rPr>
          <w:sz w:val="22"/>
          <w:szCs w:val="22"/>
        </w:rPr>
        <w:t xml:space="preserve">5/ </w:t>
      </w:r>
      <w:r w:rsidRPr="00933DD6">
        <w:rPr>
          <w:sz w:val="22"/>
          <w:szCs w:val="22"/>
        </w:rPr>
        <w:t xml:space="preserve"> </w:t>
      </w:r>
      <w:r>
        <w:rPr>
          <w:sz w:val="22"/>
          <w:szCs w:val="22"/>
        </w:rPr>
        <w:t>k</w:t>
      </w:r>
      <w:r w:rsidRPr="00933DD6">
        <w:rPr>
          <w:sz w:val="22"/>
          <w:szCs w:val="22"/>
        </w:rPr>
        <w:t xml:space="preserve">urs </w:t>
      </w:r>
      <w:r>
        <w:rPr>
          <w:sz w:val="22"/>
          <w:szCs w:val="22"/>
        </w:rPr>
        <w:t>uprawniający do prowadzenia zajęć edukacyjnych w zakresie udzielania pierwszej pomocy w ramach Edukacja dla bezpieczeństwa.</w:t>
      </w:r>
    </w:p>
    <w:p w:rsidR="00D967D7" w:rsidRPr="00933DD6" w:rsidRDefault="00D967D7" w:rsidP="00D967D7">
      <w:pPr>
        <w:suppressAutoHyphens/>
        <w:jc w:val="both"/>
        <w:rPr>
          <w:bCs/>
          <w:sz w:val="22"/>
          <w:szCs w:val="22"/>
        </w:rPr>
      </w:pPr>
    </w:p>
    <w:p w:rsidR="00D967D7" w:rsidRDefault="00D967D7" w:rsidP="00D967D7">
      <w:pPr>
        <w:jc w:val="both"/>
        <w:rPr>
          <w:bCs/>
          <w:sz w:val="22"/>
          <w:szCs w:val="22"/>
        </w:rPr>
      </w:pPr>
      <w:r>
        <w:rPr>
          <w:bCs/>
          <w:sz w:val="22"/>
          <w:szCs w:val="22"/>
        </w:rPr>
        <w:t>- Organizacja przez Centrum Edukacji Nauczycieli w Suwałkach:</w:t>
      </w:r>
    </w:p>
    <w:p w:rsidR="00D967D7" w:rsidRDefault="00D967D7" w:rsidP="00D967D7">
      <w:pPr>
        <w:ind w:left="360" w:hanging="360"/>
        <w:jc w:val="both"/>
        <w:rPr>
          <w:sz w:val="22"/>
          <w:szCs w:val="22"/>
        </w:rPr>
      </w:pPr>
      <w:r>
        <w:rPr>
          <w:bCs/>
          <w:sz w:val="22"/>
          <w:szCs w:val="22"/>
        </w:rPr>
        <w:t xml:space="preserve">  1/ kursów kwalifikacyjnych z oligofrenopedagogiki mających na </w:t>
      </w:r>
      <w:r w:rsidRPr="004853E8">
        <w:rPr>
          <w:bCs/>
          <w:sz w:val="22"/>
          <w:szCs w:val="22"/>
        </w:rPr>
        <w:t>celu w</w:t>
      </w:r>
      <w:r w:rsidRPr="004853E8">
        <w:rPr>
          <w:sz w:val="22"/>
          <w:szCs w:val="22"/>
        </w:rPr>
        <w:t>yposażenie uczestników kursu w wiedzę umożliwiająca racjonalne programowanie i podejmowanie skutecznych oddziaływań rewalidacyjnych i psychokorekcyjnych w stosunku do dzieci i młodzieży upośled</w:t>
      </w:r>
      <w:r>
        <w:rPr>
          <w:sz w:val="22"/>
          <w:szCs w:val="22"/>
        </w:rPr>
        <w:t>zonej umysłowo w różnym stopniu, umożliwiających u</w:t>
      </w:r>
      <w:r w:rsidRPr="004853E8">
        <w:rPr>
          <w:sz w:val="22"/>
          <w:szCs w:val="22"/>
        </w:rPr>
        <w:t>zyskanie kwalifikacji do pracy z dziećmi i młodzieżą niepełnosprawną umysłowo</w:t>
      </w:r>
      <w:r>
        <w:rPr>
          <w:sz w:val="22"/>
          <w:szCs w:val="22"/>
        </w:rPr>
        <w:t xml:space="preserve">, </w:t>
      </w:r>
    </w:p>
    <w:p w:rsidR="00D967D7" w:rsidRDefault="00D967D7" w:rsidP="00D967D7">
      <w:pPr>
        <w:ind w:left="360" w:hanging="360"/>
        <w:jc w:val="both"/>
        <w:rPr>
          <w:sz w:val="22"/>
          <w:szCs w:val="22"/>
        </w:rPr>
      </w:pPr>
      <w:r>
        <w:rPr>
          <w:sz w:val="22"/>
          <w:szCs w:val="22"/>
        </w:rPr>
        <w:t xml:space="preserve">   2/ kursów kwalifikacyjnych z terapii pedagogicznej mających na celu </w:t>
      </w:r>
      <w:r w:rsidRPr="0076203B">
        <w:rPr>
          <w:sz w:val="22"/>
          <w:szCs w:val="22"/>
        </w:rPr>
        <w:t>wyposażenie uczestników kursu w wiedzę i umiejętności diagnozowania zaburzonych funkcji percepcyjno</w:t>
      </w:r>
      <w:r>
        <w:rPr>
          <w:sz w:val="22"/>
          <w:szCs w:val="22"/>
        </w:rPr>
        <w:t xml:space="preserve"> -</w:t>
      </w:r>
      <w:r w:rsidRPr="0076203B">
        <w:rPr>
          <w:sz w:val="22"/>
          <w:szCs w:val="22"/>
        </w:rPr>
        <w:t xml:space="preserve"> motorycznych oraz sposobów i usprawniania</w:t>
      </w:r>
      <w:r>
        <w:t xml:space="preserve">, </w:t>
      </w:r>
      <w:r w:rsidRPr="0076203B">
        <w:rPr>
          <w:sz w:val="22"/>
          <w:szCs w:val="22"/>
        </w:rPr>
        <w:t xml:space="preserve">umożliwiających </w:t>
      </w:r>
      <w:r>
        <w:rPr>
          <w:sz w:val="22"/>
          <w:szCs w:val="22"/>
        </w:rPr>
        <w:t>u</w:t>
      </w:r>
      <w:r w:rsidRPr="0076203B">
        <w:rPr>
          <w:sz w:val="22"/>
          <w:szCs w:val="22"/>
        </w:rPr>
        <w:t>zyskanie kwalifikacji do prowadzenia zespołów korekcyjno-kompensacyjnych i wyrównawczych, klas wyrównawczych i terapeutycznych</w:t>
      </w:r>
      <w:r>
        <w:rPr>
          <w:sz w:val="22"/>
          <w:szCs w:val="22"/>
        </w:rPr>
        <w:t>, dwie edycje,</w:t>
      </w:r>
    </w:p>
    <w:p w:rsidR="00D967D7" w:rsidRDefault="00D967D7" w:rsidP="00D967D7">
      <w:pPr>
        <w:ind w:left="360" w:hanging="540"/>
        <w:jc w:val="both"/>
        <w:rPr>
          <w:sz w:val="22"/>
          <w:szCs w:val="22"/>
        </w:rPr>
      </w:pPr>
      <w:r>
        <w:rPr>
          <w:sz w:val="22"/>
          <w:szCs w:val="22"/>
        </w:rPr>
        <w:t xml:space="preserve">     3/ kursów kwalifikacyjnych dla oświatowej kadry kierowniczej, mających na celu w</w:t>
      </w:r>
      <w:r w:rsidRPr="0041452C">
        <w:rPr>
          <w:sz w:val="22"/>
          <w:szCs w:val="22"/>
        </w:rPr>
        <w:t>yposażenie uczestników kursu w wiedzę i umiejętności potrzebne do sprawnego i twórczego zarządzania szkołą lub placówką oświatową, uzyskanie kwalifikacji do zajmowania stanowisk kierowniczych w oświacie</w:t>
      </w:r>
      <w:r>
        <w:rPr>
          <w:sz w:val="22"/>
          <w:szCs w:val="22"/>
        </w:rPr>
        <w:t>,</w:t>
      </w:r>
    </w:p>
    <w:p w:rsidR="00D967D7" w:rsidRDefault="00D967D7" w:rsidP="00D967D7">
      <w:pPr>
        <w:ind w:left="360" w:hanging="540"/>
        <w:jc w:val="both"/>
        <w:rPr>
          <w:sz w:val="22"/>
          <w:szCs w:val="22"/>
        </w:rPr>
      </w:pPr>
      <w:r>
        <w:rPr>
          <w:sz w:val="22"/>
          <w:szCs w:val="22"/>
        </w:rPr>
        <w:t xml:space="preserve">     4/ kursów kwalifikacyjnych z bibliotekoznawstwa mających na celu wyposażenie uczestników w wiedzę i umiejętności z zakresu bibliotekoznawstwa i bibliotekarstwa, literatury i czytelnictwa dzieci i młodzieży oraz informacji naukowej, umożliwiających uzyskanie kwalifikacji bibliotekarskich uprawniających do pracy w bibliotece szkolnej,</w:t>
      </w:r>
    </w:p>
    <w:p w:rsidR="00D967D7" w:rsidRDefault="00D967D7" w:rsidP="00D967D7">
      <w:pPr>
        <w:ind w:left="360" w:hanging="540"/>
        <w:jc w:val="both"/>
        <w:rPr>
          <w:sz w:val="22"/>
          <w:szCs w:val="22"/>
        </w:rPr>
      </w:pPr>
      <w:r>
        <w:rPr>
          <w:sz w:val="22"/>
          <w:szCs w:val="22"/>
        </w:rPr>
        <w:t xml:space="preserve">     5/</w:t>
      </w:r>
      <w:r w:rsidR="001E07FB">
        <w:rPr>
          <w:sz w:val="22"/>
          <w:szCs w:val="22"/>
        </w:rPr>
        <w:t xml:space="preserve"> </w:t>
      </w:r>
      <w:r>
        <w:rPr>
          <w:sz w:val="22"/>
          <w:szCs w:val="22"/>
        </w:rPr>
        <w:t xml:space="preserve">kurs kwalifikacyjny  „Wychowanie do życia w rodzinie” mający na celu wyposażyć uczestników kursu </w:t>
      </w:r>
      <w:r w:rsidRPr="00816325">
        <w:rPr>
          <w:sz w:val="22"/>
          <w:szCs w:val="22"/>
        </w:rPr>
        <w:t>w wiedzę i umiejętności metodyczne z niezbędnych do prowadzenia zajęć Wychowanie do życia w rodzinie, dyscyplin, m.in. antropologii filozoficznej, etyki, psychologii, pedagogiki, socjologii, biologii i seksuol</w:t>
      </w:r>
      <w:r>
        <w:rPr>
          <w:sz w:val="22"/>
          <w:szCs w:val="22"/>
        </w:rPr>
        <w:t>ogii.</w:t>
      </w:r>
    </w:p>
    <w:p w:rsidR="00D967D7" w:rsidRDefault="00D967D7" w:rsidP="00D967D7">
      <w:pPr>
        <w:jc w:val="both"/>
        <w:rPr>
          <w:sz w:val="22"/>
          <w:szCs w:val="22"/>
        </w:rPr>
      </w:pPr>
    </w:p>
    <w:p w:rsidR="00D967D7" w:rsidRDefault="00D967D7" w:rsidP="00D967D7">
      <w:pPr>
        <w:ind w:left="360" w:hanging="540"/>
        <w:jc w:val="both"/>
        <w:rPr>
          <w:bCs/>
          <w:sz w:val="22"/>
          <w:szCs w:val="22"/>
        </w:rPr>
      </w:pPr>
      <w:r>
        <w:rPr>
          <w:bCs/>
          <w:sz w:val="22"/>
          <w:szCs w:val="22"/>
        </w:rPr>
        <w:t>- Organizacja przez Ośrodek Doskonalenia Nauczycieli w Łomży:</w:t>
      </w:r>
    </w:p>
    <w:p w:rsidR="00D967D7" w:rsidRDefault="00D967D7" w:rsidP="00D967D7">
      <w:pPr>
        <w:ind w:left="360" w:hanging="540"/>
        <w:jc w:val="both"/>
        <w:rPr>
          <w:sz w:val="22"/>
          <w:szCs w:val="22"/>
        </w:rPr>
      </w:pPr>
      <w:r>
        <w:rPr>
          <w:sz w:val="22"/>
          <w:szCs w:val="22"/>
        </w:rPr>
        <w:t xml:space="preserve">     1/ kursów kwalifikacyjnych z bibliotekoznawstwa, umożliwiających uzyskanie kwalifikacji uprawniających do pracy w bibliotece szkolnej.</w:t>
      </w:r>
    </w:p>
    <w:p w:rsidR="00D967D7" w:rsidRDefault="00D967D7" w:rsidP="00D967D7">
      <w:pPr>
        <w:ind w:left="360" w:hanging="360"/>
        <w:jc w:val="both"/>
        <w:rPr>
          <w:sz w:val="22"/>
          <w:szCs w:val="22"/>
        </w:rPr>
      </w:pPr>
      <w:r>
        <w:rPr>
          <w:bCs/>
          <w:sz w:val="22"/>
          <w:szCs w:val="22"/>
        </w:rPr>
        <w:t xml:space="preserve">  2/ kursów kwalifikacyjnych z oligofrenopedagogiki </w:t>
      </w:r>
      <w:r>
        <w:rPr>
          <w:sz w:val="22"/>
          <w:szCs w:val="22"/>
        </w:rPr>
        <w:t>umożliwiających u</w:t>
      </w:r>
      <w:r w:rsidRPr="004853E8">
        <w:rPr>
          <w:sz w:val="22"/>
          <w:szCs w:val="22"/>
        </w:rPr>
        <w:t xml:space="preserve">zyskanie kwalifikacji do pracy z </w:t>
      </w:r>
      <w:r>
        <w:rPr>
          <w:sz w:val="22"/>
          <w:szCs w:val="22"/>
        </w:rPr>
        <w:t xml:space="preserve">uczniami niepełnosprawnymi, </w:t>
      </w:r>
    </w:p>
    <w:p w:rsidR="00D967D7" w:rsidRDefault="00D967D7" w:rsidP="00D967D7">
      <w:pPr>
        <w:ind w:left="360" w:hanging="540"/>
        <w:jc w:val="both"/>
        <w:rPr>
          <w:sz w:val="22"/>
          <w:szCs w:val="22"/>
        </w:rPr>
      </w:pPr>
      <w:r>
        <w:rPr>
          <w:sz w:val="22"/>
          <w:szCs w:val="22"/>
        </w:rPr>
        <w:lastRenderedPageBreak/>
        <w:t xml:space="preserve">     3/ kursów kwalifikacyjnych z zakresu Terapii Pedagogicznej umożliwiający uzyskanie kwalifikacji do prowadzenia zajęć z zakresu terapii pedagogicznej.</w:t>
      </w:r>
    </w:p>
    <w:p w:rsidR="00D967D7" w:rsidRDefault="00D967D7" w:rsidP="00D967D7">
      <w:pPr>
        <w:suppressAutoHyphens/>
        <w:jc w:val="both"/>
        <w:rPr>
          <w:sz w:val="22"/>
          <w:szCs w:val="22"/>
          <w:u w:val="single"/>
        </w:rPr>
      </w:pPr>
    </w:p>
    <w:p w:rsidR="00D967D7" w:rsidRDefault="00D967D7" w:rsidP="00D967D7">
      <w:pPr>
        <w:suppressAutoHyphens/>
        <w:jc w:val="both"/>
        <w:rPr>
          <w:sz w:val="22"/>
          <w:szCs w:val="22"/>
          <w:u w:val="single"/>
        </w:rPr>
      </w:pPr>
      <w:r w:rsidRPr="00C741AD">
        <w:rPr>
          <w:sz w:val="22"/>
          <w:szCs w:val="22"/>
          <w:u w:val="single"/>
        </w:rPr>
        <w:t>Przewidywane efekty</w:t>
      </w:r>
      <w:r>
        <w:rPr>
          <w:sz w:val="22"/>
          <w:szCs w:val="22"/>
          <w:u w:val="single"/>
        </w:rPr>
        <w:t>:</w:t>
      </w:r>
    </w:p>
    <w:p w:rsidR="00D967D7" w:rsidRPr="00862B3A" w:rsidRDefault="00D967D7" w:rsidP="00A03D2F">
      <w:pPr>
        <w:numPr>
          <w:ilvl w:val="0"/>
          <w:numId w:val="20"/>
        </w:numPr>
        <w:suppressAutoHyphens/>
        <w:jc w:val="both"/>
        <w:rPr>
          <w:bCs/>
          <w:color w:val="000000"/>
          <w:sz w:val="22"/>
          <w:szCs w:val="22"/>
        </w:rPr>
      </w:pPr>
      <w:r w:rsidRPr="00862B3A">
        <w:rPr>
          <w:bCs/>
          <w:color w:val="000000"/>
          <w:sz w:val="22"/>
          <w:szCs w:val="22"/>
        </w:rPr>
        <w:t>60 osób zdobędzie nowe kwalifikacje zawodowe w ramach socjoterapii;</w:t>
      </w:r>
    </w:p>
    <w:p w:rsidR="00D967D7" w:rsidRPr="00862B3A" w:rsidRDefault="00D967D7" w:rsidP="00A03D2F">
      <w:pPr>
        <w:numPr>
          <w:ilvl w:val="0"/>
          <w:numId w:val="20"/>
        </w:numPr>
        <w:suppressAutoHyphens/>
        <w:jc w:val="both"/>
        <w:rPr>
          <w:bCs/>
          <w:color w:val="000000"/>
          <w:sz w:val="22"/>
          <w:szCs w:val="22"/>
        </w:rPr>
      </w:pPr>
      <w:r w:rsidRPr="00862B3A">
        <w:rPr>
          <w:bCs/>
          <w:color w:val="000000"/>
          <w:sz w:val="22"/>
          <w:szCs w:val="22"/>
        </w:rPr>
        <w:t>52 osoby przejdą kurs Arteterapia i Terapia Zajęciowa;</w:t>
      </w:r>
    </w:p>
    <w:p w:rsidR="00D967D7" w:rsidRPr="00862B3A" w:rsidRDefault="00D967D7" w:rsidP="00A03D2F">
      <w:pPr>
        <w:numPr>
          <w:ilvl w:val="0"/>
          <w:numId w:val="20"/>
        </w:numPr>
        <w:suppressAutoHyphens/>
        <w:jc w:val="both"/>
        <w:rPr>
          <w:b/>
          <w:color w:val="000000"/>
          <w:sz w:val="22"/>
          <w:szCs w:val="22"/>
        </w:rPr>
      </w:pPr>
      <w:r w:rsidRPr="00862B3A">
        <w:rPr>
          <w:bCs/>
          <w:color w:val="000000"/>
          <w:sz w:val="22"/>
          <w:szCs w:val="22"/>
        </w:rPr>
        <w:t>przeprowadzenie przez CEN w Białymstoku 5 kursów kwalifikacyjnych</w:t>
      </w:r>
      <w:r>
        <w:rPr>
          <w:bCs/>
          <w:color w:val="000000"/>
          <w:sz w:val="22"/>
          <w:szCs w:val="22"/>
        </w:rPr>
        <w:t>;</w:t>
      </w:r>
      <w:r w:rsidRPr="00862B3A">
        <w:rPr>
          <w:bCs/>
          <w:color w:val="000000"/>
          <w:sz w:val="22"/>
          <w:szCs w:val="22"/>
        </w:rPr>
        <w:t xml:space="preserve"> </w:t>
      </w:r>
    </w:p>
    <w:p w:rsidR="00D967D7" w:rsidRPr="00862B3A" w:rsidRDefault="00D967D7" w:rsidP="00A03D2F">
      <w:pPr>
        <w:numPr>
          <w:ilvl w:val="0"/>
          <w:numId w:val="20"/>
        </w:numPr>
        <w:suppressAutoHyphens/>
        <w:jc w:val="both"/>
        <w:rPr>
          <w:b/>
          <w:color w:val="000000"/>
          <w:sz w:val="22"/>
          <w:szCs w:val="22"/>
        </w:rPr>
      </w:pPr>
      <w:r w:rsidRPr="00862B3A">
        <w:rPr>
          <w:bCs/>
          <w:color w:val="000000"/>
          <w:sz w:val="22"/>
          <w:szCs w:val="22"/>
        </w:rPr>
        <w:t>przeprowadzenie przez CEN w Suwałkach 5 kursów kwalifikacyjnych</w:t>
      </w:r>
      <w:r>
        <w:rPr>
          <w:bCs/>
          <w:color w:val="000000"/>
          <w:sz w:val="22"/>
          <w:szCs w:val="22"/>
        </w:rPr>
        <w:t>;</w:t>
      </w:r>
    </w:p>
    <w:p w:rsidR="00D967D7" w:rsidRPr="008C6FFF" w:rsidRDefault="00D967D7" w:rsidP="00A03D2F">
      <w:pPr>
        <w:numPr>
          <w:ilvl w:val="0"/>
          <w:numId w:val="20"/>
        </w:numPr>
        <w:suppressAutoHyphens/>
        <w:jc w:val="both"/>
        <w:rPr>
          <w:b/>
          <w:color w:val="000000"/>
          <w:sz w:val="22"/>
          <w:szCs w:val="22"/>
        </w:rPr>
      </w:pPr>
      <w:r w:rsidRPr="005148EE">
        <w:rPr>
          <w:bCs/>
          <w:color w:val="000000"/>
          <w:sz w:val="22"/>
          <w:szCs w:val="22"/>
        </w:rPr>
        <w:t>przeprowadzenie przez CEN w Łomży 3 kursów kwalifikacyjnych.</w:t>
      </w:r>
    </w:p>
    <w:p w:rsidR="00D967D7" w:rsidRDefault="00D967D7" w:rsidP="00D967D7">
      <w:pPr>
        <w:tabs>
          <w:tab w:val="left" w:pos="0"/>
        </w:tabs>
        <w:suppressAutoHyphens/>
        <w:jc w:val="both"/>
        <w:rPr>
          <w:b/>
          <w:sz w:val="22"/>
          <w:szCs w:val="22"/>
        </w:rPr>
      </w:pPr>
    </w:p>
    <w:p w:rsidR="00D967D7" w:rsidRDefault="00D967D7" w:rsidP="00D967D7">
      <w:pPr>
        <w:tabs>
          <w:tab w:val="left" w:pos="0"/>
        </w:tabs>
        <w:suppressAutoHyphens/>
        <w:jc w:val="both"/>
        <w:rPr>
          <w:b/>
          <w:sz w:val="22"/>
          <w:szCs w:val="22"/>
        </w:rPr>
      </w:pPr>
      <w:r w:rsidRPr="00C741AD">
        <w:rPr>
          <w:b/>
          <w:sz w:val="22"/>
          <w:szCs w:val="22"/>
        </w:rPr>
        <w:t>Działanie 3. WSPIERANIE MODERNIZACJI SZKOLNICTWA ZAWODOWEGO.</w:t>
      </w:r>
    </w:p>
    <w:p w:rsidR="00D967D7" w:rsidRPr="00FA04DA" w:rsidRDefault="00D967D7" w:rsidP="00D967D7">
      <w:pPr>
        <w:tabs>
          <w:tab w:val="left" w:pos="0"/>
        </w:tabs>
        <w:suppressAutoHyphens/>
        <w:jc w:val="both"/>
        <w:rPr>
          <w:i/>
          <w:sz w:val="22"/>
          <w:szCs w:val="22"/>
        </w:rPr>
      </w:pPr>
      <w:r w:rsidRPr="00FA04DA">
        <w:rPr>
          <w:i/>
          <w:sz w:val="22"/>
          <w:szCs w:val="22"/>
        </w:rPr>
        <w:t xml:space="preserve">Cel: </w:t>
      </w:r>
      <w:r>
        <w:rPr>
          <w:i/>
          <w:sz w:val="22"/>
          <w:szCs w:val="22"/>
        </w:rPr>
        <w:t>Podniesienie jakości szkolnictwa zawodowego.</w:t>
      </w:r>
    </w:p>
    <w:p w:rsidR="00D967D7" w:rsidRDefault="00D967D7" w:rsidP="00D967D7">
      <w:pPr>
        <w:tabs>
          <w:tab w:val="left" w:pos="0"/>
        </w:tabs>
        <w:suppressAutoHyphens/>
        <w:jc w:val="both"/>
        <w:rPr>
          <w:b/>
          <w:sz w:val="22"/>
          <w:szCs w:val="22"/>
        </w:rPr>
      </w:pPr>
    </w:p>
    <w:p w:rsidR="00D967D7" w:rsidRPr="003C4212" w:rsidRDefault="00D967D7" w:rsidP="00D967D7">
      <w:pPr>
        <w:suppressAutoHyphens/>
        <w:jc w:val="both"/>
        <w:rPr>
          <w:b/>
          <w:bCs/>
          <w:sz w:val="22"/>
          <w:szCs w:val="22"/>
        </w:rPr>
      </w:pPr>
      <w:r w:rsidRPr="00C741AD">
        <w:rPr>
          <w:b/>
          <w:bCs/>
          <w:sz w:val="22"/>
          <w:szCs w:val="22"/>
        </w:rPr>
        <w:t xml:space="preserve">Zadanie 3.1 </w:t>
      </w:r>
      <w:r w:rsidRPr="003C4212">
        <w:rPr>
          <w:b/>
          <w:bCs/>
          <w:sz w:val="22"/>
          <w:szCs w:val="22"/>
        </w:rPr>
        <w:t>Wzmocnienie atrakcyjności i podniesienie jakości oferty edukacyjnej szkół i placówek oświatowych prowadzących kształcenie zawodowe.</w:t>
      </w:r>
    </w:p>
    <w:p w:rsidR="00D967D7" w:rsidRPr="00C741AD" w:rsidRDefault="00D967D7" w:rsidP="00D967D7">
      <w:pPr>
        <w:tabs>
          <w:tab w:val="left" w:pos="0"/>
        </w:tabs>
        <w:suppressAutoHyphens/>
        <w:jc w:val="both"/>
        <w:rPr>
          <w:b/>
          <w:sz w:val="22"/>
          <w:szCs w:val="22"/>
        </w:rPr>
      </w:pPr>
      <w:r w:rsidRPr="00C741AD">
        <w:rPr>
          <w:bCs/>
          <w:sz w:val="22"/>
          <w:szCs w:val="22"/>
          <w:u w:val="single"/>
        </w:rPr>
        <w:t>Planowane działania</w:t>
      </w:r>
      <w:r>
        <w:rPr>
          <w:bCs/>
          <w:sz w:val="22"/>
          <w:szCs w:val="22"/>
          <w:u w:val="single"/>
        </w:rPr>
        <w:t>:</w:t>
      </w:r>
    </w:p>
    <w:p w:rsidR="00D967D7" w:rsidRPr="00D62285" w:rsidRDefault="00D967D7" w:rsidP="001E07FB">
      <w:pPr>
        <w:autoSpaceDE w:val="0"/>
        <w:autoSpaceDN w:val="0"/>
        <w:adjustRightInd w:val="0"/>
        <w:jc w:val="both"/>
        <w:rPr>
          <w:sz w:val="22"/>
          <w:szCs w:val="22"/>
        </w:rPr>
      </w:pPr>
      <w:r>
        <w:rPr>
          <w:sz w:val="22"/>
          <w:szCs w:val="22"/>
        </w:rPr>
        <w:t xml:space="preserve">- </w:t>
      </w:r>
      <w:r w:rsidRPr="00C741AD">
        <w:rPr>
          <w:sz w:val="22"/>
          <w:szCs w:val="22"/>
        </w:rPr>
        <w:t>Wdrażanie Działania 9.2 Podniesienie atrakcyjności i jakości szkolnictwa zawodowego PO</w:t>
      </w:r>
      <w:r>
        <w:rPr>
          <w:sz w:val="22"/>
          <w:szCs w:val="22"/>
        </w:rPr>
        <w:t xml:space="preserve"> </w:t>
      </w:r>
      <w:r w:rsidRPr="00C741AD">
        <w:rPr>
          <w:sz w:val="22"/>
          <w:szCs w:val="22"/>
        </w:rPr>
        <w:t>KL</w:t>
      </w:r>
      <w:r w:rsidR="001E07FB">
        <w:rPr>
          <w:sz w:val="22"/>
          <w:szCs w:val="22"/>
        </w:rPr>
        <w:t>, którego c</w:t>
      </w:r>
      <w:r w:rsidRPr="003366FA">
        <w:rPr>
          <w:bCs/>
          <w:sz w:val="22"/>
          <w:szCs w:val="22"/>
        </w:rPr>
        <w:t xml:space="preserve">elem  </w:t>
      </w:r>
      <w:r w:rsidR="001E07FB">
        <w:rPr>
          <w:bCs/>
          <w:sz w:val="22"/>
          <w:szCs w:val="22"/>
        </w:rPr>
        <w:t xml:space="preserve">jest </w:t>
      </w:r>
      <w:r w:rsidRPr="00D62285">
        <w:rPr>
          <w:sz w:val="22"/>
          <w:szCs w:val="22"/>
        </w:rPr>
        <w:t>wzmocnienie atrakcyjności i podniesienie jakości oferty edukacyjnej szkół i placówek oświatowych prowadzących kształcenie zawodowe (z wyłączeniem kształcenia osób dorosłych) służące podniesieniu zdolności uczniów do przyszłego zatrudnienia.</w:t>
      </w:r>
    </w:p>
    <w:p w:rsidR="00D967D7" w:rsidRPr="003366FA" w:rsidRDefault="00D967D7" w:rsidP="00D967D7">
      <w:pPr>
        <w:rPr>
          <w:sz w:val="22"/>
          <w:szCs w:val="22"/>
        </w:rPr>
      </w:pPr>
      <w:r w:rsidRPr="003366FA">
        <w:rPr>
          <w:sz w:val="22"/>
          <w:szCs w:val="22"/>
        </w:rPr>
        <w:t>Typy projektów  przewidziane do realizacji:</w:t>
      </w:r>
    </w:p>
    <w:p w:rsidR="00D967D7" w:rsidRPr="00D62285" w:rsidRDefault="00D967D7" w:rsidP="00D967D7">
      <w:pPr>
        <w:autoSpaceDE w:val="0"/>
        <w:autoSpaceDN w:val="0"/>
        <w:adjustRightInd w:val="0"/>
        <w:jc w:val="both"/>
        <w:rPr>
          <w:bCs/>
          <w:sz w:val="22"/>
          <w:szCs w:val="22"/>
        </w:rPr>
      </w:pPr>
      <w:r w:rsidRPr="00D62285">
        <w:rPr>
          <w:color w:val="000000"/>
          <w:sz w:val="22"/>
          <w:szCs w:val="22"/>
        </w:rPr>
        <w:t>1.</w:t>
      </w:r>
      <w:r w:rsidRPr="00D62285">
        <w:rPr>
          <w:bCs/>
          <w:sz w:val="22"/>
          <w:szCs w:val="22"/>
        </w:rPr>
        <w:t xml:space="preserve"> Współpraca szkół i placówek prowadzących kształcenie zawodowe z pracodawcami w zakresie:</w:t>
      </w:r>
    </w:p>
    <w:p w:rsidR="00D967D7" w:rsidRPr="00D62285" w:rsidRDefault="00D967D7" w:rsidP="00D967D7">
      <w:pPr>
        <w:autoSpaceDE w:val="0"/>
        <w:autoSpaceDN w:val="0"/>
        <w:adjustRightInd w:val="0"/>
        <w:jc w:val="both"/>
        <w:rPr>
          <w:bCs/>
          <w:sz w:val="22"/>
          <w:szCs w:val="22"/>
        </w:rPr>
      </w:pPr>
      <w:r w:rsidRPr="00D62285">
        <w:rPr>
          <w:bCs/>
          <w:sz w:val="22"/>
          <w:szCs w:val="22"/>
        </w:rPr>
        <w:t>- organizacji staży i/lub praktyk dla uczniów szkół zawodowych obejmujących praktyczną naukę zawodu oraz pokrycie kosztów opiekuna stażu;</w:t>
      </w:r>
    </w:p>
    <w:p w:rsidR="00D967D7" w:rsidRPr="00D62285" w:rsidRDefault="00D967D7" w:rsidP="00D967D7">
      <w:pPr>
        <w:autoSpaceDE w:val="0"/>
        <w:autoSpaceDN w:val="0"/>
        <w:adjustRightInd w:val="0"/>
        <w:jc w:val="both"/>
        <w:rPr>
          <w:color w:val="000000"/>
          <w:sz w:val="22"/>
          <w:szCs w:val="22"/>
        </w:rPr>
      </w:pPr>
      <w:r w:rsidRPr="00D62285">
        <w:rPr>
          <w:bCs/>
          <w:sz w:val="22"/>
          <w:szCs w:val="22"/>
        </w:rPr>
        <w:t>- przygotowania zawodowego młodocianego pracownika, obejmującego naukę zawodu lub przyuczenie do wykonywania określonej pracy.</w:t>
      </w:r>
    </w:p>
    <w:p w:rsidR="00D967D7" w:rsidRPr="00D62285" w:rsidRDefault="00D967D7" w:rsidP="00D967D7">
      <w:pPr>
        <w:autoSpaceDE w:val="0"/>
        <w:autoSpaceDN w:val="0"/>
        <w:adjustRightInd w:val="0"/>
        <w:jc w:val="both"/>
        <w:rPr>
          <w:color w:val="000000"/>
          <w:sz w:val="22"/>
          <w:szCs w:val="22"/>
        </w:rPr>
      </w:pPr>
    </w:p>
    <w:p w:rsidR="00D967D7" w:rsidRPr="00D62285" w:rsidRDefault="00D967D7" w:rsidP="00D967D7">
      <w:pPr>
        <w:autoSpaceDE w:val="0"/>
        <w:autoSpaceDN w:val="0"/>
        <w:adjustRightInd w:val="0"/>
        <w:jc w:val="both"/>
        <w:rPr>
          <w:color w:val="000000"/>
          <w:sz w:val="22"/>
          <w:szCs w:val="22"/>
        </w:rPr>
      </w:pPr>
      <w:r w:rsidRPr="00D62285">
        <w:rPr>
          <w:color w:val="000000"/>
          <w:sz w:val="22"/>
          <w:szCs w:val="22"/>
        </w:rPr>
        <w:t xml:space="preserve">2.  Programy rozwojowe szkół i placówek prowadzących kształcenie zawodowe ukierunkowane na zmniejszanie dysproporcji w osiągnięciach uczniów w trakcie procesu kształcenia oraz podnoszenie jakości procesu kształcenia w szczególności obejmujące: </w:t>
      </w:r>
    </w:p>
    <w:p w:rsidR="00D967D7" w:rsidRPr="001E07FB" w:rsidRDefault="00D967D7" w:rsidP="008E6837">
      <w:pPr>
        <w:pStyle w:val="Akapitzlist"/>
        <w:numPr>
          <w:ilvl w:val="0"/>
          <w:numId w:val="50"/>
        </w:numPr>
        <w:autoSpaceDE w:val="0"/>
        <w:autoSpaceDN w:val="0"/>
        <w:adjustRightInd w:val="0"/>
        <w:ind w:left="426"/>
        <w:jc w:val="both"/>
        <w:rPr>
          <w:color w:val="000000"/>
          <w:sz w:val="22"/>
          <w:szCs w:val="22"/>
        </w:rPr>
      </w:pPr>
      <w:r w:rsidRPr="001E07FB">
        <w:rPr>
          <w:color w:val="000000"/>
          <w:sz w:val="22"/>
          <w:szCs w:val="22"/>
        </w:rPr>
        <w:t xml:space="preserve">dodatkowe zajęcia dydaktyczno-wyrównawcze oraz specjalistyczne służące wyrównywaniu dysproporcji edukacyjnych w trakcie procesu kształcenia; </w:t>
      </w:r>
    </w:p>
    <w:p w:rsidR="00D967D7" w:rsidRPr="001E07FB" w:rsidRDefault="00D967D7" w:rsidP="008E6837">
      <w:pPr>
        <w:pStyle w:val="Akapitzlist"/>
        <w:numPr>
          <w:ilvl w:val="0"/>
          <w:numId w:val="50"/>
        </w:numPr>
        <w:autoSpaceDE w:val="0"/>
        <w:autoSpaceDN w:val="0"/>
        <w:adjustRightInd w:val="0"/>
        <w:ind w:left="426"/>
        <w:jc w:val="both"/>
        <w:rPr>
          <w:color w:val="000000"/>
          <w:sz w:val="22"/>
          <w:szCs w:val="22"/>
        </w:rPr>
      </w:pPr>
      <w:r w:rsidRPr="001E07FB">
        <w:rPr>
          <w:color w:val="000000"/>
          <w:sz w:val="22"/>
          <w:szCs w:val="22"/>
        </w:rPr>
        <w:t xml:space="preserve">doradztwo i opiekę pedagogiczno-psychologiczną dla uczniów wykazujących problemy w nauce lub z innych przyczyn zagrożonych przedwczesnym wypadnięciem z systemu szkolnictwa (np. wsparcie dla uczniów z obszarów wiejskich, wsparcie dla uczniów niepełnosprawnych, przeciwdziałanie uzależnieniom, programy prewencyjne, przeciwdziałanie patologiom społecznym); </w:t>
      </w:r>
    </w:p>
    <w:p w:rsidR="00D967D7" w:rsidRPr="001E07FB" w:rsidRDefault="00D967D7" w:rsidP="008E6837">
      <w:pPr>
        <w:pStyle w:val="Akapitzlist"/>
        <w:numPr>
          <w:ilvl w:val="0"/>
          <w:numId w:val="50"/>
        </w:numPr>
        <w:autoSpaceDE w:val="0"/>
        <w:autoSpaceDN w:val="0"/>
        <w:adjustRightInd w:val="0"/>
        <w:ind w:left="426"/>
        <w:jc w:val="both"/>
        <w:rPr>
          <w:color w:val="000000"/>
          <w:sz w:val="22"/>
          <w:szCs w:val="22"/>
        </w:rPr>
      </w:pPr>
      <w:r w:rsidRPr="001E07FB">
        <w:rPr>
          <w:color w:val="000000"/>
          <w:sz w:val="22"/>
          <w:szCs w:val="22"/>
        </w:rPr>
        <w:t xml:space="preserve">dodatkowe zajęcia (pozalekcyjne i pozaszkolne) dla uczniów ukierunkowane na rozwój kompetencji kluczowych, ze szczególnym uwzględnieniem ICT, języków obcych, przedsiębiorczości, nauk przyrodniczo-matematycznych; </w:t>
      </w:r>
    </w:p>
    <w:p w:rsidR="00D967D7" w:rsidRPr="001E07FB" w:rsidRDefault="00D967D7" w:rsidP="008E6837">
      <w:pPr>
        <w:pStyle w:val="Akapitzlist"/>
        <w:numPr>
          <w:ilvl w:val="0"/>
          <w:numId w:val="50"/>
        </w:numPr>
        <w:autoSpaceDE w:val="0"/>
        <w:autoSpaceDN w:val="0"/>
        <w:adjustRightInd w:val="0"/>
        <w:ind w:left="426"/>
        <w:jc w:val="both"/>
        <w:rPr>
          <w:color w:val="000000"/>
          <w:sz w:val="22"/>
          <w:szCs w:val="22"/>
        </w:rPr>
      </w:pPr>
      <w:r w:rsidRPr="001E07FB">
        <w:rPr>
          <w:color w:val="000000"/>
          <w:sz w:val="22"/>
          <w:szCs w:val="22"/>
        </w:rPr>
        <w:t xml:space="preserve">efektywne programy doradztwa edukacyjno-zawodowego; </w:t>
      </w:r>
    </w:p>
    <w:p w:rsidR="00D967D7" w:rsidRPr="001E07FB" w:rsidRDefault="00D967D7" w:rsidP="008E6837">
      <w:pPr>
        <w:pStyle w:val="Akapitzlist"/>
        <w:numPr>
          <w:ilvl w:val="0"/>
          <w:numId w:val="50"/>
        </w:numPr>
        <w:autoSpaceDE w:val="0"/>
        <w:autoSpaceDN w:val="0"/>
        <w:adjustRightInd w:val="0"/>
        <w:ind w:left="426"/>
        <w:jc w:val="both"/>
        <w:rPr>
          <w:color w:val="000000"/>
          <w:sz w:val="22"/>
          <w:szCs w:val="22"/>
        </w:rPr>
      </w:pPr>
      <w:r w:rsidRPr="001E07FB">
        <w:rPr>
          <w:color w:val="000000"/>
          <w:sz w:val="22"/>
          <w:szCs w:val="22"/>
        </w:rPr>
        <w:t xml:space="preserve">modernizację oferty kształcenia zawodowego i dostosowanie jej do potrzeb lokalnego i regionalnego rynku pracy (wprowadzanie nowych kierunków kształcenia, modyfikacja programów nauczania na kierunkach istniejących); </w:t>
      </w:r>
    </w:p>
    <w:p w:rsidR="00D967D7" w:rsidRPr="001E07FB" w:rsidRDefault="00D967D7" w:rsidP="008E6837">
      <w:pPr>
        <w:pStyle w:val="Akapitzlist"/>
        <w:numPr>
          <w:ilvl w:val="0"/>
          <w:numId w:val="50"/>
        </w:numPr>
        <w:autoSpaceDE w:val="0"/>
        <w:autoSpaceDN w:val="0"/>
        <w:adjustRightInd w:val="0"/>
        <w:ind w:left="426"/>
        <w:jc w:val="both"/>
        <w:rPr>
          <w:color w:val="000000"/>
          <w:sz w:val="22"/>
          <w:szCs w:val="22"/>
        </w:rPr>
      </w:pPr>
      <w:r w:rsidRPr="001E07FB">
        <w:rPr>
          <w:color w:val="000000"/>
          <w:sz w:val="22"/>
          <w:szCs w:val="22"/>
        </w:rPr>
        <w:t>współpracę szkół i/lub placówek prowadzących kształcenie zawodowe z pracodawcami i instytucjami rynku pracy służącą podnoszeniu kwalifikacji zawodowych uczniów jako przyszłych absolwentów i wzmacnianie ich zdolności do zatrudnienia (w tym w zakresie praktycznych form nauczania – staże i praktyki zawodowe) oraz pokrycie kosztów opiekuna stażu;</w:t>
      </w:r>
    </w:p>
    <w:p w:rsidR="00D967D7" w:rsidRPr="001E07FB" w:rsidRDefault="00D967D7" w:rsidP="008E6837">
      <w:pPr>
        <w:pStyle w:val="Akapitzlist"/>
        <w:numPr>
          <w:ilvl w:val="0"/>
          <w:numId w:val="50"/>
        </w:numPr>
        <w:autoSpaceDE w:val="0"/>
        <w:autoSpaceDN w:val="0"/>
        <w:adjustRightInd w:val="0"/>
        <w:ind w:left="426"/>
        <w:jc w:val="both"/>
        <w:rPr>
          <w:color w:val="000000"/>
          <w:sz w:val="22"/>
          <w:szCs w:val="22"/>
        </w:rPr>
      </w:pPr>
      <w:r w:rsidRPr="001E07FB">
        <w:rPr>
          <w:color w:val="000000"/>
          <w:sz w:val="22"/>
          <w:szCs w:val="22"/>
        </w:rPr>
        <w:t xml:space="preserve">wyposażenie szkół i placówek prowadzących kształcenie zawodowe w nowoczesne materiały dydaktyczne (w tym podręczniki szkolne) zapewniające wysoką jakość kształcenia; </w:t>
      </w:r>
    </w:p>
    <w:p w:rsidR="00D967D7" w:rsidRPr="001E07FB" w:rsidRDefault="00D967D7" w:rsidP="008E6837">
      <w:pPr>
        <w:pStyle w:val="Akapitzlist"/>
        <w:numPr>
          <w:ilvl w:val="0"/>
          <w:numId w:val="50"/>
        </w:numPr>
        <w:autoSpaceDE w:val="0"/>
        <w:autoSpaceDN w:val="0"/>
        <w:adjustRightInd w:val="0"/>
        <w:ind w:left="426"/>
        <w:jc w:val="both"/>
        <w:rPr>
          <w:color w:val="000000"/>
          <w:sz w:val="22"/>
          <w:szCs w:val="22"/>
        </w:rPr>
      </w:pPr>
      <w:r w:rsidRPr="001E07FB">
        <w:rPr>
          <w:color w:val="000000"/>
          <w:sz w:val="22"/>
          <w:szCs w:val="22"/>
        </w:rPr>
        <w:t xml:space="preserve">wdrożenie nowych, innowacyjnych form nauczania i oceniania cechujących się wyższą skutecznością niż formy tradycyjne; </w:t>
      </w:r>
    </w:p>
    <w:p w:rsidR="00D967D7" w:rsidRPr="001E07FB" w:rsidRDefault="00D967D7" w:rsidP="008E6837">
      <w:pPr>
        <w:pStyle w:val="Akapitzlist"/>
        <w:numPr>
          <w:ilvl w:val="0"/>
          <w:numId w:val="50"/>
        </w:numPr>
        <w:ind w:left="426"/>
        <w:jc w:val="both"/>
        <w:rPr>
          <w:b/>
          <w:sz w:val="22"/>
          <w:szCs w:val="22"/>
        </w:rPr>
      </w:pPr>
      <w:r w:rsidRPr="001E07FB">
        <w:rPr>
          <w:color w:val="000000"/>
          <w:sz w:val="22"/>
          <w:szCs w:val="22"/>
        </w:rPr>
        <w:lastRenderedPageBreak/>
        <w:t>wdrażanie programów i narzędzi efektywnego zarządzania placówką oświatową przyczyniających się do poprawy jakości nauczania.</w:t>
      </w:r>
    </w:p>
    <w:p w:rsidR="00D967D7" w:rsidRPr="00D62285" w:rsidRDefault="00D967D7" w:rsidP="00D967D7">
      <w:pPr>
        <w:jc w:val="both"/>
        <w:rPr>
          <w:b/>
          <w:sz w:val="22"/>
          <w:szCs w:val="22"/>
        </w:rPr>
      </w:pPr>
    </w:p>
    <w:p w:rsidR="00D967D7" w:rsidRDefault="00D967D7" w:rsidP="00D967D7">
      <w:pPr>
        <w:suppressAutoHyphens/>
        <w:jc w:val="both"/>
        <w:rPr>
          <w:sz w:val="22"/>
          <w:szCs w:val="22"/>
          <w:u w:val="single"/>
        </w:rPr>
      </w:pPr>
      <w:r w:rsidRPr="00C741AD">
        <w:rPr>
          <w:sz w:val="22"/>
          <w:szCs w:val="22"/>
          <w:u w:val="single"/>
        </w:rPr>
        <w:t>Przewidywane efekty</w:t>
      </w:r>
      <w:r>
        <w:rPr>
          <w:sz w:val="22"/>
          <w:szCs w:val="22"/>
          <w:u w:val="single"/>
        </w:rPr>
        <w:t>:</w:t>
      </w:r>
    </w:p>
    <w:p w:rsidR="00D967D7" w:rsidRDefault="00D967D7" w:rsidP="00D967D7">
      <w:pPr>
        <w:jc w:val="both"/>
        <w:rPr>
          <w:sz w:val="22"/>
          <w:szCs w:val="22"/>
        </w:rPr>
      </w:pPr>
      <w:r>
        <w:rPr>
          <w:color w:val="000000"/>
          <w:sz w:val="22"/>
          <w:szCs w:val="22"/>
        </w:rPr>
        <w:t>P</w:t>
      </w:r>
      <w:r w:rsidRPr="00E03C15">
        <w:rPr>
          <w:color w:val="000000"/>
          <w:sz w:val="22"/>
          <w:szCs w:val="22"/>
        </w:rPr>
        <w:t>odniesienie świadomości uczestników projektu w zakresie korzyści płynących z kształcenia zawodowego,</w:t>
      </w:r>
      <w:r>
        <w:rPr>
          <w:sz w:val="22"/>
          <w:szCs w:val="22"/>
        </w:rPr>
        <w:t xml:space="preserve"> </w:t>
      </w:r>
      <w:r w:rsidRPr="00E03C15">
        <w:rPr>
          <w:sz w:val="22"/>
          <w:szCs w:val="22"/>
        </w:rPr>
        <w:t>zwiększenie zainteresowania lokalnych pracodawców zatrudnianiem wykwalifikowanych pracowników,</w:t>
      </w:r>
      <w:r w:rsidRPr="00E03C15">
        <w:rPr>
          <w:color w:val="000000"/>
          <w:sz w:val="22"/>
          <w:szCs w:val="22"/>
        </w:rPr>
        <w:t xml:space="preserve"> </w:t>
      </w:r>
      <w:r w:rsidRPr="00E03C15">
        <w:rPr>
          <w:sz w:val="22"/>
          <w:szCs w:val="22"/>
        </w:rPr>
        <w:t>wzrost świadomości uczniów w kierunku możliwości wynikających z kształcenia zawodowego</w:t>
      </w:r>
      <w:r>
        <w:rPr>
          <w:sz w:val="22"/>
          <w:szCs w:val="22"/>
        </w:rPr>
        <w:t>, wzrost kwalifikacji zawodowych uczniów.</w:t>
      </w:r>
    </w:p>
    <w:p w:rsidR="00D967D7" w:rsidRPr="00E03C15" w:rsidRDefault="00D967D7" w:rsidP="00A03D2F">
      <w:pPr>
        <w:numPr>
          <w:ilvl w:val="0"/>
          <w:numId w:val="22"/>
        </w:numPr>
        <w:jc w:val="both"/>
        <w:rPr>
          <w:sz w:val="22"/>
          <w:szCs w:val="22"/>
        </w:rPr>
      </w:pPr>
      <w:r>
        <w:rPr>
          <w:sz w:val="22"/>
          <w:szCs w:val="22"/>
        </w:rPr>
        <w:t>l</w:t>
      </w:r>
      <w:r w:rsidRPr="00E03C15">
        <w:rPr>
          <w:sz w:val="22"/>
          <w:szCs w:val="22"/>
        </w:rPr>
        <w:t>iczba szkół i placówek prowadzących kształcenie zawodowe, które wdrożyły programy rozwojowe</w:t>
      </w:r>
      <w:r>
        <w:rPr>
          <w:sz w:val="22"/>
          <w:szCs w:val="22"/>
        </w:rPr>
        <w:t>– 25,</w:t>
      </w:r>
    </w:p>
    <w:p w:rsidR="00D967D7" w:rsidRDefault="00D967D7" w:rsidP="00A03D2F">
      <w:pPr>
        <w:numPr>
          <w:ilvl w:val="0"/>
          <w:numId w:val="22"/>
        </w:numPr>
        <w:jc w:val="both"/>
        <w:rPr>
          <w:sz w:val="22"/>
          <w:szCs w:val="22"/>
        </w:rPr>
      </w:pPr>
      <w:r>
        <w:rPr>
          <w:sz w:val="22"/>
          <w:szCs w:val="22"/>
        </w:rPr>
        <w:t>li</w:t>
      </w:r>
      <w:r w:rsidRPr="00E03C15">
        <w:rPr>
          <w:sz w:val="22"/>
          <w:szCs w:val="22"/>
        </w:rPr>
        <w:t>czba szkół i placówek kształcenia zawodowego, które współpracowały z przedsiębiorstwami w zakresie wdrażania programów rozwojowych</w:t>
      </w:r>
      <w:r>
        <w:rPr>
          <w:sz w:val="22"/>
          <w:szCs w:val="22"/>
        </w:rPr>
        <w:t xml:space="preserve"> – 25,</w:t>
      </w:r>
    </w:p>
    <w:p w:rsidR="00D967D7" w:rsidRDefault="00D967D7" w:rsidP="00A03D2F">
      <w:pPr>
        <w:numPr>
          <w:ilvl w:val="0"/>
          <w:numId w:val="22"/>
        </w:numPr>
        <w:jc w:val="both"/>
        <w:rPr>
          <w:sz w:val="22"/>
          <w:szCs w:val="22"/>
        </w:rPr>
      </w:pPr>
      <w:r>
        <w:rPr>
          <w:sz w:val="22"/>
          <w:szCs w:val="22"/>
        </w:rPr>
        <w:t>liczba uczniów w szkołach prowadzących kształcenie zawodowe, którzy zakończyli udział w stażach i praktykach – 1000.</w:t>
      </w:r>
    </w:p>
    <w:p w:rsidR="00D967D7" w:rsidRDefault="00D967D7" w:rsidP="00D967D7">
      <w:pPr>
        <w:jc w:val="both"/>
        <w:rPr>
          <w:sz w:val="22"/>
          <w:szCs w:val="22"/>
        </w:rPr>
      </w:pPr>
    </w:p>
    <w:p w:rsidR="00D967D7" w:rsidRPr="00566FFC" w:rsidRDefault="0052154B" w:rsidP="00D967D7">
      <w:pPr>
        <w:jc w:val="both"/>
        <w:rPr>
          <w:b/>
          <w:sz w:val="28"/>
          <w:szCs w:val="28"/>
        </w:rPr>
      </w:pPr>
      <w:r>
        <w:rPr>
          <w:b/>
          <w:sz w:val="28"/>
          <w:szCs w:val="28"/>
        </w:rPr>
        <w:t>6</w:t>
      </w:r>
      <w:r w:rsidR="00D967D7" w:rsidRPr="00566FFC">
        <w:rPr>
          <w:b/>
          <w:sz w:val="28"/>
          <w:szCs w:val="28"/>
        </w:rPr>
        <w:t>.5 PRIORYTET V. Rozwój lokalnych partnerstw i dialogu społecznego na rzecz rynku pracy.</w:t>
      </w:r>
    </w:p>
    <w:p w:rsidR="00D967D7" w:rsidRDefault="00D967D7" w:rsidP="00D967D7">
      <w:pPr>
        <w:jc w:val="both"/>
        <w:rPr>
          <w:b/>
          <w:sz w:val="22"/>
          <w:szCs w:val="22"/>
        </w:rPr>
      </w:pPr>
    </w:p>
    <w:p w:rsidR="00D967D7" w:rsidRPr="00C741AD" w:rsidRDefault="00D967D7" w:rsidP="00D967D7">
      <w:pPr>
        <w:jc w:val="both"/>
        <w:rPr>
          <w:b/>
          <w:sz w:val="22"/>
          <w:szCs w:val="22"/>
        </w:rPr>
      </w:pPr>
      <w:r w:rsidRPr="00C741AD">
        <w:rPr>
          <w:b/>
          <w:sz w:val="22"/>
          <w:szCs w:val="22"/>
        </w:rPr>
        <w:t xml:space="preserve">Działanie 1. ROZWÓJ POROZUMIEŃ NA RZECZ ZATRUDNIENIA I ROZWOJU ZASOBÓW LUDZKICH W REGIONIE. </w:t>
      </w:r>
    </w:p>
    <w:p w:rsidR="00D967D7" w:rsidRPr="00FA04DA" w:rsidRDefault="00D967D7" w:rsidP="00D967D7">
      <w:pPr>
        <w:suppressAutoHyphens/>
        <w:jc w:val="both"/>
        <w:rPr>
          <w:bCs/>
          <w:i/>
          <w:sz w:val="22"/>
          <w:szCs w:val="22"/>
        </w:rPr>
      </w:pPr>
      <w:r w:rsidRPr="00FA04DA">
        <w:rPr>
          <w:bCs/>
          <w:i/>
          <w:sz w:val="22"/>
          <w:szCs w:val="22"/>
        </w:rPr>
        <w:t>Cel:</w:t>
      </w:r>
      <w:r>
        <w:rPr>
          <w:bCs/>
          <w:i/>
          <w:sz w:val="22"/>
          <w:szCs w:val="22"/>
        </w:rPr>
        <w:t xml:space="preserve"> Zwiększenie uczestnictwa mieszkańców w inicjatywach podejmowanych na rynku pracy.</w:t>
      </w:r>
    </w:p>
    <w:p w:rsidR="00D967D7" w:rsidRPr="00C741AD" w:rsidRDefault="00D967D7" w:rsidP="00D967D7">
      <w:pPr>
        <w:suppressAutoHyphens/>
        <w:jc w:val="both"/>
        <w:rPr>
          <w:bCs/>
          <w:sz w:val="22"/>
          <w:szCs w:val="22"/>
        </w:rPr>
      </w:pPr>
    </w:p>
    <w:p w:rsidR="00D967D7" w:rsidRPr="00D72D8D" w:rsidRDefault="00D967D7" w:rsidP="00D967D7">
      <w:pPr>
        <w:tabs>
          <w:tab w:val="left" w:pos="3600"/>
        </w:tabs>
        <w:jc w:val="both"/>
        <w:rPr>
          <w:b/>
          <w:color w:val="000000"/>
          <w:sz w:val="22"/>
          <w:szCs w:val="22"/>
        </w:rPr>
      </w:pPr>
      <w:r w:rsidRPr="00D72D8D">
        <w:rPr>
          <w:b/>
          <w:color w:val="000000"/>
          <w:sz w:val="22"/>
          <w:szCs w:val="22"/>
        </w:rPr>
        <w:t>Zadanie 1.1</w:t>
      </w:r>
      <w:r w:rsidRPr="00D72D8D">
        <w:rPr>
          <w:color w:val="000000"/>
          <w:sz w:val="22"/>
          <w:szCs w:val="22"/>
        </w:rPr>
        <w:t xml:space="preserve"> </w:t>
      </w:r>
      <w:r w:rsidRPr="00D72D8D">
        <w:rPr>
          <w:b/>
          <w:color w:val="000000"/>
          <w:sz w:val="22"/>
          <w:szCs w:val="22"/>
        </w:rPr>
        <w:t>Wdrażanie Poddziałania 8.1.3 Wzmacnianie lokalnego partnerstwa na rzecz adaptacyjności w ramach PO KL.</w:t>
      </w:r>
    </w:p>
    <w:p w:rsidR="00D967D7" w:rsidRDefault="00D967D7" w:rsidP="00D967D7">
      <w:pPr>
        <w:jc w:val="both"/>
        <w:rPr>
          <w:sz w:val="22"/>
          <w:szCs w:val="22"/>
          <w:u w:val="single"/>
        </w:rPr>
      </w:pPr>
      <w:r w:rsidRPr="00C741AD">
        <w:rPr>
          <w:sz w:val="22"/>
          <w:szCs w:val="22"/>
          <w:u w:val="single"/>
        </w:rPr>
        <w:t xml:space="preserve">Planowane działania: </w:t>
      </w:r>
    </w:p>
    <w:p w:rsidR="00D967D7" w:rsidRPr="00FB7688" w:rsidRDefault="00D967D7" w:rsidP="00D967D7">
      <w:pPr>
        <w:autoSpaceDE w:val="0"/>
        <w:autoSpaceDN w:val="0"/>
        <w:adjustRightInd w:val="0"/>
        <w:jc w:val="both"/>
        <w:rPr>
          <w:sz w:val="22"/>
          <w:szCs w:val="22"/>
        </w:rPr>
      </w:pPr>
      <w:r w:rsidRPr="00E12531">
        <w:rPr>
          <w:sz w:val="22"/>
          <w:szCs w:val="22"/>
        </w:rPr>
        <w:t xml:space="preserve">Poddziałanie 8.1.3 </w:t>
      </w:r>
      <w:r w:rsidRPr="00DA1271">
        <w:rPr>
          <w:i/>
          <w:sz w:val="22"/>
          <w:szCs w:val="22"/>
        </w:rPr>
        <w:t>Wzmacnianie lokalnego partnerstwa na rzecz adaptacyjności</w:t>
      </w:r>
      <w:r w:rsidRPr="00E12531">
        <w:rPr>
          <w:sz w:val="22"/>
          <w:szCs w:val="22"/>
        </w:rPr>
        <w:t xml:space="preserve"> w ramach którego realizowane  będą następujące </w:t>
      </w:r>
      <w:r>
        <w:rPr>
          <w:sz w:val="22"/>
          <w:szCs w:val="22"/>
        </w:rPr>
        <w:t>formy wsparcia</w:t>
      </w:r>
      <w:r w:rsidRPr="00E12531">
        <w:rPr>
          <w:sz w:val="22"/>
          <w:szCs w:val="22"/>
        </w:rPr>
        <w:t xml:space="preserve">: </w:t>
      </w:r>
    </w:p>
    <w:p w:rsidR="00D967D7" w:rsidRPr="00FB7688" w:rsidRDefault="00D967D7" w:rsidP="00D967D7">
      <w:pPr>
        <w:jc w:val="both"/>
        <w:rPr>
          <w:sz w:val="22"/>
          <w:szCs w:val="22"/>
        </w:rPr>
      </w:pPr>
      <w:r w:rsidRPr="00FB7688">
        <w:rPr>
          <w:sz w:val="22"/>
          <w:szCs w:val="22"/>
        </w:rPr>
        <w:t>•</w:t>
      </w:r>
      <w:r w:rsidRPr="00FB7688">
        <w:rPr>
          <w:sz w:val="22"/>
          <w:szCs w:val="22"/>
        </w:rPr>
        <w:tab/>
        <w:t>inicjatywy podejmowane na poziomie lokalnym i regionalnym przez związki pracodawców i związki zawodowe, mające na celu zwiększanie zdolności adaptacyjnych pracowników i przedsiębiorców, w szczególności w zakresie:</w:t>
      </w:r>
    </w:p>
    <w:p w:rsidR="00D967D7" w:rsidRPr="00FB7688" w:rsidRDefault="00D967D7" w:rsidP="008E6837">
      <w:pPr>
        <w:numPr>
          <w:ilvl w:val="0"/>
          <w:numId w:val="36"/>
        </w:numPr>
        <w:jc w:val="both"/>
        <w:rPr>
          <w:sz w:val="22"/>
          <w:szCs w:val="22"/>
        </w:rPr>
      </w:pPr>
      <w:r w:rsidRPr="00FB7688">
        <w:rPr>
          <w:sz w:val="22"/>
          <w:szCs w:val="22"/>
        </w:rPr>
        <w:t>organizacji pracy</w:t>
      </w:r>
    </w:p>
    <w:p w:rsidR="00D967D7" w:rsidRPr="00FB7688" w:rsidRDefault="00D967D7" w:rsidP="008E6837">
      <w:pPr>
        <w:numPr>
          <w:ilvl w:val="0"/>
          <w:numId w:val="36"/>
        </w:numPr>
        <w:jc w:val="both"/>
        <w:rPr>
          <w:sz w:val="22"/>
          <w:szCs w:val="22"/>
        </w:rPr>
      </w:pPr>
      <w:r w:rsidRPr="00FB7688">
        <w:rPr>
          <w:sz w:val="22"/>
          <w:szCs w:val="22"/>
        </w:rPr>
        <w:t>form świadczenia pracy</w:t>
      </w:r>
    </w:p>
    <w:p w:rsidR="00D967D7" w:rsidRPr="00FB7688" w:rsidRDefault="00D967D7" w:rsidP="008E6837">
      <w:pPr>
        <w:numPr>
          <w:ilvl w:val="0"/>
          <w:numId w:val="36"/>
        </w:numPr>
        <w:jc w:val="both"/>
        <w:rPr>
          <w:sz w:val="22"/>
          <w:szCs w:val="22"/>
        </w:rPr>
      </w:pPr>
      <w:r w:rsidRPr="00FB7688">
        <w:rPr>
          <w:sz w:val="22"/>
          <w:szCs w:val="22"/>
        </w:rPr>
        <w:t>promocji podnoszenia kwalifikacji zawodowych</w:t>
      </w:r>
    </w:p>
    <w:p w:rsidR="00D967D7" w:rsidRPr="00FB7688" w:rsidRDefault="00D967D7" w:rsidP="008E6837">
      <w:pPr>
        <w:numPr>
          <w:ilvl w:val="0"/>
          <w:numId w:val="36"/>
        </w:numPr>
        <w:jc w:val="both"/>
        <w:rPr>
          <w:sz w:val="22"/>
          <w:szCs w:val="22"/>
        </w:rPr>
      </w:pPr>
      <w:r w:rsidRPr="00FB7688">
        <w:rPr>
          <w:sz w:val="22"/>
          <w:szCs w:val="22"/>
        </w:rPr>
        <w:t>godzenia życia zawodowego i prywatnego</w:t>
      </w:r>
    </w:p>
    <w:p w:rsidR="00D967D7" w:rsidRDefault="00D967D7" w:rsidP="00D967D7">
      <w:pPr>
        <w:jc w:val="both"/>
        <w:rPr>
          <w:sz w:val="22"/>
          <w:szCs w:val="22"/>
        </w:rPr>
      </w:pPr>
      <w:r w:rsidRPr="005D624B">
        <w:rPr>
          <w:sz w:val="22"/>
          <w:szCs w:val="22"/>
        </w:rPr>
        <w:t>W Poddziałaniu 8.1.3 zaplanowano ogłoszenie wyłącznie konkursu na projekty z komponentem ponadnarodowym- planowana alokacja to 1 200 000,00 zł.</w:t>
      </w:r>
    </w:p>
    <w:p w:rsidR="00D967D7" w:rsidRDefault="00D967D7" w:rsidP="00D967D7">
      <w:pPr>
        <w:jc w:val="both"/>
        <w:rPr>
          <w:sz w:val="22"/>
          <w:szCs w:val="22"/>
        </w:rPr>
      </w:pPr>
    </w:p>
    <w:p w:rsidR="00D967D7" w:rsidRPr="00973D9D" w:rsidRDefault="00D967D7" w:rsidP="00D967D7">
      <w:pPr>
        <w:jc w:val="both"/>
        <w:rPr>
          <w:sz w:val="22"/>
          <w:szCs w:val="22"/>
          <w:u w:val="single"/>
        </w:rPr>
      </w:pPr>
      <w:r w:rsidRPr="00973D9D">
        <w:rPr>
          <w:sz w:val="22"/>
          <w:szCs w:val="22"/>
          <w:u w:val="single"/>
        </w:rPr>
        <w:t>Przewidywane efekty</w:t>
      </w:r>
    </w:p>
    <w:p w:rsidR="00D967D7" w:rsidRDefault="00D967D7" w:rsidP="00D967D7">
      <w:pPr>
        <w:jc w:val="both"/>
        <w:rPr>
          <w:sz w:val="22"/>
          <w:szCs w:val="22"/>
        </w:rPr>
      </w:pPr>
      <w:r>
        <w:rPr>
          <w:sz w:val="22"/>
          <w:szCs w:val="22"/>
        </w:rPr>
        <w:t>- liczba partnerstw (sieci współpracy) zawiązanych na szczeblu lokalnym lub regionalnym – 1</w:t>
      </w:r>
    </w:p>
    <w:p w:rsidR="00D967D7" w:rsidRDefault="00D967D7" w:rsidP="00D967D7">
      <w:pPr>
        <w:jc w:val="both"/>
        <w:rPr>
          <w:sz w:val="22"/>
          <w:szCs w:val="22"/>
        </w:rPr>
      </w:pPr>
    </w:p>
    <w:p w:rsidR="00D967D7" w:rsidRPr="00973D9D" w:rsidRDefault="00D967D7" w:rsidP="00D967D7">
      <w:pPr>
        <w:jc w:val="both"/>
        <w:rPr>
          <w:b/>
          <w:sz w:val="22"/>
          <w:szCs w:val="22"/>
        </w:rPr>
      </w:pPr>
      <w:r w:rsidRPr="00973D9D">
        <w:rPr>
          <w:b/>
          <w:sz w:val="22"/>
          <w:szCs w:val="22"/>
        </w:rPr>
        <w:t>Zadanie 1.2</w:t>
      </w:r>
      <w:r>
        <w:rPr>
          <w:b/>
          <w:sz w:val="22"/>
          <w:szCs w:val="22"/>
        </w:rPr>
        <w:t>.</w:t>
      </w:r>
      <w:r w:rsidRPr="00973D9D">
        <w:rPr>
          <w:b/>
          <w:sz w:val="22"/>
          <w:szCs w:val="22"/>
        </w:rPr>
        <w:t xml:space="preserve"> Partnerstwo lokalne na rzecz promocji zatrudnienia oraz</w:t>
      </w:r>
      <w:r>
        <w:rPr>
          <w:b/>
          <w:sz w:val="22"/>
          <w:szCs w:val="22"/>
        </w:rPr>
        <w:t xml:space="preserve"> rozwoju zasobów ludzkich.</w:t>
      </w:r>
    </w:p>
    <w:p w:rsidR="00D967D7" w:rsidRPr="00973D9D" w:rsidRDefault="00D967D7" w:rsidP="00D967D7">
      <w:pPr>
        <w:jc w:val="both"/>
        <w:rPr>
          <w:sz w:val="22"/>
          <w:szCs w:val="22"/>
        </w:rPr>
      </w:pPr>
      <w:r w:rsidRPr="00973D9D">
        <w:rPr>
          <w:sz w:val="22"/>
          <w:szCs w:val="22"/>
        </w:rPr>
        <w:t xml:space="preserve">Wojewódzki Urząd Pracy w Białymstoku planuje zawiązać Partnerstwo lokalne na rzecz promocji zatrudnienia oraz rozwoju zasobów ludzkich, stanowiące platformę współdziałania pomiędzy partnerami, którzy zadeklarują wolę współpracy w podejmowaniu i realizowaniu inicjatyw na rzecz promocji zatrudnienia oraz rozwoju zasobów ludzkich w województwie podlaskim. </w:t>
      </w:r>
    </w:p>
    <w:p w:rsidR="00D967D7" w:rsidRPr="00973D9D" w:rsidRDefault="00D967D7" w:rsidP="00D967D7">
      <w:pPr>
        <w:jc w:val="both"/>
        <w:rPr>
          <w:sz w:val="22"/>
          <w:szCs w:val="22"/>
        </w:rPr>
      </w:pPr>
      <w:r w:rsidRPr="00973D9D">
        <w:rPr>
          <w:sz w:val="22"/>
          <w:szCs w:val="22"/>
        </w:rPr>
        <w:t>Zakres współpracy w ramach Partnerstwa lokalnego będzie obejmować:</w:t>
      </w:r>
    </w:p>
    <w:p w:rsidR="00D967D7" w:rsidRPr="00973D9D" w:rsidRDefault="00D967D7" w:rsidP="00D967D7">
      <w:pPr>
        <w:jc w:val="both"/>
        <w:rPr>
          <w:sz w:val="22"/>
          <w:szCs w:val="22"/>
        </w:rPr>
      </w:pPr>
      <w:r w:rsidRPr="00973D9D">
        <w:rPr>
          <w:sz w:val="22"/>
          <w:szCs w:val="22"/>
        </w:rPr>
        <w:t>a)</w:t>
      </w:r>
      <w:r>
        <w:rPr>
          <w:sz w:val="22"/>
          <w:szCs w:val="22"/>
        </w:rPr>
        <w:t xml:space="preserve"> </w:t>
      </w:r>
      <w:r w:rsidRPr="00973D9D">
        <w:rPr>
          <w:sz w:val="22"/>
          <w:szCs w:val="22"/>
        </w:rPr>
        <w:t>wymianę informacji na temat bieżących inicjatyw podejmowanych na rzecz promocji zatrudnienia oraz rozwoju zasobów ludzkich;</w:t>
      </w:r>
    </w:p>
    <w:p w:rsidR="00D967D7" w:rsidRPr="00973D9D" w:rsidRDefault="00D967D7" w:rsidP="00D967D7">
      <w:pPr>
        <w:jc w:val="both"/>
        <w:rPr>
          <w:sz w:val="22"/>
          <w:szCs w:val="22"/>
        </w:rPr>
      </w:pPr>
      <w:r w:rsidRPr="00973D9D">
        <w:rPr>
          <w:sz w:val="22"/>
          <w:szCs w:val="22"/>
        </w:rPr>
        <w:t>b)</w:t>
      </w:r>
      <w:r>
        <w:rPr>
          <w:sz w:val="22"/>
          <w:szCs w:val="22"/>
        </w:rPr>
        <w:t xml:space="preserve"> </w:t>
      </w:r>
      <w:r w:rsidRPr="00973D9D">
        <w:rPr>
          <w:sz w:val="22"/>
          <w:szCs w:val="22"/>
        </w:rPr>
        <w:t>wspólne wspieranie opracowywania i realizowania programów w obszarze rynku pracy o charakterze regionalnym, w tym współfinansowanych ze środków pomocowych Unii Europejskiej;</w:t>
      </w:r>
    </w:p>
    <w:p w:rsidR="00D967D7" w:rsidRPr="00973D9D" w:rsidRDefault="00D967D7" w:rsidP="00D967D7">
      <w:pPr>
        <w:jc w:val="both"/>
        <w:rPr>
          <w:sz w:val="22"/>
          <w:szCs w:val="22"/>
        </w:rPr>
      </w:pPr>
      <w:r w:rsidRPr="00973D9D">
        <w:rPr>
          <w:sz w:val="22"/>
          <w:szCs w:val="22"/>
        </w:rPr>
        <w:t>c)</w:t>
      </w:r>
      <w:r>
        <w:rPr>
          <w:sz w:val="22"/>
          <w:szCs w:val="22"/>
        </w:rPr>
        <w:t xml:space="preserve"> </w:t>
      </w:r>
      <w:r w:rsidRPr="00973D9D">
        <w:rPr>
          <w:sz w:val="22"/>
          <w:szCs w:val="22"/>
        </w:rPr>
        <w:t>współdziałanie w zakresie kształcenia ustawicznego;</w:t>
      </w:r>
    </w:p>
    <w:p w:rsidR="00D967D7" w:rsidRPr="00973D9D" w:rsidRDefault="00D967D7" w:rsidP="00D967D7">
      <w:pPr>
        <w:jc w:val="both"/>
        <w:rPr>
          <w:sz w:val="22"/>
          <w:szCs w:val="22"/>
        </w:rPr>
      </w:pPr>
      <w:r w:rsidRPr="00973D9D">
        <w:rPr>
          <w:sz w:val="22"/>
          <w:szCs w:val="22"/>
        </w:rPr>
        <w:t>d)</w:t>
      </w:r>
      <w:r>
        <w:rPr>
          <w:sz w:val="22"/>
          <w:szCs w:val="22"/>
        </w:rPr>
        <w:t xml:space="preserve"> </w:t>
      </w:r>
      <w:r w:rsidRPr="00973D9D">
        <w:rPr>
          <w:sz w:val="22"/>
          <w:szCs w:val="22"/>
        </w:rPr>
        <w:t>wspieranie działań na rzecz rozwoju usług poradnictwa zawodowego i informacji zawodowej.</w:t>
      </w:r>
    </w:p>
    <w:p w:rsidR="00D967D7" w:rsidRPr="00973D9D" w:rsidRDefault="00D967D7" w:rsidP="00D967D7">
      <w:pPr>
        <w:jc w:val="both"/>
        <w:rPr>
          <w:sz w:val="22"/>
          <w:szCs w:val="22"/>
        </w:rPr>
      </w:pPr>
      <w:r w:rsidRPr="00973D9D">
        <w:rPr>
          <w:sz w:val="22"/>
          <w:szCs w:val="22"/>
        </w:rPr>
        <w:lastRenderedPageBreak/>
        <w:t>Partnerstwo lokalne będzie miało formułę otwartą. Do Partnerstwa będą mogły przystąpić podmioty zainteresowane rozwojem regionalnego rynku pracy oraz jego kadr.</w:t>
      </w:r>
    </w:p>
    <w:p w:rsidR="00D967D7" w:rsidRPr="00973D9D" w:rsidRDefault="00D967D7" w:rsidP="00D967D7">
      <w:pPr>
        <w:jc w:val="both"/>
        <w:rPr>
          <w:sz w:val="22"/>
          <w:szCs w:val="22"/>
        </w:rPr>
      </w:pPr>
    </w:p>
    <w:p w:rsidR="00D967D7" w:rsidRPr="00973D9D" w:rsidRDefault="00D967D7" w:rsidP="00D967D7">
      <w:pPr>
        <w:jc w:val="both"/>
        <w:rPr>
          <w:sz w:val="22"/>
          <w:szCs w:val="22"/>
          <w:u w:val="single"/>
        </w:rPr>
      </w:pPr>
      <w:r w:rsidRPr="00973D9D">
        <w:rPr>
          <w:sz w:val="22"/>
          <w:szCs w:val="22"/>
          <w:u w:val="single"/>
        </w:rPr>
        <w:t>Przewidywane efekty:</w:t>
      </w:r>
    </w:p>
    <w:p w:rsidR="00D967D7" w:rsidRPr="00973D9D" w:rsidRDefault="00D967D7" w:rsidP="00D967D7">
      <w:pPr>
        <w:jc w:val="both"/>
        <w:rPr>
          <w:sz w:val="22"/>
          <w:szCs w:val="22"/>
        </w:rPr>
      </w:pPr>
      <w:r>
        <w:rPr>
          <w:sz w:val="22"/>
          <w:szCs w:val="22"/>
        </w:rPr>
        <w:t>- l</w:t>
      </w:r>
      <w:r w:rsidRPr="00973D9D">
        <w:rPr>
          <w:sz w:val="22"/>
          <w:szCs w:val="22"/>
        </w:rPr>
        <w:t>iczba zawiązanych partnerstw – 1</w:t>
      </w:r>
      <w:r>
        <w:rPr>
          <w:sz w:val="22"/>
          <w:szCs w:val="22"/>
        </w:rPr>
        <w:t>,</w:t>
      </w:r>
    </w:p>
    <w:p w:rsidR="00D967D7" w:rsidRDefault="00D967D7" w:rsidP="00D967D7">
      <w:pPr>
        <w:jc w:val="both"/>
        <w:rPr>
          <w:sz w:val="22"/>
          <w:szCs w:val="22"/>
        </w:rPr>
      </w:pPr>
      <w:r>
        <w:rPr>
          <w:sz w:val="22"/>
          <w:szCs w:val="22"/>
        </w:rPr>
        <w:t>- l</w:t>
      </w:r>
      <w:r w:rsidRPr="00973D9D">
        <w:rPr>
          <w:sz w:val="22"/>
          <w:szCs w:val="22"/>
        </w:rPr>
        <w:t>iczba partnerów, którzy przystąpili do partnerstwa – ok. 20</w:t>
      </w:r>
      <w:r>
        <w:rPr>
          <w:sz w:val="22"/>
          <w:szCs w:val="22"/>
        </w:rPr>
        <w:t>.</w:t>
      </w:r>
      <w:r w:rsidRPr="00973D9D">
        <w:rPr>
          <w:sz w:val="22"/>
          <w:szCs w:val="22"/>
        </w:rPr>
        <w:t xml:space="preserve"> </w:t>
      </w:r>
    </w:p>
    <w:p w:rsidR="00D967D7" w:rsidRPr="00973D9D" w:rsidRDefault="00D967D7" w:rsidP="00D967D7">
      <w:pPr>
        <w:jc w:val="both"/>
        <w:rPr>
          <w:sz w:val="22"/>
          <w:szCs w:val="22"/>
        </w:rPr>
      </w:pPr>
    </w:p>
    <w:p w:rsidR="00D967D7" w:rsidRPr="00566FFC" w:rsidRDefault="0052154B" w:rsidP="00D967D7">
      <w:pPr>
        <w:jc w:val="both"/>
        <w:rPr>
          <w:b/>
          <w:sz w:val="28"/>
          <w:szCs w:val="28"/>
        </w:rPr>
      </w:pPr>
      <w:r>
        <w:rPr>
          <w:b/>
          <w:sz w:val="28"/>
          <w:szCs w:val="28"/>
        </w:rPr>
        <w:t>6</w:t>
      </w:r>
      <w:r w:rsidR="00D967D7" w:rsidRPr="00566FFC">
        <w:rPr>
          <w:b/>
          <w:sz w:val="28"/>
          <w:szCs w:val="28"/>
        </w:rPr>
        <w:t>.6 PRIORYTET VI. Tworzenie miejsc pracy na obszarach wiejskich</w:t>
      </w:r>
      <w:r w:rsidR="00D967D7">
        <w:rPr>
          <w:b/>
          <w:sz w:val="28"/>
          <w:szCs w:val="28"/>
        </w:rPr>
        <w:t>.</w:t>
      </w:r>
    </w:p>
    <w:p w:rsidR="00D967D7" w:rsidRDefault="00D967D7" w:rsidP="00D967D7">
      <w:pPr>
        <w:jc w:val="both"/>
        <w:rPr>
          <w:b/>
          <w:sz w:val="22"/>
          <w:szCs w:val="22"/>
        </w:rPr>
      </w:pPr>
    </w:p>
    <w:p w:rsidR="00D967D7" w:rsidRPr="00C741AD" w:rsidRDefault="00D967D7" w:rsidP="00D967D7">
      <w:pPr>
        <w:jc w:val="both"/>
        <w:rPr>
          <w:b/>
          <w:sz w:val="22"/>
          <w:szCs w:val="22"/>
        </w:rPr>
      </w:pPr>
      <w:r w:rsidRPr="00C741AD">
        <w:rPr>
          <w:b/>
          <w:sz w:val="22"/>
          <w:szCs w:val="22"/>
        </w:rPr>
        <w:t xml:space="preserve">Działanie </w:t>
      </w:r>
      <w:r>
        <w:rPr>
          <w:b/>
          <w:sz w:val="22"/>
          <w:szCs w:val="22"/>
        </w:rPr>
        <w:t>1</w:t>
      </w:r>
      <w:r w:rsidRPr="00C741AD">
        <w:rPr>
          <w:b/>
          <w:sz w:val="22"/>
          <w:szCs w:val="22"/>
        </w:rPr>
        <w:t>. WSPARCIE KSZTAŁCENIA MIESZKAŃCÓW OBSZARÓW WIEJSKICH</w:t>
      </w:r>
    </w:p>
    <w:p w:rsidR="00D967D7" w:rsidRPr="00FA04DA" w:rsidRDefault="00D967D7" w:rsidP="00D967D7">
      <w:pPr>
        <w:jc w:val="both"/>
        <w:rPr>
          <w:i/>
          <w:sz w:val="22"/>
          <w:szCs w:val="22"/>
        </w:rPr>
      </w:pPr>
      <w:r w:rsidRPr="00FA04DA">
        <w:rPr>
          <w:i/>
          <w:sz w:val="22"/>
          <w:szCs w:val="22"/>
        </w:rPr>
        <w:t>Cel:</w:t>
      </w:r>
      <w:r>
        <w:rPr>
          <w:i/>
          <w:sz w:val="22"/>
          <w:szCs w:val="22"/>
        </w:rPr>
        <w:t xml:space="preserve"> Aktywizacja mieszkańców obszarów wiejskich w obszarze edukacji.</w:t>
      </w:r>
    </w:p>
    <w:p w:rsidR="00D967D7" w:rsidRDefault="00D967D7" w:rsidP="00D967D7">
      <w:pPr>
        <w:jc w:val="both"/>
        <w:rPr>
          <w:sz w:val="22"/>
          <w:szCs w:val="22"/>
        </w:rPr>
      </w:pPr>
    </w:p>
    <w:p w:rsidR="00D967D7" w:rsidRPr="00C741AD" w:rsidRDefault="00D967D7" w:rsidP="00D967D7">
      <w:pPr>
        <w:shd w:val="clear" w:color="auto" w:fill="FFFFFF"/>
        <w:suppressAutoHyphens/>
        <w:ind w:right="6"/>
        <w:jc w:val="both"/>
        <w:rPr>
          <w:sz w:val="22"/>
          <w:szCs w:val="22"/>
        </w:rPr>
      </w:pPr>
      <w:r w:rsidRPr="00C741AD">
        <w:rPr>
          <w:b/>
          <w:sz w:val="22"/>
          <w:szCs w:val="22"/>
        </w:rPr>
        <w:t xml:space="preserve">Zadanie </w:t>
      </w:r>
      <w:r>
        <w:rPr>
          <w:b/>
          <w:sz w:val="22"/>
          <w:szCs w:val="22"/>
        </w:rPr>
        <w:t>1</w:t>
      </w:r>
      <w:r w:rsidRPr="00C741AD">
        <w:rPr>
          <w:b/>
          <w:sz w:val="22"/>
          <w:szCs w:val="22"/>
        </w:rPr>
        <w:t xml:space="preserve">.1 </w:t>
      </w:r>
      <w:r w:rsidRPr="00062ED1">
        <w:rPr>
          <w:b/>
          <w:sz w:val="22"/>
          <w:szCs w:val="22"/>
        </w:rPr>
        <w:t>Pobudzanie oddolnych inicjatyw edukacyjnych na obszarach wiejskich.</w:t>
      </w:r>
    </w:p>
    <w:p w:rsidR="00D967D7" w:rsidRPr="00442770" w:rsidRDefault="00D967D7" w:rsidP="00D967D7">
      <w:pPr>
        <w:jc w:val="both"/>
        <w:rPr>
          <w:sz w:val="22"/>
          <w:szCs w:val="22"/>
        </w:rPr>
      </w:pPr>
      <w:r w:rsidRPr="00442770">
        <w:rPr>
          <w:sz w:val="22"/>
          <w:szCs w:val="22"/>
        </w:rPr>
        <w:t>Zadanie będzie realizowane poprzez wdrażanie Działania 9.5 Oddolne inicjatywy edukacyjne na obszarach wiejskich PO KL Pobudzenie aktywności mieszkańców obszarów wiejskich na rzecz samoorganizacji i tworzenia lokalnych inicjatyw ukierunkowanych na rozwój edukacji i podnoszenia poziomu wykształcenia mieszkańców obszarów wiejskich.</w:t>
      </w:r>
      <w:r>
        <w:rPr>
          <w:sz w:val="22"/>
          <w:szCs w:val="22"/>
        </w:rPr>
        <w:t xml:space="preserve"> </w:t>
      </w:r>
    </w:p>
    <w:p w:rsidR="00D967D7" w:rsidRPr="00442770" w:rsidRDefault="00D967D7" w:rsidP="00D967D7">
      <w:pPr>
        <w:jc w:val="both"/>
        <w:rPr>
          <w:sz w:val="22"/>
          <w:szCs w:val="22"/>
        </w:rPr>
      </w:pPr>
      <w:r w:rsidRPr="00442770">
        <w:rPr>
          <w:sz w:val="22"/>
          <w:szCs w:val="22"/>
        </w:rPr>
        <w:t>W ramach Działania nastąpi koncentracja wsparcia w zakresie inicjatyw oddolnych na przedsięwzięciach przewidzianych do realizacji w ramach pozostałych Działań/Poddziałań  Priorytetu IX (9.1.1, 9.1.2, 9.2, 9.4, 9.6.1, 9.6.2). Działania te będą obejmować zarówno rozwój oferty edukacyjnej, wzmocnienie znaczenia instytucji oświatowych w środowiskach lokalnych, jak również podnoszenia poziomu wykształcenia mieszkańców obszarów wiejskich. Wszystkie powyższe instrumenty będą prowadzić do zmniejszenia zróżnicowań w obszarze edukacji pomiędzy obszarami wiejskimi a ośrodkami miejskimi. Pozwolą one również na bardziej efektywne wykorzystanie infrastruktury edukacyjnej funkcjonującej na terenach wiejskich, która może zostać zagospodarowana w ramach projektów skierowanych dla mieszkańców wsi. Wsparcie zostanie skierowane do gmin wiejskich, miejsko-wiejskich oraz miast do 25 tys. mieszkańców. Zgodnie ze specyfiką obszarów wiejskich oraz potencjalnych ostatecznych odbiorców wsparcia działających na tych obszarach, system wdrażania Priorytetu zostanie skierowany do podmiotów o mniejszym potencjale organizacyjnym (które nie miałyby możliwości realizacji projektów w ramach pozostałych Działań Priorytetu IX) i będzie obejmował realizację małych projektów (do 50 tys. PLN) skierowanych do małych społeczności lokalnych i oddziaływujących na rzecz ich aktywizacji.</w:t>
      </w:r>
    </w:p>
    <w:p w:rsidR="00D967D7" w:rsidRPr="00442770" w:rsidRDefault="00D967D7" w:rsidP="00D967D7">
      <w:pPr>
        <w:jc w:val="center"/>
        <w:rPr>
          <w:b/>
          <w:sz w:val="22"/>
          <w:szCs w:val="22"/>
        </w:rPr>
      </w:pPr>
    </w:p>
    <w:p w:rsidR="00D967D7" w:rsidRDefault="00D967D7" w:rsidP="00D967D7">
      <w:pPr>
        <w:suppressAutoHyphens/>
        <w:jc w:val="both"/>
        <w:rPr>
          <w:bCs/>
          <w:sz w:val="22"/>
          <w:szCs w:val="22"/>
          <w:u w:val="single"/>
        </w:rPr>
      </w:pPr>
      <w:r w:rsidRPr="00831655">
        <w:rPr>
          <w:bCs/>
          <w:sz w:val="22"/>
          <w:szCs w:val="22"/>
          <w:u w:val="single"/>
        </w:rPr>
        <w:t>Przewidywane efekty:</w:t>
      </w:r>
    </w:p>
    <w:p w:rsidR="00D967D7" w:rsidRPr="00442770" w:rsidRDefault="00D967D7" w:rsidP="00D967D7">
      <w:pPr>
        <w:suppressAutoHyphens/>
        <w:jc w:val="both"/>
        <w:rPr>
          <w:bCs/>
          <w:sz w:val="22"/>
          <w:szCs w:val="22"/>
          <w:u w:val="single"/>
        </w:rPr>
      </w:pPr>
      <w:r w:rsidRPr="00442770">
        <w:rPr>
          <w:sz w:val="22"/>
          <w:szCs w:val="22"/>
        </w:rPr>
        <w:t>Podniesienie świadomości uczestników projektu w zakresie korzyści płynących z kształcenia, zmianę postaw uczestników projektów wobec edukacji, podniesienie świadomości reprezentantów instytucji publicznych i/lub przedsiębiorstw działających na danym obszarze w zakresie problemów i potrzeb edukacyjnych mieszkańców obszarów wiejskich, podniesienie motywacji mieszkańców obszarów wiejskich do samokształcenia.</w:t>
      </w:r>
    </w:p>
    <w:p w:rsidR="00D967D7" w:rsidRPr="00831655" w:rsidRDefault="00D967D7" w:rsidP="00A03D2F">
      <w:pPr>
        <w:numPr>
          <w:ilvl w:val="0"/>
          <w:numId w:val="23"/>
        </w:numPr>
        <w:tabs>
          <w:tab w:val="clear" w:pos="720"/>
          <w:tab w:val="num" w:pos="284"/>
        </w:tabs>
        <w:ind w:hanging="720"/>
        <w:jc w:val="both"/>
        <w:rPr>
          <w:sz w:val="22"/>
          <w:szCs w:val="22"/>
        </w:rPr>
      </w:pPr>
      <w:r w:rsidRPr="00831655">
        <w:rPr>
          <w:sz w:val="22"/>
          <w:szCs w:val="22"/>
        </w:rPr>
        <w:t xml:space="preserve">liczba oddolnych inicjatyw społecznych podejmowanych w ramach Działania - </w:t>
      </w:r>
      <w:r>
        <w:rPr>
          <w:sz w:val="22"/>
          <w:szCs w:val="22"/>
        </w:rPr>
        <w:t>10</w:t>
      </w:r>
      <w:r w:rsidRPr="00831655">
        <w:rPr>
          <w:sz w:val="22"/>
          <w:szCs w:val="22"/>
        </w:rPr>
        <w:t>0.</w:t>
      </w:r>
    </w:p>
    <w:p w:rsidR="00D967D7" w:rsidRDefault="00D967D7" w:rsidP="00D967D7">
      <w:pPr>
        <w:jc w:val="both"/>
        <w:rPr>
          <w:b/>
          <w:sz w:val="22"/>
          <w:szCs w:val="22"/>
        </w:rPr>
      </w:pPr>
    </w:p>
    <w:p w:rsidR="00D967D7" w:rsidRPr="00AF3EA4" w:rsidRDefault="00D967D7" w:rsidP="00D967D7">
      <w:pPr>
        <w:jc w:val="both"/>
        <w:rPr>
          <w:b/>
          <w:sz w:val="22"/>
          <w:szCs w:val="22"/>
        </w:rPr>
      </w:pPr>
      <w:r w:rsidRPr="00AF3EA4">
        <w:rPr>
          <w:b/>
          <w:sz w:val="22"/>
          <w:szCs w:val="22"/>
        </w:rPr>
        <w:t>Zadanie 1.</w:t>
      </w:r>
      <w:r>
        <w:rPr>
          <w:b/>
          <w:sz w:val="22"/>
          <w:szCs w:val="22"/>
        </w:rPr>
        <w:t>2</w:t>
      </w:r>
      <w:r w:rsidRPr="00AF3EA4">
        <w:rPr>
          <w:b/>
          <w:sz w:val="22"/>
          <w:szCs w:val="22"/>
        </w:rPr>
        <w:t xml:space="preserve"> Aktywizacja zawodowa ludności wiejskiej</w:t>
      </w:r>
      <w:r>
        <w:rPr>
          <w:b/>
          <w:sz w:val="22"/>
          <w:szCs w:val="22"/>
        </w:rPr>
        <w:t xml:space="preserve">. </w:t>
      </w:r>
    </w:p>
    <w:p w:rsidR="00D967D7" w:rsidRPr="008B3603" w:rsidRDefault="00D967D7" w:rsidP="00D967D7">
      <w:pPr>
        <w:jc w:val="both"/>
        <w:rPr>
          <w:sz w:val="22"/>
          <w:szCs w:val="22"/>
          <w:u w:val="single"/>
        </w:rPr>
      </w:pPr>
      <w:r w:rsidRPr="008B3603">
        <w:rPr>
          <w:sz w:val="22"/>
          <w:szCs w:val="22"/>
          <w:u w:val="single"/>
        </w:rPr>
        <w:t>Planowane działania:</w:t>
      </w:r>
    </w:p>
    <w:p w:rsidR="00D967D7" w:rsidRDefault="00D967D7" w:rsidP="00D967D7">
      <w:pPr>
        <w:jc w:val="both"/>
        <w:rPr>
          <w:sz w:val="22"/>
          <w:szCs w:val="22"/>
        </w:rPr>
      </w:pPr>
      <w:r>
        <w:rPr>
          <w:sz w:val="22"/>
          <w:szCs w:val="22"/>
        </w:rPr>
        <w:t xml:space="preserve">Realizacja </w:t>
      </w:r>
      <w:r w:rsidRPr="00CF1377">
        <w:rPr>
          <w:sz w:val="22"/>
          <w:szCs w:val="22"/>
        </w:rPr>
        <w:t xml:space="preserve">przez Podlaską Izbę Rolniczą </w:t>
      </w:r>
      <w:r>
        <w:rPr>
          <w:sz w:val="22"/>
          <w:szCs w:val="22"/>
        </w:rPr>
        <w:t>projektów</w:t>
      </w:r>
      <w:r w:rsidRPr="008B3603">
        <w:t xml:space="preserve"> </w:t>
      </w:r>
      <w:r w:rsidRPr="008B3603">
        <w:rPr>
          <w:sz w:val="22"/>
          <w:szCs w:val="22"/>
        </w:rPr>
        <w:t>w ramach działania 8.1 Rozwój pracowników i przedsiębiorstw w regionie z Programu Operacyjnego Kapitał Ludzki pt</w:t>
      </w:r>
      <w:r>
        <w:t>.</w:t>
      </w:r>
      <w:r>
        <w:rPr>
          <w:sz w:val="22"/>
          <w:szCs w:val="22"/>
        </w:rPr>
        <w:t xml:space="preserve"> „</w:t>
      </w:r>
      <w:r w:rsidRPr="001E07FB">
        <w:rPr>
          <w:i/>
          <w:sz w:val="22"/>
          <w:szCs w:val="22"/>
        </w:rPr>
        <w:t>Nowe umiejętności – sposobem na sukces i szansą na lepsze jutro”</w:t>
      </w:r>
      <w:r>
        <w:rPr>
          <w:sz w:val="22"/>
          <w:szCs w:val="22"/>
        </w:rPr>
        <w:t xml:space="preserve"> (sprzedawca) oraz „</w:t>
      </w:r>
      <w:r w:rsidRPr="001E07FB">
        <w:rPr>
          <w:i/>
          <w:sz w:val="22"/>
          <w:szCs w:val="22"/>
        </w:rPr>
        <w:t>Nowe umiejętności – sposobem na sukces i szansą na lepsze jutro</w:t>
      </w:r>
      <w:r>
        <w:rPr>
          <w:sz w:val="22"/>
          <w:szCs w:val="22"/>
        </w:rPr>
        <w:t>” II edycja (kosmetyczka), których głównym</w:t>
      </w:r>
      <w:r w:rsidRPr="00AF3EA4">
        <w:rPr>
          <w:sz w:val="22"/>
          <w:szCs w:val="22"/>
        </w:rPr>
        <w:t xml:space="preserve"> celem</w:t>
      </w:r>
      <w:r>
        <w:rPr>
          <w:sz w:val="22"/>
          <w:szCs w:val="22"/>
        </w:rPr>
        <w:t xml:space="preserve"> jest reorientacja zawodowa rolników oraz domowników z województwa podlaskiego w zawodzie kosmetyczka (20 osób) oraz w zawodzie sprzedawca </w:t>
      </w:r>
      <w:r w:rsidRPr="00B1784B">
        <w:rPr>
          <w:sz w:val="22"/>
          <w:szCs w:val="22"/>
        </w:rPr>
        <w:t xml:space="preserve">w powiecie sokólskim </w:t>
      </w:r>
      <w:r>
        <w:rPr>
          <w:sz w:val="22"/>
          <w:szCs w:val="22"/>
        </w:rPr>
        <w:t xml:space="preserve">(10 osób) poprzez specjalistyczne wsparcie i szkolenie zawodowe.  </w:t>
      </w:r>
    </w:p>
    <w:p w:rsidR="00D967D7" w:rsidRDefault="00D967D7" w:rsidP="00D967D7">
      <w:pPr>
        <w:jc w:val="both"/>
        <w:rPr>
          <w:sz w:val="22"/>
          <w:szCs w:val="22"/>
          <w:u w:val="single"/>
        </w:rPr>
      </w:pPr>
    </w:p>
    <w:p w:rsidR="00D967D7" w:rsidRPr="00D209E3" w:rsidRDefault="00D967D7" w:rsidP="00D967D7">
      <w:pPr>
        <w:jc w:val="both"/>
        <w:rPr>
          <w:sz w:val="22"/>
          <w:szCs w:val="22"/>
          <w:u w:val="single"/>
        </w:rPr>
      </w:pPr>
      <w:r w:rsidRPr="00D209E3">
        <w:rPr>
          <w:sz w:val="22"/>
          <w:szCs w:val="22"/>
          <w:u w:val="single"/>
        </w:rPr>
        <w:t>Przewidywane efekty:</w:t>
      </w:r>
    </w:p>
    <w:p w:rsidR="001E07FB" w:rsidRPr="0052154B" w:rsidRDefault="00D967D7" w:rsidP="00D967D7">
      <w:pPr>
        <w:jc w:val="both"/>
        <w:rPr>
          <w:sz w:val="22"/>
          <w:szCs w:val="22"/>
        </w:rPr>
      </w:pPr>
      <w:r>
        <w:rPr>
          <w:sz w:val="22"/>
          <w:szCs w:val="22"/>
        </w:rPr>
        <w:t xml:space="preserve"> - liczba osób objętych wsparciem </w:t>
      </w:r>
      <w:r w:rsidRPr="00D209E3">
        <w:rPr>
          <w:sz w:val="22"/>
          <w:szCs w:val="22"/>
        </w:rPr>
        <w:t>w 2013</w:t>
      </w:r>
      <w:r>
        <w:rPr>
          <w:sz w:val="22"/>
          <w:szCs w:val="22"/>
        </w:rPr>
        <w:t xml:space="preserve"> </w:t>
      </w:r>
      <w:r w:rsidRPr="00D209E3">
        <w:rPr>
          <w:sz w:val="22"/>
          <w:szCs w:val="22"/>
        </w:rPr>
        <w:t>r</w:t>
      </w:r>
      <w:r>
        <w:rPr>
          <w:sz w:val="22"/>
          <w:szCs w:val="22"/>
        </w:rPr>
        <w:t>. – 30.</w:t>
      </w:r>
    </w:p>
    <w:p w:rsidR="00D967D7" w:rsidRPr="00566FFC" w:rsidRDefault="0052154B" w:rsidP="00D967D7">
      <w:pPr>
        <w:jc w:val="both"/>
        <w:rPr>
          <w:b/>
          <w:sz w:val="28"/>
          <w:szCs w:val="28"/>
        </w:rPr>
      </w:pPr>
      <w:r>
        <w:rPr>
          <w:b/>
          <w:sz w:val="28"/>
          <w:szCs w:val="28"/>
        </w:rPr>
        <w:lastRenderedPageBreak/>
        <w:t>6</w:t>
      </w:r>
      <w:r w:rsidR="00D967D7" w:rsidRPr="00566FFC">
        <w:rPr>
          <w:b/>
          <w:sz w:val="28"/>
          <w:szCs w:val="28"/>
        </w:rPr>
        <w:t>.7 PRIORYTET VII. Zwiększenie efektywności i jakości obsługi rynku pracy.</w:t>
      </w:r>
    </w:p>
    <w:p w:rsidR="00D967D7" w:rsidRDefault="00D967D7" w:rsidP="00D967D7">
      <w:pPr>
        <w:jc w:val="both"/>
        <w:rPr>
          <w:sz w:val="22"/>
          <w:szCs w:val="22"/>
        </w:rPr>
      </w:pPr>
    </w:p>
    <w:p w:rsidR="00D967D7" w:rsidRPr="00F21340" w:rsidRDefault="00D967D7" w:rsidP="00D967D7">
      <w:pPr>
        <w:jc w:val="both"/>
        <w:rPr>
          <w:b/>
          <w:sz w:val="22"/>
          <w:szCs w:val="22"/>
        </w:rPr>
      </w:pPr>
      <w:r w:rsidRPr="00F21340">
        <w:rPr>
          <w:b/>
          <w:sz w:val="22"/>
          <w:szCs w:val="22"/>
        </w:rPr>
        <w:t>Działanie 1. PODWYŻSZANIE JAKOŚCI USŁUG ŚWIADCZONYCH PRZEZ INSTYTUCJE RYNKU PRACY.</w:t>
      </w:r>
    </w:p>
    <w:p w:rsidR="00D967D7" w:rsidRDefault="00D967D7" w:rsidP="00D967D7">
      <w:pPr>
        <w:jc w:val="both"/>
        <w:rPr>
          <w:i/>
          <w:sz w:val="22"/>
          <w:szCs w:val="22"/>
        </w:rPr>
      </w:pPr>
      <w:r w:rsidRPr="00FA04DA">
        <w:rPr>
          <w:i/>
          <w:sz w:val="22"/>
          <w:szCs w:val="22"/>
        </w:rPr>
        <w:t>Cel:</w:t>
      </w:r>
      <w:r>
        <w:rPr>
          <w:i/>
          <w:sz w:val="22"/>
          <w:szCs w:val="22"/>
        </w:rPr>
        <w:t xml:space="preserve"> Poszerzenie zasięgu informacji o usługach instytucji rynku pracy i wsparcie osób poszukujących pracy.</w:t>
      </w:r>
    </w:p>
    <w:p w:rsidR="00D967D7" w:rsidRPr="00F21340" w:rsidRDefault="00D967D7" w:rsidP="00D967D7">
      <w:pPr>
        <w:jc w:val="both"/>
        <w:rPr>
          <w:i/>
          <w:sz w:val="22"/>
          <w:szCs w:val="22"/>
        </w:rPr>
      </w:pPr>
    </w:p>
    <w:p w:rsidR="00D967D7" w:rsidRPr="003C4212" w:rsidRDefault="00D967D7" w:rsidP="00D967D7">
      <w:pPr>
        <w:suppressAutoHyphens/>
        <w:autoSpaceDE w:val="0"/>
        <w:autoSpaceDN w:val="0"/>
        <w:adjustRightInd w:val="0"/>
        <w:spacing w:before="40" w:after="40"/>
        <w:jc w:val="both"/>
        <w:rPr>
          <w:b/>
          <w:sz w:val="22"/>
          <w:szCs w:val="22"/>
        </w:rPr>
      </w:pPr>
      <w:r w:rsidRPr="00C741AD">
        <w:rPr>
          <w:b/>
          <w:sz w:val="22"/>
          <w:szCs w:val="22"/>
        </w:rPr>
        <w:t>Zadanie 1.</w:t>
      </w:r>
      <w:r>
        <w:rPr>
          <w:b/>
          <w:sz w:val="22"/>
          <w:szCs w:val="22"/>
        </w:rPr>
        <w:t xml:space="preserve">1 </w:t>
      </w:r>
      <w:r w:rsidRPr="003C4212">
        <w:rPr>
          <w:b/>
          <w:sz w:val="22"/>
          <w:szCs w:val="22"/>
        </w:rPr>
        <w:t>Upowszechnianie instrumentów wsparcia w ramach PO KL.</w:t>
      </w:r>
    </w:p>
    <w:p w:rsidR="00D967D7" w:rsidRPr="00726D88" w:rsidRDefault="00D967D7" w:rsidP="00D967D7">
      <w:pPr>
        <w:jc w:val="both"/>
        <w:rPr>
          <w:sz w:val="22"/>
          <w:szCs w:val="22"/>
          <w:u w:val="single"/>
        </w:rPr>
      </w:pPr>
      <w:r w:rsidRPr="00726D88">
        <w:rPr>
          <w:sz w:val="22"/>
          <w:szCs w:val="22"/>
          <w:u w:val="single"/>
        </w:rPr>
        <w:t>Planowane działania:</w:t>
      </w:r>
    </w:p>
    <w:p w:rsidR="00D967D7" w:rsidRPr="004F78DC" w:rsidRDefault="00D967D7" w:rsidP="00D967D7">
      <w:pPr>
        <w:jc w:val="both"/>
        <w:rPr>
          <w:sz w:val="22"/>
          <w:szCs w:val="22"/>
        </w:rPr>
      </w:pPr>
      <w:r w:rsidRPr="004F78DC">
        <w:rPr>
          <w:sz w:val="22"/>
          <w:szCs w:val="22"/>
        </w:rPr>
        <w:t xml:space="preserve">Prowadzenie działań informacyjno-promocyjnych na temat możliwości ubiegania się o dofinansowanie w ramach Priorytetu VI Działanie 6.1 i Priorytetu VIII Działanie 8.1 PO KL w ramach Punktu Informacyjnego EFS. </w:t>
      </w:r>
    </w:p>
    <w:p w:rsidR="00D967D7" w:rsidRDefault="00D967D7" w:rsidP="00D967D7">
      <w:pPr>
        <w:jc w:val="both"/>
        <w:rPr>
          <w:sz w:val="22"/>
          <w:szCs w:val="22"/>
        </w:rPr>
      </w:pPr>
      <w:r w:rsidRPr="004F78DC">
        <w:rPr>
          <w:sz w:val="22"/>
          <w:szCs w:val="22"/>
        </w:rPr>
        <w:t>Punkt Informacyjny EFS</w:t>
      </w:r>
      <w:r>
        <w:rPr>
          <w:sz w:val="22"/>
          <w:szCs w:val="22"/>
        </w:rPr>
        <w:t xml:space="preserve"> Wojewódzkiego Urzędu Pracy w Białymstoku </w:t>
      </w:r>
      <w:r w:rsidRPr="004F78DC">
        <w:rPr>
          <w:sz w:val="22"/>
          <w:szCs w:val="22"/>
        </w:rPr>
        <w:t xml:space="preserve">będzie udostępniał materiały informacyjne dot. EFS, PO KL oraz działalności WUP w Białymstoku jako IP2. </w:t>
      </w:r>
    </w:p>
    <w:p w:rsidR="00D967D7" w:rsidRPr="003F65B1" w:rsidRDefault="00D967D7" w:rsidP="00D967D7">
      <w:pPr>
        <w:jc w:val="both"/>
        <w:rPr>
          <w:sz w:val="22"/>
          <w:szCs w:val="22"/>
        </w:rPr>
      </w:pPr>
      <w:r w:rsidRPr="003F65B1">
        <w:rPr>
          <w:sz w:val="22"/>
          <w:szCs w:val="22"/>
        </w:rPr>
        <w:t>Zaplanowana jest</w:t>
      </w:r>
      <w:r>
        <w:rPr>
          <w:sz w:val="22"/>
          <w:szCs w:val="22"/>
        </w:rPr>
        <w:t>:</w:t>
      </w:r>
      <w:r w:rsidRPr="003F65B1">
        <w:rPr>
          <w:sz w:val="22"/>
          <w:szCs w:val="22"/>
        </w:rPr>
        <w:t xml:space="preserve"> organizacja spotkań informacyjnych, </w:t>
      </w:r>
      <w:r>
        <w:rPr>
          <w:sz w:val="22"/>
          <w:szCs w:val="22"/>
        </w:rPr>
        <w:t>udz</w:t>
      </w:r>
      <w:r w:rsidRPr="003F65B1">
        <w:rPr>
          <w:sz w:val="22"/>
          <w:szCs w:val="22"/>
        </w:rPr>
        <w:t>iał w targach/imprezach masowych celem informowania społeczeństwa nt. działalności WUP w zakresie wdrażania PO KL</w:t>
      </w:r>
      <w:r>
        <w:rPr>
          <w:sz w:val="22"/>
          <w:szCs w:val="22"/>
        </w:rPr>
        <w:t>;</w:t>
      </w:r>
      <w:r w:rsidRPr="003F65B1">
        <w:rPr>
          <w:sz w:val="22"/>
          <w:szCs w:val="22"/>
        </w:rPr>
        <w:t xml:space="preserve"> udziela</w:t>
      </w:r>
      <w:r>
        <w:rPr>
          <w:sz w:val="22"/>
          <w:szCs w:val="22"/>
        </w:rPr>
        <w:t>nie</w:t>
      </w:r>
      <w:r w:rsidRPr="003F65B1">
        <w:rPr>
          <w:sz w:val="22"/>
          <w:szCs w:val="22"/>
        </w:rPr>
        <w:t xml:space="preserve"> informacji o</w:t>
      </w:r>
      <w:r>
        <w:rPr>
          <w:sz w:val="22"/>
          <w:szCs w:val="22"/>
        </w:rPr>
        <w:t xml:space="preserve"> możliwościach wsparcia z PO KL; </w:t>
      </w:r>
      <w:r w:rsidRPr="003F65B1">
        <w:rPr>
          <w:sz w:val="22"/>
          <w:szCs w:val="22"/>
        </w:rPr>
        <w:t>aktualizowan</w:t>
      </w:r>
      <w:r>
        <w:rPr>
          <w:sz w:val="22"/>
          <w:szCs w:val="22"/>
        </w:rPr>
        <w:t>ie</w:t>
      </w:r>
      <w:r w:rsidRPr="003F65B1">
        <w:rPr>
          <w:sz w:val="22"/>
          <w:szCs w:val="22"/>
        </w:rPr>
        <w:t xml:space="preserve"> na bieżąco serwis</w:t>
      </w:r>
      <w:r>
        <w:rPr>
          <w:sz w:val="22"/>
          <w:szCs w:val="22"/>
        </w:rPr>
        <w:t>u</w:t>
      </w:r>
      <w:r w:rsidRPr="003F65B1">
        <w:rPr>
          <w:sz w:val="22"/>
          <w:szCs w:val="22"/>
        </w:rPr>
        <w:t xml:space="preserve"> internetow</w:t>
      </w:r>
      <w:r>
        <w:rPr>
          <w:sz w:val="22"/>
          <w:szCs w:val="22"/>
        </w:rPr>
        <w:t xml:space="preserve">ego </w:t>
      </w:r>
      <w:r w:rsidRPr="003F65B1">
        <w:rPr>
          <w:sz w:val="22"/>
          <w:szCs w:val="22"/>
        </w:rPr>
        <w:t xml:space="preserve">dot. PO KL, na którym zamieszczane są niezbędne informacje, dokumenty programowe, wytyczne dotyczące przygotowania wniosku o dofinansowanie </w:t>
      </w:r>
      <w:r>
        <w:rPr>
          <w:sz w:val="22"/>
          <w:szCs w:val="22"/>
        </w:rPr>
        <w:t xml:space="preserve">realizacji projektu </w:t>
      </w:r>
      <w:r w:rsidRPr="003F65B1">
        <w:rPr>
          <w:sz w:val="22"/>
          <w:szCs w:val="22"/>
        </w:rPr>
        <w:t xml:space="preserve"> oraz wysyłan</w:t>
      </w:r>
      <w:r>
        <w:rPr>
          <w:sz w:val="22"/>
          <w:szCs w:val="22"/>
        </w:rPr>
        <w:t>ie</w:t>
      </w:r>
      <w:r w:rsidRPr="003F65B1">
        <w:rPr>
          <w:sz w:val="22"/>
          <w:szCs w:val="22"/>
        </w:rPr>
        <w:t xml:space="preserve"> newsletter</w:t>
      </w:r>
      <w:r>
        <w:rPr>
          <w:sz w:val="22"/>
          <w:szCs w:val="22"/>
        </w:rPr>
        <w:t>a</w:t>
      </w:r>
      <w:r w:rsidRPr="003F65B1">
        <w:rPr>
          <w:sz w:val="22"/>
          <w:szCs w:val="22"/>
        </w:rPr>
        <w:t xml:space="preserve"> dla klientów zarejestrowanych w bazie. Planowane jest również wydanie Biuletynu Informacyjnego WUP dotycząc</w:t>
      </w:r>
      <w:r>
        <w:rPr>
          <w:sz w:val="22"/>
          <w:szCs w:val="22"/>
        </w:rPr>
        <w:t>ego</w:t>
      </w:r>
      <w:r w:rsidRPr="003F65B1">
        <w:rPr>
          <w:sz w:val="22"/>
          <w:szCs w:val="22"/>
        </w:rPr>
        <w:t xml:space="preserve"> realizowanych działań w ramach PO KL.</w:t>
      </w:r>
    </w:p>
    <w:p w:rsidR="00D967D7" w:rsidRPr="003F65B1" w:rsidRDefault="00D967D7" w:rsidP="00D967D7">
      <w:pPr>
        <w:jc w:val="both"/>
        <w:rPr>
          <w:sz w:val="22"/>
          <w:szCs w:val="22"/>
        </w:rPr>
      </w:pPr>
      <w:r w:rsidRPr="003F65B1">
        <w:rPr>
          <w:sz w:val="22"/>
          <w:szCs w:val="22"/>
        </w:rPr>
        <w:t>W ramach działań informacyjno – promocyjnych zostaną przekazane materiały na konkursy: sportowe, plastyczne, muzyczne, wiedzy o Unii Europejskiej i Europejskim Funduszu Społecznym, skierowane do dzieci w wieku przedszkolnym, szkolnym i ponadgimnazjalnym.</w:t>
      </w:r>
    </w:p>
    <w:p w:rsidR="00D967D7" w:rsidRPr="003F65B1" w:rsidRDefault="00D967D7" w:rsidP="00D967D7">
      <w:pPr>
        <w:jc w:val="both"/>
        <w:rPr>
          <w:sz w:val="22"/>
          <w:szCs w:val="22"/>
        </w:rPr>
      </w:pPr>
      <w:r w:rsidRPr="003F65B1">
        <w:rPr>
          <w:sz w:val="22"/>
          <w:szCs w:val="22"/>
        </w:rPr>
        <w:t>W ramach działań informacyjno – promocyjnych planowana jest kampania informacyjna.</w:t>
      </w:r>
    </w:p>
    <w:p w:rsidR="00D967D7" w:rsidRPr="003F65B1" w:rsidRDefault="00D967D7" w:rsidP="00D967D7">
      <w:pPr>
        <w:jc w:val="both"/>
        <w:rPr>
          <w:sz w:val="22"/>
          <w:szCs w:val="22"/>
        </w:rPr>
      </w:pPr>
      <w:r w:rsidRPr="003F65B1">
        <w:rPr>
          <w:sz w:val="22"/>
          <w:szCs w:val="22"/>
        </w:rPr>
        <w:t>Planowane jest powadzenie działalności mobilnego Punktu Informacyjnego na terenie województwa podlaskiego. W ramach tego zadania zostanie zakupiony ekspozytor multimedialny.</w:t>
      </w:r>
    </w:p>
    <w:p w:rsidR="00D967D7" w:rsidRDefault="00D967D7" w:rsidP="00D967D7">
      <w:pPr>
        <w:suppressAutoHyphens/>
        <w:jc w:val="both"/>
        <w:rPr>
          <w:bCs/>
          <w:sz w:val="22"/>
          <w:szCs w:val="22"/>
          <w:u w:val="single"/>
        </w:rPr>
      </w:pPr>
    </w:p>
    <w:p w:rsidR="00D967D7" w:rsidRPr="004F78DC" w:rsidRDefault="00D967D7" w:rsidP="00D967D7">
      <w:pPr>
        <w:suppressAutoHyphens/>
        <w:jc w:val="both"/>
        <w:rPr>
          <w:bCs/>
          <w:sz w:val="22"/>
          <w:szCs w:val="22"/>
          <w:u w:val="single"/>
        </w:rPr>
      </w:pPr>
      <w:r w:rsidRPr="004F78DC">
        <w:rPr>
          <w:bCs/>
          <w:sz w:val="22"/>
          <w:szCs w:val="22"/>
          <w:u w:val="single"/>
        </w:rPr>
        <w:t>Przewidywane efekty:</w:t>
      </w:r>
    </w:p>
    <w:p w:rsidR="00D967D7" w:rsidRDefault="00D967D7" w:rsidP="00D967D7">
      <w:pPr>
        <w:jc w:val="both"/>
        <w:rPr>
          <w:sz w:val="22"/>
          <w:szCs w:val="22"/>
        </w:rPr>
      </w:pPr>
      <w:r w:rsidRPr="003F65B1">
        <w:rPr>
          <w:sz w:val="22"/>
          <w:szCs w:val="22"/>
        </w:rPr>
        <w:t>Podniesienie świadomości beneficjentów nt. możliwości uzyskania dofinansowania realizacji projektów w ramach działań wdrażanych przez WUP a także osób bezrobotnych nt. możliwości skorzystania ze s</w:t>
      </w:r>
      <w:r>
        <w:rPr>
          <w:sz w:val="22"/>
          <w:szCs w:val="22"/>
        </w:rPr>
        <w:t xml:space="preserve">zkoleń współfinansowanych z EFS. </w:t>
      </w:r>
      <w:r w:rsidRPr="003F65B1">
        <w:rPr>
          <w:sz w:val="22"/>
          <w:szCs w:val="22"/>
        </w:rPr>
        <w:t>Promocja Europejskiego Funduszu Społecznego jako bliskiego, przyjaznego i stwarzaj</w:t>
      </w:r>
      <w:r>
        <w:rPr>
          <w:sz w:val="22"/>
          <w:szCs w:val="22"/>
        </w:rPr>
        <w:t xml:space="preserve">ącego szansę rozwoju zawodowego. </w:t>
      </w:r>
      <w:r w:rsidRPr="003F65B1">
        <w:rPr>
          <w:sz w:val="22"/>
          <w:szCs w:val="22"/>
        </w:rPr>
        <w:tab/>
        <w:t>Dotarcie do jak najszerszej opinii publicznej poprzez działania promocyjne, w celu zwiększenia świadomości roli Unii Europejskiej oraz instytucji regionalnych i lokalnych w tym pr</w:t>
      </w:r>
      <w:r>
        <w:rPr>
          <w:sz w:val="22"/>
          <w:szCs w:val="22"/>
        </w:rPr>
        <w:t xml:space="preserve">ocesie. </w:t>
      </w:r>
      <w:r w:rsidRPr="003F65B1">
        <w:rPr>
          <w:sz w:val="22"/>
          <w:szCs w:val="22"/>
        </w:rPr>
        <w:t>Bezpłatny dostęp do materiałów informacyjnych dot. EFS tj. dokumentów programowych, poradników, podręczników, biuletynów.</w:t>
      </w:r>
    </w:p>
    <w:p w:rsidR="00D967D7" w:rsidRPr="001E07FB" w:rsidRDefault="00D967D7" w:rsidP="008E6837">
      <w:pPr>
        <w:pStyle w:val="Akapitzlist"/>
        <w:numPr>
          <w:ilvl w:val="0"/>
          <w:numId w:val="51"/>
        </w:numPr>
        <w:tabs>
          <w:tab w:val="clear" w:pos="1080"/>
          <w:tab w:val="num" w:pos="284"/>
        </w:tabs>
        <w:ind w:left="426"/>
        <w:jc w:val="both"/>
        <w:rPr>
          <w:sz w:val="22"/>
          <w:szCs w:val="22"/>
        </w:rPr>
      </w:pPr>
      <w:r w:rsidRPr="001E07FB">
        <w:rPr>
          <w:sz w:val="22"/>
          <w:szCs w:val="22"/>
        </w:rPr>
        <w:t>liczba osób obsłużonych drogą elektroniczną: 200,</w:t>
      </w:r>
    </w:p>
    <w:p w:rsidR="00D967D7" w:rsidRPr="001E07FB" w:rsidRDefault="00D967D7" w:rsidP="008E6837">
      <w:pPr>
        <w:pStyle w:val="Akapitzlist"/>
        <w:numPr>
          <w:ilvl w:val="0"/>
          <w:numId w:val="51"/>
        </w:numPr>
        <w:tabs>
          <w:tab w:val="clear" w:pos="1080"/>
          <w:tab w:val="num" w:pos="284"/>
        </w:tabs>
        <w:ind w:left="426"/>
        <w:jc w:val="both"/>
        <w:rPr>
          <w:sz w:val="22"/>
          <w:szCs w:val="22"/>
        </w:rPr>
      </w:pPr>
      <w:r w:rsidRPr="001E07FB">
        <w:rPr>
          <w:sz w:val="22"/>
          <w:szCs w:val="22"/>
        </w:rPr>
        <w:t>liczba osób obsłużonych drogą telefoniczną: 1000,</w:t>
      </w:r>
    </w:p>
    <w:p w:rsidR="00D967D7" w:rsidRPr="001E07FB" w:rsidRDefault="00D967D7" w:rsidP="008E6837">
      <w:pPr>
        <w:pStyle w:val="Akapitzlist"/>
        <w:numPr>
          <w:ilvl w:val="0"/>
          <w:numId w:val="51"/>
        </w:numPr>
        <w:tabs>
          <w:tab w:val="clear" w:pos="1080"/>
          <w:tab w:val="num" w:pos="284"/>
        </w:tabs>
        <w:ind w:left="426"/>
        <w:jc w:val="both"/>
        <w:rPr>
          <w:sz w:val="22"/>
          <w:szCs w:val="22"/>
        </w:rPr>
      </w:pPr>
      <w:r w:rsidRPr="001E07FB">
        <w:rPr>
          <w:sz w:val="22"/>
          <w:szCs w:val="22"/>
        </w:rPr>
        <w:t>liczba osób, którym udzielono informacji osobiście: 500,</w:t>
      </w:r>
    </w:p>
    <w:p w:rsidR="00D967D7" w:rsidRPr="001E07FB" w:rsidRDefault="00D967D7" w:rsidP="008E6837">
      <w:pPr>
        <w:pStyle w:val="Akapitzlist"/>
        <w:numPr>
          <w:ilvl w:val="0"/>
          <w:numId w:val="51"/>
        </w:numPr>
        <w:tabs>
          <w:tab w:val="clear" w:pos="1080"/>
          <w:tab w:val="num" w:pos="284"/>
        </w:tabs>
        <w:ind w:left="426"/>
        <w:jc w:val="both"/>
        <w:rPr>
          <w:sz w:val="22"/>
          <w:szCs w:val="22"/>
        </w:rPr>
      </w:pPr>
      <w:r w:rsidRPr="001E07FB">
        <w:rPr>
          <w:sz w:val="22"/>
          <w:szCs w:val="22"/>
        </w:rPr>
        <w:t>liczba osób, które skorzystają z serwisu internetowego: 100 000,</w:t>
      </w:r>
    </w:p>
    <w:p w:rsidR="00D967D7" w:rsidRPr="001E07FB" w:rsidRDefault="00D967D7" w:rsidP="008E6837">
      <w:pPr>
        <w:pStyle w:val="Akapitzlist"/>
        <w:numPr>
          <w:ilvl w:val="0"/>
          <w:numId w:val="51"/>
        </w:numPr>
        <w:tabs>
          <w:tab w:val="clear" w:pos="1080"/>
          <w:tab w:val="num" w:pos="284"/>
        </w:tabs>
        <w:ind w:left="426"/>
        <w:jc w:val="both"/>
        <w:rPr>
          <w:sz w:val="22"/>
          <w:szCs w:val="22"/>
        </w:rPr>
      </w:pPr>
      <w:r w:rsidRPr="001E07FB">
        <w:rPr>
          <w:sz w:val="22"/>
          <w:szCs w:val="22"/>
        </w:rPr>
        <w:t>liczba odbiorców zorganizowanych spotkań: 450.</w:t>
      </w:r>
    </w:p>
    <w:p w:rsidR="00D967D7" w:rsidRDefault="00D967D7" w:rsidP="00D967D7">
      <w:pPr>
        <w:jc w:val="both"/>
        <w:rPr>
          <w:sz w:val="22"/>
          <w:szCs w:val="22"/>
        </w:rPr>
      </w:pPr>
    </w:p>
    <w:p w:rsidR="00D967D7" w:rsidRPr="00C741AD" w:rsidRDefault="00D967D7" w:rsidP="00D967D7">
      <w:pPr>
        <w:jc w:val="both"/>
        <w:rPr>
          <w:b/>
          <w:sz w:val="22"/>
          <w:szCs w:val="22"/>
        </w:rPr>
      </w:pPr>
      <w:r w:rsidRPr="00C741AD">
        <w:rPr>
          <w:b/>
          <w:sz w:val="22"/>
          <w:szCs w:val="22"/>
        </w:rPr>
        <w:t xml:space="preserve">Działanie 2. ROZWÓJ PORADNICTWA I INFORMACJI ZAWODOWEJ </w:t>
      </w:r>
      <w:r>
        <w:rPr>
          <w:b/>
          <w:sz w:val="22"/>
          <w:szCs w:val="22"/>
        </w:rPr>
        <w:t>ORAZ PODNIESIENIE JAKOŚCI USŁUG.</w:t>
      </w:r>
    </w:p>
    <w:p w:rsidR="00D967D7" w:rsidRDefault="00D967D7" w:rsidP="00D967D7">
      <w:pPr>
        <w:jc w:val="both"/>
        <w:rPr>
          <w:i/>
          <w:sz w:val="22"/>
          <w:szCs w:val="22"/>
        </w:rPr>
      </w:pPr>
      <w:r w:rsidRPr="00FA04DA">
        <w:rPr>
          <w:i/>
          <w:sz w:val="22"/>
          <w:szCs w:val="22"/>
        </w:rPr>
        <w:t>Cel:</w:t>
      </w:r>
      <w:r>
        <w:rPr>
          <w:i/>
          <w:sz w:val="22"/>
          <w:szCs w:val="22"/>
        </w:rPr>
        <w:t xml:space="preserve"> Podwyższenie jakości usług poradnictwa zawodowego i informacji zawodowej.</w:t>
      </w:r>
    </w:p>
    <w:p w:rsidR="00D967D7" w:rsidRPr="00FA04DA" w:rsidRDefault="00D967D7" w:rsidP="00D967D7">
      <w:pPr>
        <w:jc w:val="both"/>
        <w:rPr>
          <w:i/>
          <w:sz w:val="22"/>
          <w:szCs w:val="22"/>
        </w:rPr>
      </w:pPr>
    </w:p>
    <w:p w:rsidR="00D967D7" w:rsidRPr="00C741AD" w:rsidRDefault="00D967D7" w:rsidP="00D967D7">
      <w:pPr>
        <w:jc w:val="both"/>
        <w:rPr>
          <w:bCs/>
          <w:iCs/>
          <w:sz w:val="22"/>
          <w:szCs w:val="22"/>
        </w:rPr>
      </w:pPr>
      <w:r w:rsidRPr="00C741AD">
        <w:rPr>
          <w:b/>
          <w:sz w:val="22"/>
          <w:szCs w:val="22"/>
        </w:rPr>
        <w:t>Zadanie 2.1</w:t>
      </w:r>
      <w:r w:rsidRPr="00C741AD">
        <w:rPr>
          <w:sz w:val="22"/>
          <w:szCs w:val="22"/>
        </w:rPr>
        <w:t xml:space="preserve"> </w:t>
      </w:r>
      <w:r w:rsidRPr="003C4212">
        <w:rPr>
          <w:b/>
          <w:sz w:val="22"/>
          <w:szCs w:val="22"/>
        </w:rPr>
        <w:t xml:space="preserve">Doskonalenie </w:t>
      </w:r>
      <w:r w:rsidRPr="003C4212">
        <w:rPr>
          <w:b/>
          <w:bCs/>
          <w:iCs/>
          <w:sz w:val="22"/>
          <w:szCs w:val="22"/>
        </w:rPr>
        <w:t>usług poradnictwa zawodowego i informacji zawodowej</w:t>
      </w:r>
      <w:r w:rsidRPr="00C741AD">
        <w:rPr>
          <w:bCs/>
          <w:iCs/>
          <w:sz w:val="22"/>
          <w:szCs w:val="22"/>
        </w:rPr>
        <w:t>.</w:t>
      </w:r>
    </w:p>
    <w:p w:rsidR="00D967D7" w:rsidRPr="00C741AD" w:rsidRDefault="00D967D7" w:rsidP="00D967D7">
      <w:pPr>
        <w:jc w:val="both"/>
        <w:rPr>
          <w:sz w:val="22"/>
          <w:szCs w:val="22"/>
          <w:u w:val="single"/>
        </w:rPr>
      </w:pPr>
      <w:r w:rsidRPr="00C741AD">
        <w:rPr>
          <w:sz w:val="22"/>
          <w:szCs w:val="22"/>
          <w:u w:val="single"/>
        </w:rPr>
        <w:t>Planowane działania:</w:t>
      </w:r>
    </w:p>
    <w:p w:rsidR="00D967D7" w:rsidRPr="00862193" w:rsidRDefault="00D967D7" w:rsidP="00D967D7">
      <w:pPr>
        <w:jc w:val="both"/>
        <w:rPr>
          <w:iCs/>
          <w:color w:val="000000"/>
          <w:sz w:val="22"/>
          <w:szCs w:val="22"/>
        </w:rPr>
      </w:pPr>
      <w:r w:rsidRPr="00862193">
        <w:rPr>
          <w:color w:val="000000"/>
          <w:sz w:val="22"/>
          <w:szCs w:val="22"/>
        </w:rPr>
        <w:t>Doskonalenie r</w:t>
      </w:r>
      <w:r w:rsidRPr="00862193">
        <w:rPr>
          <w:iCs/>
          <w:color w:val="000000"/>
          <w:sz w:val="22"/>
          <w:szCs w:val="22"/>
        </w:rPr>
        <w:t xml:space="preserve">ozwoju poradnictwa zawodowego i informacji zawodowej świadczonych w Centrach Informacji i Planowania Kariery Zawodowej działających w strukturze Wojewódzkiego Urzędu Pracy poprzez: </w:t>
      </w:r>
    </w:p>
    <w:p w:rsidR="00D967D7" w:rsidRPr="00862193" w:rsidRDefault="00D967D7" w:rsidP="00D967D7">
      <w:pPr>
        <w:jc w:val="both"/>
        <w:rPr>
          <w:color w:val="000000"/>
          <w:sz w:val="22"/>
          <w:szCs w:val="22"/>
        </w:rPr>
      </w:pPr>
      <w:r w:rsidRPr="00862193">
        <w:rPr>
          <w:color w:val="000000"/>
          <w:sz w:val="22"/>
          <w:szCs w:val="22"/>
        </w:rPr>
        <w:lastRenderedPageBreak/>
        <w:t xml:space="preserve">- organizowanie doradcom zawodowym, liderom klubów pracy i innym pracownikom zatrudnionym </w:t>
      </w:r>
      <w:r w:rsidRPr="00862193">
        <w:rPr>
          <w:color w:val="000000"/>
          <w:sz w:val="22"/>
          <w:szCs w:val="22"/>
        </w:rPr>
        <w:br/>
        <w:t xml:space="preserve">  w urzędach pracy spotkań konsultacyjnych i szkoleniowych;</w:t>
      </w:r>
    </w:p>
    <w:p w:rsidR="00D967D7" w:rsidRPr="00862193" w:rsidRDefault="00D967D7" w:rsidP="00D967D7">
      <w:pPr>
        <w:jc w:val="both"/>
        <w:rPr>
          <w:color w:val="000000"/>
          <w:sz w:val="22"/>
          <w:szCs w:val="22"/>
        </w:rPr>
      </w:pPr>
      <w:r w:rsidRPr="00862193">
        <w:rPr>
          <w:color w:val="000000"/>
          <w:sz w:val="22"/>
          <w:szCs w:val="22"/>
        </w:rPr>
        <w:t xml:space="preserve">- podwyższanie kwalifikacji i umiejętności doradców zawodowych i lidera klubu pracy poprzez </w:t>
      </w:r>
      <w:r w:rsidRPr="00862193">
        <w:rPr>
          <w:color w:val="000000"/>
          <w:sz w:val="22"/>
          <w:szCs w:val="22"/>
        </w:rPr>
        <w:br/>
        <w:t xml:space="preserve">  samokształcenie, udział w kursach, szkoleniach;</w:t>
      </w:r>
    </w:p>
    <w:p w:rsidR="00D967D7" w:rsidRPr="00862193" w:rsidRDefault="00D967D7" w:rsidP="00D967D7">
      <w:pPr>
        <w:jc w:val="both"/>
        <w:rPr>
          <w:color w:val="000000"/>
          <w:sz w:val="22"/>
          <w:szCs w:val="22"/>
        </w:rPr>
      </w:pPr>
      <w:r w:rsidRPr="00862193">
        <w:rPr>
          <w:color w:val="000000"/>
          <w:sz w:val="22"/>
          <w:szCs w:val="22"/>
        </w:rPr>
        <w:t>- powiększanie zasobów CI i PKZ o nowe narzędzia i materiały wspierające usługi doradcze;</w:t>
      </w:r>
    </w:p>
    <w:p w:rsidR="00D967D7" w:rsidRPr="00862193" w:rsidRDefault="00D967D7" w:rsidP="00D967D7">
      <w:pPr>
        <w:jc w:val="both"/>
        <w:rPr>
          <w:color w:val="000000"/>
          <w:sz w:val="22"/>
          <w:szCs w:val="22"/>
        </w:rPr>
      </w:pPr>
      <w:r w:rsidRPr="00862193">
        <w:rPr>
          <w:color w:val="000000"/>
          <w:sz w:val="22"/>
          <w:szCs w:val="22"/>
        </w:rPr>
        <w:t>- promocja usług Centrów w mediach.</w:t>
      </w:r>
    </w:p>
    <w:p w:rsidR="00D967D7" w:rsidRPr="00862193" w:rsidRDefault="00D967D7" w:rsidP="00D967D7">
      <w:pPr>
        <w:jc w:val="both"/>
        <w:rPr>
          <w:color w:val="000000"/>
          <w:sz w:val="22"/>
          <w:szCs w:val="22"/>
        </w:rPr>
      </w:pPr>
      <w:r w:rsidRPr="00862193">
        <w:rPr>
          <w:color w:val="000000"/>
          <w:sz w:val="22"/>
          <w:szCs w:val="22"/>
        </w:rPr>
        <w:t>- podwyższenie jakości usług poradnictwa zawodowego  i informacji zawodowej;</w:t>
      </w:r>
    </w:p>
    <w:p w:rsidR="00D967D7" w:rsidRPr="00862193" w:rsidRDefault="00D967D7" w:rsidP="00D967D7">
      <w:pPr>
        <w:jc w:val="both"/>
        <w:rPr>
          <w:color w:val="000000"/>
          <w:sz w:val="22"/>
          <w:szCs w:val="22"/>
        </w:rPr>
      </w:pPr>
      <w:r w:rsidRPr="00862193">
        <w:rPr>
          <w:color w:val="000000"/>
          <w:sz w:val="22"/>
          <w:szCs w:val="22"/>
        </w:rPr>
        <w:t>- podwyższenie kompetencji doradców zawodowych i lidera klubu pracy;</w:t>
      </w:r>
    </w:p>
    <w:p w:rsidR="00D967D7" w:rsidRPr="00862193" w:rsidRDefault="00D967D7" w:rsidP="00D967D7">
      <w:pPr>
        <w:jc w:val="both"/>
        <w:rPr>
          <w:color w:val="000000"/>
          <w:sz w:val="22"/>
          <w:szCs w:val="22"/>
        </w:rPr>
      </w:pPr>
      <w:r w:rsidRPr="00862193">
        <w:rPr>
          <w:color w:val="000000"/>
          <w:sz w:val="22"/>
          <w:szCs w:val="22"/>
        </w:rPr>
        <w:t>- zwiększenie zbiorów informacji zawodowych i ich aktualizacja;</w:t>
      </w:r>
    </w:p>
    <w:p w:rsidR="00D967D7" w:rsidRPr="00862193" w:rsidRDefault="00D967D7" w:rsidP="00D967D7">
      <w:pPr>
        <w:jc w:val="both"/>
        <w:rPr>
          <w:color w:val="000000"/>
          <w:sz w:val="22"/>
          <w:szCs w:val="22"/>
        </w:rPr>
      </w:pPr>
      <w:r w:rsidRPr="00862193">
        <w:rPr>
          <w:color w:val="000000"/>
          <w:sz w:val="22"/>
          <w:szCs w:val="22"/>
        </w:rPr>
        <w:t>- wzbogacenie warsztatu pracy doradców zawodowych i lidera klubu pracy.</w:t>
      </w:r>
    </w:p>
    <w:p w:rsidR="00D967D7" w:rsidRPr="00862193" w:rsidRDefault="00D967D7" w:rsidP="00D967D7">
      <w:pPr>
        <w:jc w:val="both"/>
        <w:rPr>
          <w:color w:val="000000"/>
          <w:sz w:val="22"/>
          <w:szCs w:val="22"/>
        </w:rPr>
      </w:pPr>
    </w:p>
    <w:p w:rsidR="00D967D7" w:rsidRPr="006C5BE4" w:rsidRDefault="00D967D7" w:rsidP="00D967D7">
      <w:pPr>
        <w:suppressAutoHyphens/>
        <w:jc w:val="both"/>
        <w:rPr>
          <w:bCs/>
          <w:sz w:val="22"/>
          <w:szCs w:val="22"/>
          <w:u w:val="single"/>
        </w:rPr>
      </w:pPr>
      <w:r w:rsidRPr="00C741AD">
        <w:rPr>
          <w:bCs/>
          <w:sz w:val="22"/>
          <w:szCs w:val="22"/>
          <w:u w:val="single"/>
        </w:rPr>
        <w:t>Przewidywane efekty:</w:t>
      </w:r>
    </w:p>
    <w:p w:rsidR="00D967D7" w:rsidRDefault="00D967D7" w:rsidP="00A03D2F">
      <w:pPr>
        <w:numPr>
          <w:ilvl w:val="0"/>
          <w:numId w:val="21"/>
        </w:numPr>
        <w:jc w:val="both"/>
        <w:rPr>
          <w:sz w:val="22"/>
          <w:szCs w:val="22"/>
        </w:rPr>
      </w:pPr>
      <w:r>
        <w:rPr>
          <w:sz w:val="22"/>
          <w:szCs w:val="22"/>
        </w:rPr>
        <w:t>liczba szkoleń, w których wezmą udział doradcy zawodowi i lider klubu pracy - 4;</w:t>
      </w:r>
    </w:p>
    <w:p w:rsidR="00D967D7" w:rsidRPr="008C6FFF" w:rsidRDefault="00D967D7" w:rsidP="00A03D2F">
      <w:pPr>
        <w:numPr>
          <w:ilvl w:val="0"/>
          <w:numId w:val="21"/>
        </w:numPr>
        <w:jc w:val="both"/>
        <w:rPr>
          <w:sz w:val="22"/>
          <w:szCs w:val="22"/>
        </w:rPr>
      </w:pPr>
      <w:r>
        <w:rPr>
          <w:sz w:val="22"/>
          <w:szCs w:val="22"/>
        </w:rPr>
        <w:t>6 zakupionych narzędzi wspomagających warsztat pracy doradcy zawodowego i lidera klubu pracy.</w:t>
      </w:r>
    </w:p>
    <w:p w:rsidR="001E07FB" w:rsidRDefault="001E07FB" w:rsidP="00D967D7">
      <w:pPr>
        <w:suppressAutoHyphens/>
        <w:autoSpaceDE w:val="0"/>
        <w:autoSpaceDN w:val="0"/>
        <w:adjustRightInd w:val="0"/>
        <w:spacing w:before="40" w:after="40"/>
        <w:jc w:val="both"/>
        <w:rPr>
          <w:b/>
          <w:sz w:val="22"/>
          <w:szCs w:val="22"/>
        </w:rPr>
      </w:pPr>
    </w:p>
    <w:p w:rsidR="00D967D7" w:rsidRPr="003C4212" w:rsidRDefault="00D967D7" w:rsidP="00D967D7">
      <w:pPr>
        <w:suppressAutoHyphens/>
        <w:autoSpaceDE w:val="0"/>
        <w:autoSpaceDN w:val="0"/>
        <w:adjustRightInd w:val="0"/>
        <w:spacing w:before="40" w:after="40"/>
        <w:jc w:val="both"/>
        <w:rPr>
          <w:b/>
          <w:sz w:val="22"/>
          <w:szCs w:val="22"/>
        </w:rPr>
      </w:pPr>
      <w:r w:rsidRPr="00C741AD">
        <w:rPr>
          <w:b/>
          <w:sz w:val="22"/>
          <w:szCs w:val="22"/>
        </w:rPr>
        <w:t xml:space="preserve">Zadanie 2.2 </w:t>
      </w:r>
      <w:r w:rsidRPr="003C4212">
        <w:rPr>
          <w:b/>
          <w:sz w:val="22"/>
          <w:szCs w:val="22"/>
        </w:rPr>
        <w:t xml:space="preserve">Wzmocnienie i rozwój </w:t>
      </w:r>
      <w:r>
        <w:rPr>
          <w:b/>
          <w:sz w:val="22"/>
          <w:szCs w:val="22"/>
        </w:rPr>
        <w:t>P</w:t>
      </w:r>
      <w:r w:rsidRPr="003C4212">
        <w:rPr>
          <w:b/>
          <w:sz w:val="22"/>
          <w:szCs w:val="22"/>
        </w:rPr>
        <w:t xml:space="preserve">ublicznych </w:t>
      </w:r>
      <w:r>
        <w:rPr>
          <w:b/>
          <w:sz w:val="22"/>
          <w:szCs w:val="22"/>
        </w:rPr>
        <w:t>S</w:t>
      </w:r>
      <w:r w:rsidRPr="003C4212">
        <w:rPr>
          <w:b/>
          <w:sz w:val="22"/>
          <w:szCs w:val="22"/>
        </w:rPr>
        <w:t xml:space="preserve">łużb </w:t>
      </w:r>
      <w:r>
        <w:rPr>
          <w:b/>
          <w:sz w:val="22"/>
          <w:szCs w:val="22"/>
        </w:rPr>
        <w:t>Z</w:t>
      </w:r>
      <w:r w:rsidRPr="003C4212">
        <w:rPr>
          <w:b/>
          <w:sz w:val="22"/>
          <w:szCs w:val="22"/>
        </w:rPr>
        <w:t>atrudnienia.</w:t>
      </w:r>
    </w:p>
    <w:p w:rsidR="00D967D7" w:rsidRDefault="00D967D7" w:rsidP="00D967D7">
      <w:pPr>
        <w:jc w:val="both"/>
        <w:rPr>
          <w:sz w:val="22"/>
          <w:szCs w:val="22"/>
          <w:u w:val="single"/>
        </w:rPr>
      </w:pPr>
      <w:r w:rsidRPr="00783447">
        <w:rPr>
          <w:sz w:val="22"/>
          <w:szCs w:val="22"/>
          <w:u w:val="single"/>
        </w:rPr>
        <w:t>Planowane działania:</w:t>
      </w:r>
    </w:p>
    <w:p w:rsidR="00D967D7" w:rsidRPr="002B2256" w:rsidRDefault="00D967D7" w:rsidP="00D967D7">
      <w:pPr>
        <w:jc w:val="both"/>
        <w:rPr>
          <w:color w:val="000000"/>
          <w:sz w:val="22"/>
          <w:szCs w:val="22"/>
        </w:rPr>
      </w:pPr>
      <w:r>
        <w:rPr>
          <w:color w:val="000000"/>
          <w:sz w:val="22"/>
          <w:szCs w:val="22"/>
        </w:rPr>
        <w:t>- K</w:t>
      </w:r>
      <w:r w:rsidRPr="000B3E6A">
        <w:rPr>
          <w:color w:val="000000"/>
          <w:sz w:val="22"/>
          <w:szCs w:val="22"/>
        </w:rPr>
        <w:t xml:space="preserve">ontynuacja </w:t>
      </w:r>
      <w:r>
        <w:rPr>
          <w:color w:val="000000"/>
          <w:sz w:val="22"/>
          <w:szCs w:val="22"/>
        </w:rPr>
        <w:t xml:space="preserve">przez Wojewódzki Urząd Pracy w Białymstoku </w:t>
      </w:r>
      <w:r w:rsidRPr="000B3E6A">
        <w:rPr>
          <w:color w:val="000000"/>
          <w:sz w:val="22"/>
          <w:szCs w:val="22"/>
        </w:rPr>
        <w:t xml:space="preserve">wdrażania Poddziałanie 6.1.2 Wsparcie powiatowych i wojewódzkich urzędów pracy w  realizacji zadań na rzecz aktywizacji zawodowej osób bezrobotnych w regionie. </w:t>
      </w:r>
      <w:r w:rsidRPr="002B2256">
        <w:rPr>
          <w:color w:val="000000"/>
          <w:sz w:val="22"/>
          <w:szCs w:val="22"/>
        </w:rPr>
        <w:t>W ramach zadania realizowane są</w:t>
      </w:r>
      <w:r w:rsidR="003359CC">
        <w:rPr>
          <w:color w:val="000000"/>
          <w:sz w:val="22"/>
          <w:szCs w:val="22"/>
        </w:rPr>
        <w:t xml:space="preserve"> </w:t>
      </w:r>
      <w:r w:rsidRPr="002B2256">
        <w:rPr>
          <w:color w:val="000000"/>
          <w:sz w:val="22"/>
          <w:szCs w:val="22"/>
        </w:rPr>
        <w:t xml:space="preserve">projekty służące wzmocnieniu i rozwojowi publicznych służb zatrudnienia obejmujące: </w:t>
      </w:r>
    </w:p>
    <w:p w:rsidR="00D967D7" w:rsidRPr="002B2256" w:rsidRDefault="00D967D7" w:rsidP="00D967D7">
      <w:pPr>
        <w:ind w:left="284"/>
        <w:jc w:val="both"/>
        <w:rPr>
          <w:color w:val="000000"/>
          <w:sz w:val="22"/>
          <w:szCs w:val="22"/>
        </w:rPr>
      </w:pPr>
      <w:r>
        <w:rPr>
          <w:color w:val="000000"/>
          <w:sz w:val="22"/>
          <w:szCs w:val="22"/>
        </w:rPr>
        <w:t xml:space="preserve">• </w:t>
      </w:r>
      <w:r w:rsidRPr="002B2256">
        <w:rPr>
          <w:color w:val="000000"/>
          <w:sz w:val="22"/>
          <w:szCs w:val="22"/>
        </w:rPr>
        <w:t>upowszechnianie pośrednictwa pracy i poradnictwa zawodowego w regionie, m.in. poprzez dofinansowanie zatrudnienia doradców zawodowych i pośredników pracy,</w:t>
      </w:r>
    </w:p>
    <w:p w:rsidR="00D967D7" w:rsidRDefault="00D967D7" w:rsidP="00D967D7">
      <w:pPr>
        <w:ind w:left="284"/>
        <w:jc w:val="both"/>
        <w:rPr>
          <w:color w:val="000000"/>
          <w:sz w:val="22"/>
          <w:szCs w:val="22"/>
        </w:rPr>
      </w:pPr>
      <w:r>
        <w:rPr>
          <w:color w:val="000000"/>
          <w:sz w:val="22"/>
          <w:szCs w:val="22"/>
        </w:rPr>
        <w:t xml:space="preserve">• </w:t>
      </w:r>
      <w:r w:rsidRPr="002B2256">
        <w:rPr>
          <w:color w:val="000000"/>
          <w:sz w:val="22"/>
          <w:szCs w:val="22"/>
        </w:rPr>
        <w:t>szkolenia, doradztwo oraz dofinansowanie studiów podyplomowych, studiów</w:t>
      </w:r>
      <w:r>
        <w:rPr>
          <w:color w:val="000000"/>
          <w:sz w:val="22"/>
          <w:szCs w:val="22"/>
        </w:rPr>
        <w:t xml:space="preserve"> </w:t>
      </w:r>
      <w:r w:rsidRPr="002B2256">
        <w:rPr>
          <w:color w:val="000000"/>
          <w:sz w:val="22"/>
          <w:szCs w:val="22"/>
        </w:rPr>
        <w:t>licencjackich i studiów magisterskich uzupełniających dla pracowników publicznych służb zatrudnienia wykonujących zadania związane z aktywizacją zawodową osób bezrobotnych,</w:t>
      </w:r>
      <w:r>
        <w:rPr>
          <w:color w:val="000000"/>
          <w:sz w:val="22"/>
          <w:szCs w:val="22"/>
        </w:rPr>
        <w:t xml:space="preserve">  </w:t>
      </w:r>
      <w:r w:rsidRPr="002B2256">
        <w:rPr>
          <w:color w:val="000000"/>
          <w:sz w:val="22"/>
          <w:szCs w:val="22"/>
        </w:rPr>
        <w:t>zgodnie z długofalowymi kierunkami kształcenia określonymi przez wojewódzki urząd pracy na podstawie analizy potrzeb oraz specyfiki problemów w</w:t>
      </w:r>
      <w:r>
        <w:rPr>
          <w:color w:val="000000"/>
          <w:sz w:val="22"/>
          <w:szCs w:val="22"/>
        </w:rPr>
        <w:t>ystępujących na terenie regionu.</w:t>
      </w:r>
    </w:p>
    <w:p w:rsidR="003359CC" w:rsidRDefault="003359CC" w:rsidP="00D967D7">
      <w:pPr>
        <w:ind w:left="284"/>
        <w:jc w:val="both"/>
        <w:rPr>
          <w:color w:val="000000"/>
          <w:sz w:val="22"/>
          <w:szCs w:val="22"/>
        </w:rPr>
      </w:pPr>
    </w:p>
    <w:p w:rsidR="00D967D7" w:rsidRDefault="00D967D7" w:rsidP="00D967D7">
      <w:pPr>
        <w:jc w:val="both"/>
        <w:rPr>
          <w:snapToGrid w:val="0"/>
          <w:sz w:val="22"/>
          <w:szCs w:val="22"/>
        </w:rPr>
      </w:pPr>
      <w:r>
        <w:rPr>
          <w:noProof/>
          <w:sz w:val="22"/>
          <w:szCs w:val="22"/>
        </w:rPr>
        <w:t xml:space="preserve">- Kontynuacja przez </w:t>
      </w:r>
      <w:r w:rsidRPr="00783447">
        <w:rPr>
          <w:noProof/>
          <w:sz w:val="22"/>
          <w:szCs w:val="22"/>
        </w:rPr>
        <w:t xml:space="preserve">Wojewódzki Urząd Pracy w Białymstoku </w:t>
      </w:r>
      <w:r>
        <w:rPr>
          <w:noProof/>
          <w:sz w:val="22"/>
          <w:szCs w:val="22"/>
        </w:rPr>
        <w:t>realizacji</w:t>
      </w:r>
      <w:r w:rsidRPr="00783447">
        <w:rPr>
          <w:snapToGrid w:val="0"/>
          <w:sz w:val="22"/>
          <w:szCs w:val="22"/>
        </w:rPr>
        <w:t xml:space="preserve"> </w:t>
      </w:r>
      <w:r>
        <w:rPr>
          <w:snapToGrid w:val="0"/>
          <w:sz w:val="22"/>
          <w:szCs w:val="22"/>
        </w:rPr>
        <w:t xml:space="preserve">w ramach ww. Poddziałania </w:t>
      </w:r>
      <w:r w:rsidRPr="00783447">
        <w:rPr>
          <w:snapToGrid w:val="0"/>
          <w:sz w:val="22"/>
          <w:szCs w:val="22"/>
        </w:rPr>
        <w:t xml:space="preserve">projektu pt. </w:t>
      </w:r>
      <w:r w:rsidRPr="00783447">
        <w:rPr>
          <w:i/>
          <w:snapToGrid w:val="0"/>
          <w:sz w:val="22"/>
          <w:szCs w:val="22"/>
        </w:rPr>
        <w:t>„Doradztwo zawodowe – spełniamy standardy”</w:t>
      </w:r>
      <w:r w:rsidR="003359CC">
        <w:rPr>
          <w:sz w:val="22"/>
          <w:szCs w:val="22"/>
        </w:rPr>
        <w:t>, który</w:t>
      </w:r>
      <w:r w:rsidRPr="00783447">
        <w:rPr>
          <w:snapToGrid w:val="0"/>
          <w:sz w:val="22"/>
          <w:szCs w:val="22"/>
        </w:rPr>
        <w:t xml:space="preserve"> ma na celu podniesienie poziomu aktywności zawodowej oraz zdolności do zatrudnienia osób pozostających bez pracy, a także stworzenie warunków dla rozwoju aktywności zawodowej w regionie poprzez wzmocnienie i rozwój publicznych służb zatrudnienia. </w:t>
      </w:r>
    </w:p>
    <w:p w:rsidR="003359CC" w:rsidRDefault="003359CC" w:rsidP="00D967D7">
      <w:pPr>
        <w:suppressAutoHyphens/>
        <w:jc w:val="both"/>
        <w:rPr>
          <w:bCs/>
          <w:sz w:val="22"/>
          <w:szCs w:val="22"/>
          <w:u w:val="single"/>
        </w:rPr>
      </w:pPr>
    </w:p>
    <w:p w:rsidR="00D967D7" w:rsidRDefault="00D967D7" w:rsidP="00D967D7">
      <w:pPr>
        <w:suppressAutoHyphens/>
        <w:jc w:val="both"/>
        <w:rPr>
          <w:bCs/>
          <w:sz w:val="22"/>
          <w:szCs w:val="22"/>
          <w:u w:val="single"/>
        </w:rPr>
      </w:pPr>
      <w:r w:rsidRPr="00C741AD">
        <w:rPr>
          <w:bCs/>
          <w:sz w:val="22"/>
          <w:szCs w:val="22"/>
          <w:u w:val="single"/>
        </w:rPr>
        <w:t>Przewidywane efekty:</w:t>
      </w:r>
    </w:p>
    <w:p w:rsidR="00D967D7" w:rsidRPr="0081734F" w:rsidRDefault="00D967D7" w:rsidP="00D967D7">
      <w:pPr>
        <w:jc w:val="both"/>
        <w:rPr>
          <w:sz w:val="22"/>
          <w:szCs w:val="22"/>
        </w:rPr>
      </w:pPr>
      <w:r>
        <w:rPr>
          <w:sz w:val="22"/>
          <w:szCs w:val="22"/>
        </w:rPr>
        <w:t>P</w:t>
      </w:r>
      <w:r w:rsidRPr="00783447">
        <w:rPr>
          <w:sz w:val="22"/>
          <w:szCs w:val="22"/>
        </w:rPr>
        <w:t xml:space="preserve">oszerzenie wachlarza </w:t>
      </w:r>
      <w:r>
        <w:rPr>
          <w:sz w:val="22"/>
          <w:szCs w:val="22"/>
        </w:rPr>
        <w:t xml:space="preserve">usług oferowanych przez CIiPKZ; </w:t>
      </w:r>
      <w:r w:rsidRPr="00783447">
        <w:rPr>
          <w:sz w:val="22"/>
          <w:szCs w:val="22"/>
        </w:rPr>
        <w:t>uzupełnienie i podwyższenie posiadanej wiedzy</w:t>
      </w:r>
      <w:r>
        <w:rPr>
          <w:sz w:val="22"/>
          <w:szCs w:val="22"/>
        </w:rPr>
        <w:t>;</w:t>
      </w:r>
      <w:r w:rsidRPr="00783447">
        <w:rPr>
          <w:sz w:val="22"/>
          <w:szCs w:val="22"/>
        </w:rPr>
        <w:t xml:space="preserve"> </w:t>
      </w:r>
      <w:r>
        <w:rPr>
          <w:sz w:val="22"/>
          <w:szCs w:val="22"/>
        </w:rPr>
        <w:t>w</w:t>
      </w:r>
      <w:r w:rsidRPr="00783447">
        <w:rPr>
          <w:sz w:val="22"/>
          <w:szCs w:val="22"/>
        </w:rPr>
        <w:t>zrost samooceny i motywacji do pracy</w:t>
      </w:r>
      <w:r>
        <w:rPr>
          <w:sz w:val="22"/>
          <w:szCs w:val="22"/>
        </w:rPr>
        <w:t xml:space="preserve">; </w:t>
      </w:r>
      <w:r w:rsidRPr="00783447">
        <w:rPr>
          <w:sz w:val="22"/>
          <w:szCs w:val="22"/>
        </w:rPr>
        <w:t>poprawa komunikatywności</w:t>
      </w:r>
      <w:r>
        <w:rPr>
          <w:sz w:val="22"/>
          <w:szCs w:val="22"/>
        </w:rPr>
        <w:t xml:space="preserve">; </w:t>
      </w:r>
      <w:r w:rsidRPr="00783447">
        <w:rPr>
          <w:sz w:val="22"/>
          <w:szCs w:val="22"/>
        </w:rPr>
        <w:t>zmniejszenie obaw przed pracą z trudnym klientem.</w:t>
      </w:r>
    </w:p>
    <w:p w:rsidR="00D967D7" w:rsidRPr="00783447" w:rsidRDefault="00D967D7" w:rsidP="00D967D7">
      <w:pPr>
        <w:ind w:left="142" w:hanging="142"/>
        <w:jc w:val="both"/>
        <w:rPr>
          <w:sz w:val="22"/>
          <w:szCs w:val="22"/>
        </w:rPr>
      </w:pPr>
      <w:r>
        <w:rPr>
          <w:sz w:val="22"/>
          <w:szCs w:val="22"/>
        </w:rPr>
        <w:t xml:space="preserve">- </w:t>
      </w:r>
      <w:r w:rsidRPr="00783447">
        <w:rPr>
          <w:sz w:val="22"/>
          <w:szCs w:val="22"/>
        </w:rPr>
        <w:t xml:space="preserve">dofinansowanie zatrudnienia </w:t>
      </w:r>
      <w:r>
        <w:rPr>
          <w:sz w:val="22"/>
          <w:szCs w:val="22"/>
        </w:rPr>
        <w:t xml:space="preserve">3 </w:t>
      </w:r>
      <w:r w:rsidRPr="00783447">
        <w:rPr>
          <w:sz w:val="22"/>
          <w:szCs w:val="22"/>
        </w:rPr>
        <w:t>doradców zawodowych z wykształceniem psychologicznym w CIiPKZ w</w:t>
      </w:r>
      <w:r>
        <w:rPr>
          <w:sz w:val="22"/>
          <w:szCs w:val="22"/>
        </w:rPr>
        <w:t xml:space="preserve"> Białymstoku, Łomży i Suwałkach,</w:t>
      </w:r>
    </w:p>
    <w:p w:rsidR="00D967D7" w:rsidRDefault="00D967D7" w:rsidP="00D967D7">
      <w:pPr>
        <w:ind w:left="142" w:hanging="142"/>
        <w:jc w:val="both"/>
        <w:rPr>
          <w:sz w:val="22"/>
          <w:szCs w:val="22"/>
        </w:rPr>
      </w:pPr>
      <w:r>
        <w:rPr>
          <w:sz w:val="22"/>
          <w:szCs w:val="22"/>
        </w:rPr>
        <w:t xml:space="preserve">-  </w:t>
      </w:r>
      <w:r w:rsidRPr="00783447">
        <w:rPr>
          <w:sz w:val="22"/>
          <w:szCs w:val="22"/>
        </w:rPr>
        <w:t xml:space="preserve">liczba kluczowych pracowników WUP w Białymstoku, którzy </w:t>
      </w:r>
      <w:r>
        <w:rPr>
          <w:sz w:val="22"/>
          <w:szCs w:val="22"/>
        </w:rPr>
        <w:t>ukończą</w:t>
      </w:r>
      <w:r w:rsidRPr="00783447">
        <w:rPr>
          <w:sz w:val="22"/>
          <w:szCs w:val="22"/>
        </w:rPr>
        <w:t xml:space="preserve"> szkole</w:t>
      </w:r>
      <w:r>
        <w:rPr>
          <w:sz w:val="22"/>
          <w:szCs w:val="22"/>
        </w:rPr>
        <w:t>nia</w:t>
      </w:r>
      <w:r w:rsidRPr="00783447">
        <w:rPr>
          <w:sz w:val="22"/>
          <w:szCs w:val="22"/>
        </w:rPr>
        <w:t xml:space="preserve"> w 201</w:t>
      </w:r>
      <w:r>
        <w:rPr>
          <w:sz w:val="22"/>
          <w:szCs w:val="22"/>
        </w:rPr>
        <w:t xml:space="preserve">3 </w:t>
      </w:r>
      <w:r w:rsidRPr="00783447">
        <w:rPr>
          <w:sz w:val="22"/>
          <w:szCs w:val="22"/>
        </w:rPr>
        <w:t xml:space="preserve">r., </w:t>
      </w:r>
      <w:r>
        <w:rPr>
          <w:sz w:val="22"/>
          <w:szCs w:val="22"/>
        </w:rPr>
        <w:t>(</w:t>
      </w:r>
      <w:r w:rsidRPr="00783447">
        <w:rPr>
          <w:sz w:val="22"/>
          <w:szCs w:val="22"/>
        </w:rPr>
        <w:t>doradc</w:t>
      </w:r>
      <w:r>
        <w:rPr>
          <w:sz w:val="22"/>
          <w:szCs w:val="22"/>
        </w:rPr>
        <w:t>y zawodowi</w:t>
      </w:r>
      <w:r w:rsidRPr="00783447">
        <w:rPr>
          <w:sz w:val="22"/>
          <w:szCs w:val="22"/>
        </w:rPr>
        <w:t xml:space="preserve"> </w:t>
      </w:r>
      <w:r>
        <w:rPr>
          <w:sz w:val="22"/>
          <w:szCs w:val="22"/>
        </w:rPr>
        <w:t>oraz lider klubu pracy)  -  4 osób,</w:t>
      </w:r>
    </w:p>
    <w:p w:rsidR="00D967D7" w:rsidRPr="004612C5" w:rsidRDefault="00D967D7" w:rsidP="00D967D7">
      <w:pPr>
        <w:ind w:left="142" w:hanging="142"/>
        <w:jc w:val="both"/>
        <w:rPr>
          <w:sz w:val="22"/>
          <w:szCs w:val="22"/>
        </w:rPr>
      </w:pPr>
      <w:r>
        <w:rPr>
          <w:sz w:val="22"/>
          <w:szCs w:val="22"/>
        </w:rPr>
        <w:t xml:space="preserve">- liczba kluczowych pracowników PSZ, którzy zakończą udział w szkoleniach realizowanych w ramach projektów urzędów pracy w </w:t>
      </w:r>
      <w:r w:rsidR="003359CC">
        <w:rPr>
          <w:sz w:val="22"/>
          <w:szCs w:val="22"/>
        </w:rPr>
        <w:t>P</w:t>
      </w:r>
      <w:r>
        <w:rPr>
          <w:sz w:val="22"/>
          <w:szCs w:val="22"/>
        </w:rPr>
        <w:t>oddziałaniu 6.1.2 PO KL – 20 osób.</w:t>
      </w:r>
    </w:p>
    <w:p w:rsidR="00D967D7" w:rsidRDefault="00D967D7" w:rsidP="00D967D7">
      <w:pPr>
        <w:jc w:val="both"/>
        <w:rPr>
          <w:b/>
          <w:sz w:val="22"/>
          <w:szCs w:val="22"/>
        </w:rPr>
      </w:pPr>
    </w:p>
    <w:p w:rsidR="003359CC" w:rsidRDefault="003359CC" w:rsidP="00D967D7">
      <w:pPr>
        <w:jc w:val="both"/>
        <w:rPr>
          <w:b/>
          <w:sz w:val="22"/>
          <w:szCs w:val="22"/>
        </w:rPr>
      </w:pPr>
    </w:p>
    <w:p w:rsidR="003359CC" w:rsidRDefault="003359CC" w:rsidP="00D967D7">
      <w:pPr>
        <w:jc w:val="both"/>
        <w:rPr>
          <w:b/>
          <w:sz w:val="22"/>
          <w:szCs w:val="22"/>
        </w:rPr>
      </w:pPr>
    </w:p>
    <w:p w:rsidR="003359CC" w:rsidRDefault="003359CC" w:rsidP="00D967D7">
      <w:pPr>
        <w:jc w:val="both"/>
        <w:rPr>
          <w:b/>
          <w:sz w:val="22"/>
          <w:szCs w:val="22"/>
        </w:rPr>
      </w:pPr>
    </w:p>
    <w:p w:rsidR="003359CC" w:rsidRDefault="003359CC" w:rsidP="00D967D7">
      <w:pPr>
        <w:jc w:val="both"/>
        <w:rPr>
          <w:b/>
          <w:sz w:val="22"/>
          <w:szCs w:val="22"/>
        </w:rPr>
      </w:pPr>
    </w:p>
    <w:p w:rsidR="003359CC" w:rsidRDefault="003359CC" w:rsidP="00D967D7">
      <w:pPr>
        <w:jc w:val="both"/>
        <w:rPr>
          <w:b/>
          <w:sz w:val="22"/>
          <w:szCs w:val="22"/>
        </w:rPr>
      </w:pPr>
    </w:p>
    <w:p w:rsidR="003359CC" w:rsidRDefault="003359CC" w:rsidP="00D967D7">
      <w:pPr>
        <w:jc w:val="both"/>
        <w:rPr>
          <w:b/>
          <w:sz w:val="22"/>
          <w:szCs w:val="22"/>
        </w:rPr>
      </w:pPr>
    </w:p>
    <w:p w:rsidR="00D967D7" w:rsidRPr="00C741AD" w:rsidRDefault="00D967D7" w:rsidP="00D967D7">
      <w:pPr>
        <w:jc w:val="both"/>
        <w:rPr>
          <w:b/>
          <w:sz w:val="22"/>
          <w:szCs w:val="22"/>
        </w:rPr>
      </w:pPr>
      <w:r w:rsidRPr="00C741AD">
        <w:rPr>
          <w:b/>
          <w:sz w:val="22"/>
          <w:szCs w:val="22"/>
        </w:rPr>
        <w:lastRenderedPageBreak/>
        <w:t>Działanie 3. ROZWIJANIE I DOSKONALENIE SYSTEMU INFORMACJI, MONITOROWANIA I PROGNOZOWANIA POPYTU NA PRACĘ, W TYM DOSKONALENIE I AKTUALIZOWANIE WIEDZY O ZAWODACH DEFICYTOWYCH I NADWYŻKOWYCH.</w:t>
      </w:r>
    </w:p>
    <w:p w:rsidR="00D967D7" w:rsidRDefault="00D967D7" w:rsidP="00D967D7">
      <w:pPr>
        <w:jc w:val="both"/>
        <w:rPr>
          <w:i/>
          <w:sz w:val="22"/>
          <w:szCs w:val="22"/>
        </w:rPr>
      </w:pPr>
      <w:r w:rsidRPr="00FA04DA">
        <w:rPr>
          <w:i/>
          <w:sz w:val="22"/>
          <w:szCs w:val="22"/>
        </w:rPr>
        <w:t>Cel:</w:t>
      </w:r>
      <w:r>
        <w:rPr>
          <w:i/>
          <w:sz w:val="22"/>
          <w:szCs w:val="22"/>
        </w:rPr>
        <w:t xml:space="preserve"> Diagnozowanie sytuacji na rynku pracy w regionie.</w:t>
      </w:r>
    </w:p>
    <w:p w:rsidR="00D967D7" w:rsidRPr="00FA04DA" w:rsidRDefault="00D967D7" w:rsidP="00D967D7">
      <w:pPr>
        <w:jc w:val="both"/>
        <w:rPr>
          <w:i/>
          <w:sz w:val="22"/>
          <w:szCs w:val="22"/>
        </w:rPr>
      </w:pPr>
    </w:p>
    <w:p w:rsidR="00D967D7" w:rsidRDefault="00D967D7" w:rsidP="00D967D7">
      <w:pPr>
        <w:suppressAutoHyphens/>
        <w:autoSpaceDE w:val="0"/>
        <w:autoSpaceDN w:val="0"/>
        <w:adjustRightInd w:val="0"/>
        <w:ind w:right="57"/>
        <w:jc w:val="both"/>
        <w:rPr>
          <w:sz w:val="22"/>
          <w:szCs w:val="22"/>
        </w:rPr>
      </w:pPr>
      <w:r w:rsidRPr="00C741AD">
        <w:rPr>
          <w:b/>
          <w:sz w:val="22"/>
          <w:szCs w:val="22"/>
        </w:rPr>
        <w:t xml:space="preserve">Zadanie 3.1. </w:t>
      </w:r>
      <w:r w:rsidRPr="003C4212">
        <w:rPr>
          <w:b/>
          <w:sz w:val="22"/>
          <w:szCs w:val="22"/>
        </w:rPr>
        <w:t>Budowa systemu monitorowania regionalnego rynku pracy.</w:t>
      </w:r>
    </w:p>
    <w:p w:rsidR="00D967D7" w:rsidRPr="00C741AD" w:rsidRDefault="00D967D7" w:rsidP="00D967D7">
      <w:pPr>
        <w:jc w:val="both"/>
        <w:rPr>
          <w:sz w:val="22"/>
          <w:szCs w:val="22"/>
          <w:u w:val="single"/>
        </w:rPr>
      </w:pPr>
      <w:r w:rsidRPr="00C741AD">
        <w:rPr>
          <w:sz w:val="22"/>
          <w:szCs w:val="22"/>
          <w:u w:val="single"/>
        </w:rPr>
        <w:t>Planowane działania:</w:t>
      </w:r>
    </w:p>
    <w:p w:rsidR="003359CC" w:rsidRDefault="00D967D7" w:rsidP="003359CC">
      <w:pPr>
        <w:ind w:firstLine="567"/>
        <w:jc w:val="both"/>
        <w:rPr>
          <w:sz w:val="22"/>
          <w:szCs w:val="22"/>
        </w:rPr>
      </w:pPr>
      <w:r w:rsidRPr="00064D5F">
        <w:rPr>
          <w:sz w:val="22"/>
          <w:szCs w:val="22"/>
        </w:rPr>
        <w:t xml:space="preserve">Realizacja projektu pt.: </w:t>
      </w:r>
      <w:r w:rsidRPr="00064D5F">
        <w:rPr>
          <w:i/>
          <w:sz w:val="22"/>
          <w:szCs w:val="22"/>
        </w:rPr>
        <w:t>Podlaskie Obserwatorium Rynku Pracy i Prognoz Gospodarczych</w:t>
      </w:r>
      <w:r w:rsidRPr="00064D5F">
        <w:rPr>
          <w:sz w:val="22"/>
          <w:szCs w:val="22"/>
        </w:rPr>
        <w:t xml:space="preserve"> współfinansowanego z</w:t>
      </w:r>
      <w:r>
        <w:rPr>
          <w:sz w:val="22"/>
          <w:szCs w:val="22"/>
        </w:rPr>
        <w:t xml:space="preserve"> </w:t>
      </w:r>
      <w:r w:rsidRPr="00064D5F">
        <w:rPr>
          <w:sz w:val="22"/>
          <w:szCs w:val="22"/>
        </w:rPr>
        <w:t xml:space="preserve">Europejskiego Funduszu Społecznego w ramach Programu Operacyjnego Kapitał Ludzki 2007-2013, Poddziałanie 8.1.4 Przewidywanie zmiany gospodarczej. </w:t>
      </w:r>
      <w:r w:rsidRPr="00BF4456">
        <w:rPr>
          <w:sz w:val="22"/>
          <w:szCs w:val="22"/>
        </w:rPr>
        <w:t xml:space="preserve">Zadanie ma charakter badawczy. </w:t>
      </w:r>
      <w:r w:rsidRPr="003E534B">
        <w:rPr>
          <w:sz w:val="22"/>
          <w:szCs w:val="22"/>
        </w:rPr>
        <w:t>Działania realizowane są w ramach opracowanego regionalnego modelu prognozowania zmian gospodarczych (w sensie regionalnego systemu pozyskiwania i analizowania danych społeczno-gospodarczych niezbędnych dla przewidywania aktualnych trendów i progn</w:t>
      </w:r>
      <w:r w:rsidR="003359CC">
        <w:rPr>
          <w:sz w:val="22"/>
          <w:szCs w:val="22"/>
        </w:rPr>
        <w:t xml:space="preserve">ozowania zmian gospodarczych). </w:t>
      </w:r>
    </w:p>
    <w:p w:rsidR="00D967D7" w:rsidRPr="003E534B" w:rsidRDefault="003359CC" w:rsidP="003359CC">
      <w:pPr>
        <w:ind w:firstLine="567"/>
        <w:jc w:val="both"/>
        <w:rPr>
          <w:sz w:val="22"/>
          <w:szCs w:val="22"/>
        </w:rPr>
      </w:pPr>
      <w:r>
        <w:rPr>
          <w:sz w:val="22"/>
          <w:szCs w:val="22"/>
        </w:rPr>
        <w:t>W</w:t>
      </w:r>
      <w:r w:rsidR="00D967D7" w:rsidRPr="003E534B">
        <w:rPr>
          <w:sz w:val="22"/>
          <w:szCs w:val="22"/>
        </w:rPr>
        <w:t xml:space="preserve"> ramach regionalnego modelu prognozowania zmian gospodarczych realizowane będą w 2013</w:t>
      </w:r>
      <w:r w:rsidR="00D967D7">
        <w:rPr>
          <w:sz w:val="22"/>
          <w:szCs w:val="22"/>
        </w:rPr>
        <w:t xml:space="preserve"> </w:t>
      </w:r>
      <w:r w:rsidR="00D967D7" w:rsidRPr="003E534B">
        <w:rPr>
          <w:sz w:val="22"/>
          <w:szCs w:val="22"/>
        </w:rPr>
        <w:t>r.  badania, w ramach następujących produktów:</w:t>
      </w:r>
    </w:p>
    <w:p w:rsidR="00D967D7" w:rsidRPr="003359CC" w:rsidRDefault="00D967D7" w:rsidP="008E6837">
      <w:pPr>
        <w:pStyle w:val="Akapitzlist"/>
        <w:numPr>
          <w:ilvl w:val="0"/>
          <w:numId w:val="52"/>
        </w:numPr>
        <w:autoSpaceDE w:val="0"/>
        <w:autoSpaceDN w:val="0"/>
        <w:adjustRightInd w:val="0"/>
        <w:ind w:left="709"/>
        <w:jc w:val="both"/>
        <w:rPr>
          <w:sz w:val="22"/>
          <w:szCs w:val="22"/>
        </w:rPr>
      </w:pPr>
      <w:r w:rsidRPr="003359CC">
        <w:rPr>
          <w:sz w:val="22"/>
          <w:szCs w:val="22"/>
        </w:rPr>
        <w:t>Kluczowe Sektory Województwa Podlaskiego – jedna analiza sektorowa.</w:t>
      </w:r>
    </w:p>
    <w:p w:rsidR="00D967D7" w:rsidRPr="003359CC" w:rsidRDefault="00D967D7" w:rsidP="008E6837">
      <w:pPr>
        <w:pStyle w:val="Akapitzlist"/>
        <w:numPr>
          <w:ilvl w:val="0"/>
          <w:numId w:val="52"/>
        </w:numPr>
        <w:autoSpaceDE w:val="0"/>
        <w:autoSpaceDN w:val="0"/>
        <w:adjustRightInd w:val="0"/>
        <w:ind w:left="709"/>
        <w:jc w:val="both"/>
        <w:rPr>
          <w:sz w:val="22"/>
          <w:szCs w:val="22"/>
        </w:rPr>
      </w:pPr>
      <w:r w:rsidRPr="003359CC">
        <w:rPr>
          <w:sz w:val="22"/>
          <w:szCs w:val="22"/>
        </w:rPr>
        <w:t xml:space="preserve">Podlaska Mapa Zawodów i Kwalifikacji Edycja 2011 i Edycja 2012 - analiza popytu i podaży pracy w województwie podlaskim w ujęciu regionalnym i lokalnym.  </w:t>
      </w:r>
    </w:p>
    <w:p w:rsidR="00D967D7" w:rsidRPr="003359CC" w:rsidRDefault="00D967D7" w:rsidP="008E6837">
      <w:pPr>
        <w:pStyle w:val="Akapitzlist"/>
        <w:numPr>
          <w:ilvl w:val="0"/>
          <w:numId w:val="52"/>
        </w:numPr>
        <w:autoSpaceDE w:val="0"/>
        <w:autoSpaceDN w:val="0"/>
        <w:adjustRightInd w:val="0"/>
        <w:ind w:left="709"/>
        <w:jc w:val="both"/>
        <w:rPr>
          <w:sz w:val="22"/>
          <w:szCs w:val="22"/>
        </w:rPr>
      </w:pPr>
      <w:r w:rsidRPr="003359CC">
        <w:rPr>
          <w:sz w:val="22"/>
          <w:szCs w:val="22"/>
        </w:rPr>
        <w:t>Podlaski Absolwent - badanie losów zawodowych wybranej kategorii absolwentów.</w:t>
      </w:r>
    </w:p>
    <w:p w:rsidR="00D967D7" w:rsidRPr="003359CC" w:rsidRDefault="00D967D7" w:rsidP="008E6837">
      <w:pPr>
        <w:pStyle w:val="Akapitzlist"/>
        <w:numPr>
          <w:ilvl w:val="0"/>
          <w:numId w:val="52"/>
        </w:numPr>
        <w:autoSpaceDE w:val="0"/>
        <w:autoSpaceDN w:val="0"/>
        <w:adjustRightInd w:val="0"/>
        <w:ind w:left="709"/>
        <w:jc w:val="both"/>
        <w:rPr>
          <w:sz w:val="22"/>
          <w:szCs w:val="22"/>
        </w:rPr>
      </w:pPr>
      <w:r w:rsidRPr="003359CC">
        <w:rPr>
          <w:sz w:val="22"/>
          <w:szCs w:val="22"/>
        </w:rPr>
        <w:t>Podlaski Monitor Płac – analiza płac występujących w rożnych branżach gospodarki województwa podlaskiego.</w:t>
      </w:r>
    </w:p>
    <w:p w:rsidR="00D967D7" w:rsidRPr="003359CC" w:rsidRDefault="00D967D7" w:rsidP="008E6837">
      <w:pPr>
        <w:pStyle w:val="Akapitzlist"/>
        <w:numPr>
          <w:ilvl w:val="0"/>
          <w:numId w:val="52"/>
        </w:numPr>
        <w:autoSpaceDE w:val="0"/>
        <w:autoSpaceDN w:val="0"/>
        <w:adjustRightInd w:val="0"/>
        <w:ind w:left="709"/>
        <w:jc w:val="both"/>
        <w:rPr>
          <w:sz w:val="22"/>
          <w:szCs w:val="22"/>
        </w:rPr>
      </w:pPr>
      <w:r w:rsidRPr="003359CC">
        <w:rPr>
          <w:sz w:val="22"/>
          <w:szCs w:val="22"/>
        </w:rPr>
        <w:t>Indykatory Podlaskiej Gospodarki – publikowanie najważniejszych wskaźników gospodarczych województwa podlaskiego w ujęciu miesięcznym.</w:t>
      </w:r>
    </w:p>
    <w:p w:rsidR="00D967D7" w:rsidRPr="003359CC" w:rsidRDefault="00D967D7" w:rsidP="008E6837">
      <w:pPr>
        <w:pStyle w:val="Akapitzlist"/>
        <w:numPr>
          <w:ilvl w:val="0"/>
          <w:numId w:val="52"/>
        </w:numPr>
        <w:autoSpaceDE w:val="0"/>
        <w:autoSpaceDN w:val="0"/>
        <w:adjustRightInd w:val="0"/>
        <w:ind w:left="709"/>
        <w:jc w:val="both"/>
        <w:rPr>
          <w:sz w:val="22"/>
          <w:szCs w:val="22"/>
        </w:rPr>
      </w:pPr>
      <w:r w:rsidRPr="003359CC">
        <w:rPr>
          <w:sz w:val="22"/>
          <w:szCs w:val="22"/>
        </w:rPr>
        <w:t>Obserwator Gospodarczy Podlasia – kwartalne analizowanie sytuacji województwa na podstawie wskaźników zbieranych w Indykatorach.</w:t>
      </w:r>
    </w:p>
    <w:p w:rsidR="00D967D7" w:rsidRPr="003E534B" w:rsidRDefault="00D967D7" w:rsidP="00D967D7">
      <w:pPr>
        <w:autoSpaceDE w:val="0"/>
        <w:autoSpaceDN w:val="0"/>
        <w:adjustRightInd w:val="0"/>
        <w:jc w:val="both"/>
        <w:rPr>
          <w:sz w:val="22"/>
          <w:szCs w:val="22"/>
        </w:rPr>
      </w:pPr>
    </w:p>
    <w:p w:rsidR="00D967D7" w:rsidRPr="003E534B" w:rsidRDefault="00D967D7" w:rsidP="00D967D7">
      <w:pPr>
        <w:autoSpaceDE w:val="0"/>
        <w:autoSpaceDN w:val="0"/>
        <w:adjustRightInd w:val="0"/>
        <w:jc w:val="both"/>
        <w:rPr>
          <w:sz w:val="22"/>
          <w:szCs w:val="22"/>
        </w:rPr>
      </w:pPr>
      <w:r w:rsidRPr="003E534B">
        <w:rPr>
          <w:sz w:val="22"/>
          <w:szCs w:val="22"/>
        </w:rPr>
        <w:t>Ponadto planowana jest realizacja innych produktów dostarczających istotnych informacji z punktu widzenia podmiotów funkcjonujących w gospodarce województwa podlaskiego:</w:t>
      </w:r>
    </w:p>
    <w:p w:rsidR="00A347E6" w:rsidRDefault="00D967D7" w:rsidP="008E6837">
      <w:pPr>
        <w:pStyle w:val="Akapitzlist"/>
        <w:numPr>
          <w:ilvl w:val="0"/>
          <w:numId w:val="68"/>
        </w:numPr>
        <w:autoSpaceDE w:val="0"/>
        <w:autoSpaceDN w:val="0"/>
        <w:adjustRightInd w:val="0"/>
        <w:jc w:val="both"/>
        <w:rPr>
          <w:sz w:val="22"/>
          <w:szCs w:val="22"/>
        </w:rPr>
      </w:pPr>
      <w:r w:rsidRPr="00A347E6">
        <w:rPr>
          <w:sz w:val="22"/>
          <w:szCs w:val="22"/>
        </w:rPr>
        <w:t>Województwo w liczbach i powiaty w liczbach – zbieranie wskaźników charakteryzujących województwo i powiaty w obszarze gospodarki, rynku pracy, edukacji, pomocy społecznej.</w:t>
      </w:r>
    </w:p>
    <w:p w:rsidR="00D967D7" w:rsidRPr="00A347E6" w:rsidRDefault="00D967D7" w:rsidP="008E6837">
      <w:pPr>
        <w:pStyle w:val="Akapitzlist"/>
        <w:numPr>
          <w:ilvl w:val="0"/>
          <w:numId w:val="68"/>
        </w:numPr>
        <w:autoSpaceDE w:val="0"/>
        <w:autoSpaceDN w:val="0"/>
        <w:adjustRightInd w:val="0"/>
        <w:jc w:val="both"/>
        <w:rPr>
          <w:sz w:val="22"/>
          <w:szCs w:val="22"/>
        </w:rPr>
      </w:pPr>
      <w:r w:rsidRPr="00A347E6">
        <w:rPr>
          <w:sz w:val="22"/>
          <w:szCs w:val="22"/>
        </w:rPr>
        <w:t xml:space="preserve">Prowadzenie bazy raportów, publikacji z wynikami badań zagranicznych, krajowych i regionalnych. </w:t>
      </w:r>
    </w:p>
    <w:p w:rsidR="00D967D7" w:rsidRPr="003359CC" w:rsidRDefault="00D967D7" w:rsidP="003359CC">
      <w:pPr>
        <w:pStyle w:val="Akapitzlist"/>
        <w:numPr>
          <w:ilvl w:val="1"/>
          <w:numId w:val="7"/>
        </w:numPr>
        <w:tabs>
          <w:tab w:val="clear" w:pos="1440"/>
        </w:tabs>
        <w:autoSpaceDE w:val="0"/>
        <w:autoSpaceDN w:val="0"/>
        <w:adjustRightInd w:val="0"/>
        <w:ind w:left="709"/>
        <w:jc w:val="both"/>
        <w:rPr>
          <w:sz w:val="22"/>
          <w:szCs w:val="22"/>
        </w:rPr>
      </w:pPr>
      <w:r w:rsidRPr="003359CC">
        <w:rPr>
          <w:sz w:val="22"/>
          <w:szCs w:val="22"/>
        </w:rPr>
        <w:t>Opracowywanie dwutygodniowych informacji na temat sytuacji na rynku pracy w województwie.</w:t>
      </w:r>
    </w:p>
    <w:p w:rsidR="00D967D7" w:rsidRPr="003359CC" w:rsidRDefault="00D967D7" w:rsidP="003359CC">
      <w:pPr>
        <w:pStyle w:val="Akapitzlist"/>
        <w:numPr>
          <w:ilvl w:val="1"/>
          <w:numId w:val="7"/>
        </w:numPr>
        <w:tabs>
          <w:tab w:val="clear" w:pos="1440"/>
        </w:tabs>
        <w:autoSpaceDE w:val="0"/>
        <w:autoSpaceDN w:val="0"/>
        <w:adjustRightInd w:val="0"/>
        <w:ind w:left="709"/>
        <w:jc w:val="both"/>
        <w:rPr>
          <w:sz w:val="22"/>
          <w:szCs w:val="22"/>
        </w:rPr>
      </w:pPr>
      <w:r w:rsidRPr="003359CC">
        <w:rPr>
          <w:sz w:val="22"/>
          <w:szCs w:val="22"/>
        </w:rPr>
        <w:t>Prowadzenie dodatkowych badań przez członków zespołu projektowego.</w:t>
      </w:r>
    </w:p>
    <w:p w:rsidR="00D967D7" w:rsidRDefault="00D967D7" w:rsidP="00D967D7">
      <w:pPr>
        <w:autoSpaceDE w:val="0"/>
        <w:autoSpaceDN w:val="0"/>
        <w:adjustRightInd w:val="0"/>
        <w:jc w:val="both"/>
        <w:rPr>
          <w:sz w:val="22"/>
          <w:szCs w:val="22"/>
        </w:rPr>
      </w:pPr>
    </w:p>
    <w:p w:rsidR="00D967D7" w:rsidRPr="00064D5F" w:rsidRDefault="00D967D7" w:rsidP="00D967D7">
      <w:pPr>
        <w:suppressAutoHyphens/>
        <w:jc w:val="both"/>
        <w:rPr>
          <w:bCs/>
          <w:sz w:val="22"/>
          <w:szCs w:val="22"/>
          <w:u w:val="single"/>
        </w:rPr>
      </w:pPr>
      <w:r w:rsidRPr="00064D5F">
        <w:rPr>
          <w:bCs/>
          <w:sz w:val="22"/>
          <w:szCs w:val="22"/>
          <w:u w:val="single"/>
        </w:rPr>
        <w:t>Przewidywane efekty:</w:t>
      </w:r>
    </w:p>
    <w:p w:rsidR="00D967D7" w:rsidRDefault="00D967D7" w:rsidP="00D967D7">
      <w:pPr>
        <w:jc w:val="both"/>
        <w:rPr>
          <w:sz w:val="22"/>
          <w:szCs w:val="22"/>
        </w:rPr>
      </w:pPr>
      <w:r>
        <w:rPr>
          <w:sz w:val="22"/>
          <w:szCs w:val="22"/>
        </w:rPr>
        <w:t>R</w:t>
      </w:r>
      <w:r w:rsidRPr="00064D5F">
        <w:rPr>
          <w:sz w:val="22"/>
          <w:szCs w:val="22"/>
        </w:rPr>
        <w:t>ozwój partnerskiej współpracy i wzrost zaangażowania partnerów w obszarze działań koordynujących politykę społeczno-gospodarczą regionu</w:t>
      </w:r>
      <w:r>
        <w:rPr>
          <w:sz w:val="22"/>
          <w:szCs w:val="22"/>
        </w:rPr>
        <w:t xml:space="preserve">; </w:t>
      </w:r>
      <w:r w:rsidRPr="00064D5F">
        <w:rPr>
          <w:sz w:val="22"/>
          <w:szCs w:val="22"/>
        </w:rPr>
        <w:t>bardziej trafne decyzje w obszarze polityki społeczno-gospodarczej, oparte na rzeczywistych potrzebach</w:t>
      </w:r>
      <w:r>
        <w:rPr>
          <w:sz w:val="22"/>
          <w:szCs w:val="22"/>
        </w:rPr>
        <w:t xml:space="preserve">; </w:t>
      </w:r>
      <w:r w:rsidRPr="00064D5F">
        <w:rPr>
          <w:sz w:val="22"/>
          <w:szCs w:val="22"/>
        </w:rPr>
        <w:t xml:space="preserve">usprawnienie i utrwalenie współpracy i wymiany informacji pomiędzy organizacjami wspierającymi rozwój społeczno-gospodarczy na </w:t>
      </w:r>
      <w:r>
        <w:rPr>
          <w:sz w:val="22"/>
          <w:szCs w:val="22"/>
        </w:rPr>
        <w:t>szczeblu regionalnym i lokalnym.</w:t>
      </w:r>
    </w:p>
    <w:p w:rsidR="00D967D7" w:rsidRPr="003E534B" w:rsidRDefault="00D967D7" w:rsidP="00D967D7">
      <w:pPr>
        <w:jc w:val="both"/>
        <w:rPr>
          <w:sz w:val="22"/>
          <w:szCs w:val="22"/>
        </w:rPr>
      </w:pPr>
      <w:r w:rsidRPr="003E534B">
        <w:rPr>
          <w:sz w:val="22"/>
          <w:szCs w:val="22"/>
        </w:rPr>
        <w:t>Rezultaty twarde:</w:t>
      </w:r>
    </w:p>
    <w:p w:rsidR="00D967D7" w:rsidRPr="00BF4456" w:rsidRDefault="00D967D7" w:rsidP="00D967D7">
      <w:pPr>
        <w:rPr>
          <w:sz w:val="22"/>
          <w:szCs w:val="22"/>
        </w:rPr>
      </w:pPr>
      <w:r>
        <w:rPr>
          <w:sz w:val="22"/>
          <w:szCs w:val="22"/>
        </w:rPr>
        <w:t>- l</w:t>
      </w:r>
      <w:r w:rsidRPr="00BF4456">
        <w:rPr>
          <w:sz w:val="22"/>
          <w:szCs w:val="22"/>
        </w:rPr>
        <w:t xml:space="preserve">iczba przeprowadzonych badań – </w:t>
      </w:r>
      <w:r>
        <w:rPr>
          <w:sz w:val="22"/>
          <w:szCs w:val="22"/>
        </w:rPr>
        <w:t>3</w:t>
      </w:r>
      <w:r w:rsidRPr="00BF4456">
        <w:rPr>
          <w:sz w:val="22"/>
          <w:szCs w:val="22"/>
        </w:rPr>
        <w:t>,</w:t>
      </w:r>
    </w:p>
    <w:p w:rsidR="00D967D7" w:rsidRPr="00BF4456" w:rsidRDefault="00D967D7" w:rsidP="00D967D7">
      <w:pPr>
        <w:rPr>
          <w:sz w:val="22"/>
          <w:szCs w:val="22"/>
        </w:rPr>
      </w:pPr>
      <w:r>
        <w:rPr>
          <w:sz w:val="22"/>
          <w:szCs w:val="22"/>
        </w:rPr>
        <w:t>- l</w:t>
      </w:r>
      <w:r w:rsidRPr="00BF4456">
        <w:rPr>
          <w:sz w:val="22"/>
          <w:szCs w:val="22"/>
        </w:rPr>
        <w:t xml:space="preserve">iczba opublikowanych wyników badań (nakładów) – </w:t>
      </w:r>
      <w:r>
        <w:rPr>
          <w:sz w:val="22"/>
          <w:szCs w:val="22"/>
        </w:rPr>
        <w:t>3</w:t>
      </w:r>
      <w:r w:rsidRPr="00BF4456">
        <w:rPr>
          <w:sz w:val="22"/>
          <w:szCs w:val="22"/>
        </w:rPr>
        <w:t>,</w:t>
      </w:r>
    </w:p>
    <w:p w:rsidR="00D967D7" w:rsidRPr="00BF4456" w:rsidRDefault="00D967D7" w:rsidP="00D967D7">
      <w:pPr>
        <w:rPr>
          <w:sz w:val="22"/>
          <w:szCs w:val="22"/>
        </w:rPr>
      </w:pPr>
      <w:r>
        <w:rPr>
          <w:sz w:val="22"/>
          <w:szCs w:val="22"/>
        </w:rPr>
        <w:t>- l</w:t>
      </w:r>
      <w:r w:rsidRPr="00BF4456">
        <w:rPr>
          <w:sz w:val="22"/>
          <w:szCs w:val="22"/>
        </w:rPr>
        <w:t>iczba opracowanych publikacji wskaźników gospodarczych województwa – 12,</w:t>
      </w:r>
    </w:p>
    <w:p w:rsidR="00D967D7" w:rsidRPr="00BF4456" w:rsidRDefault="00D967D7" w:rsidP="00D967D7">
      <w:pPr>
        <w:rPr>
          <w:sz w:val="22"/>
          <w:szCs w:val="22"/>
        </w:rPr>
      </w:pPr>
      <w:r>
        <w:rPr>
          <w:sz w:val="22"/>
          <w:szCs w:val="22"/>
        </w:rPr>
        <w:t>- l</w:t>
      </w:r>
      <w:r w:rsidRPr="00BF4456">
        <w:rPr>
          <w:sz w:val="22"/>
          <w:szCs w:val="22"/>
        </w:rPr>
        <w:t>iczba opracowanych komentarzy na temat sytuacji gospodarczej województwa</w:t>
      </w:r>
      <w:r w:rsidR="003359CC">
        <w:rPr>
          <w:sz w:val="22"/>
          <w:szCs w:val="22"/>
        </w:rPr>
        <w:t xml:space="preserve"> </w:t>
      </w:r>
      <w:r w:rsidRPr="00BF4456">
        <w:rPr>
          <w:sz w:val="22"/>
          <w:szCs w:val="22"/>
        </w:rPr>
        <w:t>- 4,</w:t>
      </w:r>
    </w:p>
    <w:p w:rsidR="00D967D7" w:rsidRPr="00BF4456" w:rsidRDefault="00D967D7" w:rsidP="00D967D7">
      <w:pPr>
        <w:rPr>
          <w:sz w:val="22"/>
          <w:szCs w:val="22"/>
        </w:rPr>
      </w:pPr>
      <w:r>
        <w:rPr>
          <w:sz w:val="22"/>
          <w:szCs w:val="22"/>
        </w:rPr>
        <w:t>- l</w:t>
      </w:r>
      <w:r w:rsidRPr="00BF4456">
        <w:rPr>
          <w:sz w:val="22"/>
          <w:szCs w:val="22"/>
        </w:rPr>
        <w:t xml:space="preserve">iczba aktualizowanych baz danych – </w:t>
      </w:r>
      <w:r>
        <w:rPr>
          <w:sz w:val="22"/>
          <w:szCs w:val="22"/>
        </w:rPr>
        <w:t>3</w:t>
      </w:r>
      <w:r w:rsidRPr="00BF4456">
        <w:rPr>
          <w:sz w:val="22"/>
          <w:szCs w:val="22"/>
        </w:rPr>
        <w:t>,</w:t>
      </w:r>
    </w:p>
    <w:p w:rsidR="00D967D7" w:rsidRPr="00BF4456" w:rsidRDefault="00D967D7" w:rsidP="00D967D7">
      <w:pPr>
        <w:jc w:val="both"/>
        <w:rPr>
          <w:sz w:val="22"/>
          <w:szCs w:val="22"/>
        </w:rPr>
      </w:pPr>
      <w:r>
        <w:rPr>
          <w:sz w:val="22"/>
          <w:szCs w:val="22"/>
        </w:rPr>
        <w:t>- l</w:t>
      </w:r>
      <w:r w:rsidRPr="00BF4456">
        <w:rPr>
          <w:sz w:val="22"/>
          <w:szCs w:val="22"/>
        </w:rPr>
        <w:t>iczba opracowanych informacji na temat sytuacji na rynku pracy w województwie – 24.</w:t>
      </w:r>
    </w:p>
    <w:p w:rsidR="00D967D7" w:rsidRDefault="00D967D7" w:rsidP="00D967D7">
      <w:pPr>
        <w:suppressAutoHyphens/>
        <w:autoSpaceDE w:val="0"/>
        <w:autoSpaceDN w:val="0"/>
        <w:adjustRightInd w:val="0"/>
        <w:ind w:right="57"/>
        <w:jc w:val="both"/>
        <w:rPr>
          <w:b/>
          <w:sz w:val="22"/>
          <w:szCs w:val="22"/>
        </w:rPr>
      </w:pPr>
    </w:p>
    <w:p w:rsidR="003359CC" w:rsidRDefault="003359CC" w:rsidP="00D967D7">
      <w:pPr>
        <w:suppressAutoHyphens/>
        <w:autoSpaceDE w:val="0"/>
        <w:autoSpaceDN w:val="0"/>
        <w:adjustRightInd w:val="0"/>
        <w:ind w:right="57"/>
        <w:jc w:val="both"/>
        <w:rPr>
          <w:b/>
          <w:sz w:val="22"/>
          <w:szCs w:val="22"/>
        </w:rPr>
      </w:pPr>
    </w:p>
    <w:p w:rsidR="003359CC" w:rsidRDefault="003359CC" w:rsidP="00D967D7">
      <w:pPr>
        <w:suppressAutoHyphens/>
        <w:autoSpaceDE w:val="0"/>
        <w:autoSpaceDN w:val="0"/>
        <w:adjustRightInd w:val="0"/>
        <w:ind w:right="57"/>
        <w:jc w:val="both"/>
        <w:rPr>
          <w:b/>
          <w:sz w:val="22"/>
          <w:szCs w:val="22"/>
        </w:rPr>
      </w:pPr>
    </w:p>
    <w:p w:rsidR="003359CC" w:rsidRDefault="003359CC" w:rsidP="00D967D7">
      <w:pPr>
        <w:suppressAutoHyphens/>
        <w:autoSpaceDE w:val="0"/>
        <w:autoSpaceDN w:val="0"/>
        <w:adjustRightInd w:val="0"/>
        <w:ind w:right="57"/>
        <w:jc w:val="both"/>
        <w:rPr>
          <w:b/>
          <w:sz w:val="22"/>
          <w:szCs w:val="22"/>
        </w:rPr>
      </w:pPr>
    </w:p>
    <w:p w:rsidR="00D967D7" w:rsidRPr="00C741AD" w:rsidRDefault="00D967D7" w:rsidP="00D967D7">
      <w:pPr>
        <w:suppressAutoHyphens/>
        <w:autoSpaceDE w:val="0"/>
        <w:autoSpaceDN w:val="0"/>
        <w:adjustRightInd w:val="0"/>
        <w:ind w:right="57"/>
        <w:jc w:val="both"/>
        <w:rPr>
          <w:sz w:val="22"/>
          <w:szCs w:val="22"/>
        </w:rPr>
      </w:pPr>
      <w:r w:rsidRPr="00C741AD">
        <w:rPr>
          <w:b/>
          <w:sz w:val="22"/>
          <w:szCs w:val="22"/>
        </w:rPr>
        <w:t>Zadanie 3.2.</w:t>
      </w:r>
      <w:r w:rsidRPr="00C741AD">
        <w:rPr>
          <w:sz w:val="22"/>
          <w:szCs w:val="22"/>
        </w:rPr>
        <w:t xml:space="preserve"> </w:t>
      </w:r>
      <w:r w:rsidRPr="003C4212">
        <w:rPr>
          <w:b/>
          <w:sz w:val="22"/>
          <w:szCs w:val="22"/>
        </w:rPr>
        <w:t>Prowadzenie monitoringu zawodów deficytowych i nadwyżkowych.</w:t>
      </w:r>
      <w:r w:rsidRPr="00C741AD">
        <w:rPr>
          <w:sz w:val="22"/>
          <w:szCs w:val="22"/>
        </w:rPr>
        <w:t xml:space="preserve"> </w:t>
      </w:r>
    </w:p>
    <w:p w:rsidR="00D967D7" w:rsidRPr="00064D5F" w:rsidRDefault="00D967D7" w:rsidP="00D967D7">
      <w:pPr>
        <w:jc w:val="both"/>
        <w:rPr>
          <w:sz w:val="22"/>
          <w:szCs w:val="22"/>
          <w:u w:val="single"/>
        </w:rPr>
      </w:pPr>
      <w:r w:rsidRPr="00064D5F">
        <w:rPr>
          <w:sz w:val="22"/>
          <w:szCs w:val="22"/>
          <w:u w:val="single"/>
        </w:rPr>
        <w:t>Planowane działania:</w:t>
      </w:r>
    </w:p>
    <w:p w:rsidR="00D967D7" w:rsidRPr="00DA0C3B" w:rsidRDefault="00D967D7" w:rsidP="00D967D7">
      <w:pPr>
        <w:jc w:val="both"/>
        <w:rPr>
          <w:sz w:val="22"/>
          <w:szCs w:val="22"/>
        </w:rPr>
      </w:pPr>
      <w:r w:rsidRPr="00DA0C3B">
        <w:rPr>
          <w:sz w:val="22"/>
          <w:szCs w:val="22"/>
        </w:rPr>
        <w:t>Prowadzenie monitoringu zawodów deficytowych i nadwyżkowych (MZDiN) jest jednym z zadań samorządu województwa oraz samorządu powiatu w zakresie polityki rynku pracy. MZDiN jest realizowany przez WUP w Białymstoku od 2005 roku w oparciu o założenia metodyczne opracowane przez MPiPS jednolite dla całego kraju.</w:t>
      </w:r>
    </w:p>
    <w:p w:rsidR="00D967D7" w:rsidRPr="00DA0C3B" w:rsidRDefault="00D967D7" w:rsidP="00D967D7">
      <w:pPr>
        <w:jc w:val="both"/>
        <w:rPr>
          <w:sz w:val="22"/>
          <w:szCs w:val="22"/>
        </w:rPr>
      </w:pPr>
      <w:r w:rsidRPr="00DA0C3B">
        <w:rPr>
          <w:sz w:val="22"/>
          <w:szCs w:val="22"/>
        </w:rPr>
        <w:t xml:space="preserve">W wyniku monitoringu opracowywane są wojewódzkie raporty półroczne i roczne, wykorzystujące zestawienia tabelaryczne wygenerowane przez aplikację przygotowaną przez „Computerland” pod nazwą „Monitoring zawodów”. </w:t>
      </w:r>
    </w:p>
    <w:p w:rsidR="00D967D7" w:rsidRPr="00DA0C3B" w:rsidRDefault="00D967D7" w:rsidP="00D967D7">
      <w:pPr>
        <w:jc w:val="both"/>
        <w:rPr>
          <w:sz w:val="22"/>
          <w:szCs w:val="22"/>
        </w:rPr>
      </w:pPr>
      <w:r w:rsidRPr="00DA0C3B">
        <w:rPr>
          <w:sz w:val="22"/>
          <w:szCs w:val="22"/>
        </w:rPr>
        <w:t>MZDiN dostarcza informacji niezbędnych do bieżącej koordynacji szkolenia bezrobotnych, zapewniając ich większą efektywność, przyczynia się do usprawnienia poradnictwa zawodowego poprzez wskazanie zawodów nadwyżkowych i deficytowych oraz do dostosowania kształcenia zawodowego do rzeczywistych potrzeb lokalnego rynku pracy.</w:t>
      </w:r>
    </w:p>
    <w:p w:rsidR="00D967D7" w:rsidRDefault="00D967D7" w:rsidP="00D967D7">
      <w:pPr>
        <w:jc w:val="both"/>
        <w:rPr>
          <w:sz w:val="22"/>
          <w:szCs w:val="22"/>
          <w:u w:val="single"/>
        </w:rPr>
      </w:pPr>
    </w:p>
    <w:p w:rsidR="00D967D7" w:rsidRDefault="00D967D7" w:rsidP="00D967D7">
      <w:pPr>
        <w:jc w:val="both"/>
        <w:rPr>
          <w:sz w:val="22"/>
          <w:szCs w:val="22"/>
          <w:u w:val="single"/>
        </w:rPr>
      </w:pPr>
      <w:r w:rsidRPr="00064D5F">
        <w:rPr>
          <w:sz w:val="22"/>
          <w:szCs w:val="22"/>
          <w:u w:val="single"/>
        </w:rPr>
        <w:t>Przewidywane efekty:</w:t>
      </w:r>
    </w:p>
    <w:p w:rsidR="00D967D7" w:rsidRPr="00DA0C3B" w:rsidRDefault="00D967D7" w:rsidP="00D967D7">
      <w:pPr>
        <w:jc w:val="both"/>
        <w:rPr>
          <w:sz w:val="22"/>
          <w:szCs w:val="22"/>
          <w:u w:val="single"/>
        </w:rPr>
      </w:pPr>
      <w:r>
        <w:rPr>
          <w:sz w:val="22"/>
          <w:szCs w:val="22"/>
        </w:rPr>
        <w:t>-</w:t>
      </w:r>
      <w:r w:rsidRPr="00DA0C3B">
        <w:rPr>
          <w:sz w:val="22"/>
          <w:szCs w:val="22"/>
        </w:rPr>
        <w:t xml:space="preserve"> określeni</w:t>
      </w:r>
      <w:r>
        <w:rPr>
          <w:sz w:val="22"/>
          <w:szCs w:val="22"/>
        </w:rPr>
        <w:t>e</w:t>
      </w:r>
      <w:r w:rsidRPr="00DA0C3B">
        <w:rPr>
          <w:sz w:val="22"/>
          <w:szCs w:val="22"/>
        </w:rPr>
        <w:t xml:space="preserve"> zmian w strukturze zawodowo-kwalifikacyjnej bezrobotnych i ofert pracy występujących na podlaskim rynku pracy, opracowanie rankingów: zawodów deficytowych i nadwyżkowych, zawodów generujących długotrwałe bezrobocia, rankingu zawodów o najwyższym wskaźniku szansy uzyskania oferty pracy</w:t>
      </w:r>
      <w:r>
        <w:rPr>
          <w:sz w:val="22"/>
          <w:szCs w:val="22"/>
        </w:rPr>
        <w:t>;</w:t>
      </w:r>
      <w:r w:rsidRPr="00DA0C3B">
        <w:rPr>
          <w:sz w:val="22"/>
          <w:szCs w:val="22"/>
        </w:rPr>
        <w:t xml:space="preserve"> określeni</w:t>
      </w:r>
      <w:r>
        <w:rPr>
          <w:sz w:val="22"/>
          <w:szCs w:val="22"/>
        </w:rPr>
        <w:t>e</w:t>
      </w:r>
      <w:r w:rsidRPr="00DA0C3B">
        <w:rPr>
          <w:sz w:val="22"/>
          <w:szCs w:val="22"/>
        </w:rPr>
        <w:t xml:space="preserve"> pożądanych kierunków szkolenia bezrobotnych, bieżącej korekty poziomu, struktury i treści kształcenia zawodowego, a także usprawnienia poradnictwa zawodowego oraz ułatwiają realizację programów specjalnych dla aktywizacji osób długotrwale bezrobotnych.</w:t>
      </w:r>
    </w:p>
    <w:p w:rsidR="00D967D7" w:rsidRDefault="00D967D7" w:rsidP="00D967D7">
      <w:pPr>
        <w:rPr>
          <w:sz w:val="22"/>
          <w:szCs w:val="22"/>
        </w:rPr>
      </w:pPr>
      <w:r w:rsidRPr="00B07CAF">
        <w:rPr>
          <w:sz w:val="22"/>
          <w:szCs w:val="22"/>
        </w:rPr>
        <w:t>-  raport</w:t>
      </w:r>
      <w:r>
        <w:rPr>
          <w:sz w:val="22"/>
          <w:szCs w:val="22"/>
        </w:rPr>
        <w:t>y</w:t>
      </w:r>
      <w:r w:rsidRPr="00B07CAF">
        <w:rPr>
          <w:sz w:val="22"/>
          <w:szCs w:val="22"/>
        </w:rPr>
        <w:t xml:space="preserve"> wojewódzki</w:t>
      </w:r>
      <w:r>
        <w:rPr>
          <w:sz w:val="22"/>
          <w:szCs w:val="22"/>
        </w:rPr>
        <w:t>e</w:t>
      </w:r>
      <w:r w:rsidRPr="00B07CAF">
        <w:rPr>
          <w:sz w:val="22"/>
          <w:szCs w:val="22"/>
        </w:rPr>
        <w:t xml:space="preserve"> o charakterze diagnostycznym</w:t>
      </w:r>
      <w:r>
        <w:rPr>
          <w:sz w:val="22"/>
          <w:szCs w:val="22"/>
        </w:rPr>
        <w:t>- 3.</w:t>
      </w:r>
    </w:p>
    <w:p w:rsidR="00D967D7" w:rsidRDefault="00D967D7" w:rsidP="00D967D7">
      <w:pPr>
        <w:rPr>
          <w:sz w:val="22"/>
          <w:szCs w:val="22"/>
        </w:rPr>
      </w:pPr>
      <w:r w:rsidRPr="00B07CAF">
        <w:rPr>
          <w:sz w:val="22"/>
          <w:szCs w:val="22"/>
        </w:rPr>
        <w:t xml:space="preserve"> </w:t>
      </w:r>
    </w:p>
    <w:p w:rsidR="00CC4454" w:rsidRPr="00B163D0" w:rsidRDefault="00CC4454" w:rsidP="00A03D2F">
      <w:pPr>
        <w:numPr>
          <w:ilvl w:val="0"/>
          <w:numId w:val="30"/>
        </w:numPr>
        <w:jc w:val="both"/>
        <w:rPr>
          <w:b/>
          <w:sz w:val="28"/>
          <w:szCs w:val="28"/>
        </w:rPr>
      </w:pPr>
      <w:r w:rsidRPr="00566FFC">
        <w:rPr>
          <w:b/>
          <w:sz w:val="28"/>
          <w:szCs w:val="28"/>
        </w:rPr>
        <w:t xml:space="preserve">ROZDZIAŁ </w:t>
      </w:r>
      <w:r w:rsidR="00EF4D74">
        <w:rPr>
          <w:b/>
          <w:sz w:val="28"/>
          <w:szCs w:val="28"/>
        </w:rPr>
        <w:t>V</w:t>
      </w:r>
      <w:r w:rsidR="00FA0A4D" w:rsidRPr="00566FFC">
        <w:rPr>
          <w:b/>
          <w:sz w:val="28"/>
          <w:szCs w:val="28"/>
        </w:rPr>
        <w:t>.</w:t>
      </w:r>
      <w:r w:rsidR="00AA716A">
        <w:rPr>
          <w:b/>
          <w:sz w:val="28"/>
          <w:szCs w:val="28"/>
        </w:rPr>
        <w:t xml:space="preserve"> </w:t>
      </w:r>
      <w:r w:rsidR="00B163D0">
        <w:rPr>
          <w:b/>
          <w:sz w:val="28"/>
          <w:szCs w:val="28"/>
        </w:rPr>
        <w:t>Zarządzanie, m</w:t>
      </w:r>
      <w:r w:rsidR="00B163D0" w:rsidRPr="00B163D0">
        <w:rPr>
          <w:b/>
          <w:sz w:val="28"/>
          <w:szCs w:val="28"/>
        </w:rPr>
        <w:t>onitorowanie i koordynowanie wykonania zadań</w:t>
      </w:r>
      <w:r w:rsidR="00B163D0">
        <w:rPr>
          <w:b/>
          <w:sz w:val="28"/>
          <w:szCs w:val="28"/>
        </w:rPr>
        <w:t xml:space="preserve"> w ramach PRPD/201</w:t>
      </w:r>
      <w:r w:rsidR="008A19DA">
        <w:rPr>
          <w:b/>
          <w:sz w:val="28"/>
          <w:szCs w:val="28"/>
        </w:rPr>
        <w:t>3</w:t>
      </w:r>
      <w:r w:rsidR="00B163D0">
        <w:rPr>
          <w:b/>
          <w:sz w:val="28"/>
          <w:szCs w:val="28"/>
        </w:rPr>
        <w:t>.</w:t>
      </w:r>
    </w:p>
    <w:p w:rsidR="00CC4454" w:rsidRPr="00C741AD" w:rsidRDefault="00CC4454" w:rsidP="00CC4454">
      <w:pPr>
        <w:rPr>
          <w:b/>
          <w:sz w:val="22"/>
          <w:szCs w:val="22"/>
        </w:rPr>
      </w:pPr>
    </w:p>
    <w:p w:rsidR="00B163D0" w:rsidRPr="00C741AD" w:rsidRDefault="00B163D0" w:rsidP="00B163D0">
      <w:pPr>
        <w:ind w:firstLine="360"/>
        <w:jc w:val="both"/>
        <w:rPr>
          <w:sz w:val="22"/>
          <w:szCs w:val="22"/>
        </w:rPr>
      </w:pPr>
      <w:r>
        <w:rPr>
          <w:sz w:val="22"/>
          <w:szCs w:val="22"/>
        </w:rPr>
        <w:t>P</w:t>
      </w:r>
      <w:r w:rsidRPr="00C741AD">
        <w:rPr>
          <w:sz w:val="22"/>
          <w:szCs w:val="22"/>
        </w:rPr>
        <w:t>rzyjęto następującą</w:t>
      </w:r>
      <w:r>
        <w:rPr>
          <w:sz w:val="22"/>
          <w:szCs w:val="22"/>
        </w:rPr>
        <w:t xml:space="preserve"> strukturę zarządzania</w:t>
      </w:r>
      <w:r w:rsidR="00802B3B">
        <w:rPr>
          <w:sz w:val="22"/>
          <w:szCs w:val="22"/>
        </w:rPr>
        <w:t>, monitorowania i koordynowania</w:t>
      </w:r>
      <w:r>
        <w:rPr>
          <w:sz w:val="22"/>
          <w:szCs w:val="22"/>
        </w:rPr>
        <w:t xml:space="preserve"> PRPD</w:t>
      </w:r>
      <w:r w:rsidR="008A19DA">
        <w:rPr>
          <w:sz w:val="22"/>
          <w:szCs w:val="22"/>
        </w:rPr>
        <w:t>/2013</w:t>
      </w:r>
      <w:r w:rsidRPr="00C741AD">
        <w:rPr>
          <w:sz w:val="22"/>
          <w:szCs w:val="22"/>
        </w:rPr>
        <w:t>:</w:t>
      </w:r>
    </w:p>
    <w:p w:rsidR="00B163D0" w:rsidRPr="00C741AD" w:rsidRDefault="00B163D0" w:rsidP="00B163D0">
      <w:pPr>
        <w:numPr>
          <w:ilvl w:val="0"/>
          <w:numId w:val="1"/>
        </w:numPr>
        <w:tabs>
          <w:tab w:val="clear" w:pos="927"/>
          <w:tab w:val="num" w:pos="300"/>
        </w:tabs>
        <w:ind w:left="300" w:hanging="300"/>
        <w:jc w:val="both"/>
        <w:rPr>
          <w:sz w:val="22"/>
          <w:szCs w:val="22"/>
        </w:rPr>
      </w:pPr>
      <w:r w:rsidRPr="00C741AD">
        <w:rPr>
          <w:sz w:val="22"/>
          <w:szCs w:val="22"/>
        </w:rPr>
        <w:t>Za koordynowanie przebiegu realizacji Podlaskiego Regionalnego Planu Działań na rzecz Zatrudnienia w 20</w:t>
      </w:r>
      <w:r>
        <w:rPr>
          <w:sz w:val="22"/>
          <w:szCs w:val="22"/>
        </w:rPr>
        <w:t>1</w:t>
      </w:r>
      <w:r w:rsidR="008A19DA">
        <w:rPr>
          <w:sz w:val="22"/>
          <w:szCs w:val="22"/>
        </w:rPr>
        <w:t>3</w:t>
      </w:r>
      <w:r w:rsidRPr="00C741AD">
        <w:rPr>
          <w:sz w:val="22"/>
          <w:szCs w:val="22"/>
        </w:rPr>
        <w:t xml:space="preserve"> r. odpowiedzialny jest Wojewódzki Urząd Pracy w Białymstoku </w:t>
      </w:r>
      <w:r>
        <w:rPr>
          <w:sz w:val="22"/>
          <w:szCs w:val="22"/>
        </w:rPr>
        <w:t>(</w:t>
      </w:r>
      <w:r w:rsidRPr="00C741AD">
        <w:rPr>
          <w:sz w:val="22"/>
          <w:szCs w:val="22"/>
        </w:rPr>
        <w:t>Wydział Rynku Pracy</w:t>
      </w:r>
      <w:r>
        <w:rPr>
          <w:sz w:val="22"/>
          <w:szCs w:val="22"/>
        </w:rPr>
        <w:t>)</w:t>
      </w:r>
      <w:r w:rsidRPr="00C741AD">
        <w:rPr>
          <w:sz w:val="22"/>
          <w:szCs w:val="22"/>
        </w:rPr>
        <w:t xml:space="preserve">. </w:t>
      </w:r>
    </w:p>
    <w:p w:rsidR="00B163D0" w:rsidRPr="00C741AD" w:rsidRDefault="00B163D0" w:rsidP="00B163D0">
      <w:pPr>
        <w:numPr>
          <w:ilvl w:val="0"/>
          <w:numId w:val="1"/>
        </w:numPr>
        <w:tabs>
          <w:tab w:val="clear" w:pos="927"/>
          <w:tab w:val="num" w:pos="300"/>
        </w:tabs>
        <w:ind w:left="300" w:hanging="300"/>
        <w:jc w:val="both"/>
        <w:rPr>
          <w:sz w:val="22"/>
          <w:szCs w:val="22"/>
        </w:rPr>
      </w:pPr>
      <w:r w:rsidRPr="00C741AD">
        <w:rPr>
          <w:sz w:val="22"/>
          <w:szCs w:val="22"/>
        </w:rPr>
        <w:t>PRPD określa działania przyjęte do realizacji na 20</w:t>
      </w:r>
      <w:r>
        <w:rPr>
          <w:sz w:val="22"/>
          <w:szCs w:val="22"/>
        </w:rPr>
        <w:t>1</w:t>
      </w:r>
      <w:r w:rsidR="008A19DA">
        <w:rPr>
          <w:sz w:val="22"/>
          <w:szCs w:val="22"/>
        </w:rPr>
        <w:t>3</w:t>
      </w:r>
      <w:r w:rsidRPr="00C741AD">
        <w:rPr>
          <w:sz w:val="22"/>
          <w:szCs w:val="22"/>
        </w:rPr>
        <w:t xml:space="preserve"> r.</w:t>
      </w:r>
      <w:r>
        <w:rPr>
          <w:sz w:val="22"/>
          <w:szCs w:val="22"/>
        </w:rPr>
        <w:t>,</w:t>
      </w:r>
      <w:r w:rsidRPr="00C741AD">
        <w:rPr>
          <w:sz w:val="22"/>
          <w:szCs w:val="22"/>
        </w:rPr>
        <w:t xml:space="preserve"> w ramach których realizowane będą zada</w:t>
      </w:r>
      <w:r>
        <w:rPr>
          <w:sz w:val="22"/>
          <w:szCs w:val="22"/>
        </w:rPr>
        <w:t>nia zgłoszone przez partnerów</w:t>
      </w:r>
      <w:r w:rsidR="005D58D0">
        <w:rPr>
          <w:sz w:val="22"/>
          <w:szCs w:val="22"/>
        </w:rPr>
        <w:t>,</w:t>
      </w:r>
      <w:r>
        <w:rPr>
          <w:sz w:val="22"/>
          <w:szCs w:val="22"/>
        </w:rPr>
        <w:t xml:space="preserve"> przy czym część z tych zadań stanowi kontynuację z roku ubiegłego.</w:t>
      </w:r>
    </w:p>
    <w:p w:rsidR="00510CE3" w:rsidRPr="00510CE3" w:rsidRDefault="00B163D0" w:rsidP="00510CE3">
      <w:pPr>
        <w:numPr>
          <w:ilvl w:val="0"/>
          <w:numId w:val="1"/>
        </w:numPr>
        <w:tabs>
          <w:tab w:val="clear" w:pos="927"/>
          <w:tab w:val="num" w:pos="284"/>
        </w:tabs>
        <w:ind w:left="284"/>
        <w:jc w:val="both"/>
        <w:rPr>
          <w:sz w:val="22"/>
          <w:szCs w:val="22"/>
        </w:rPr>
      </w:pPr>
      <w:r w:rsidRPr="00510CE3">
        <w:rPr>
          <w:sz w:val="22"/>
          <w:szCs w:val="22"/>
        </w:rPr>
        <w:t>Partnerzy zgłaszający zadanie do realizacji w ramach PRPD odpowiedzialni s</w:t>
      </w:r>
      <w:r w:rsidR="008A19DA">
        <w:rPr>
          <w:sz w:val="22"/>
          <w:szCs w:val="22"/>
        </w:rPr>
        <w:t>ą za jego realizację</w:t>
      </w:r>
      <w:r w:rsidRPr="00510CE3">
        <w:rPr>
          <w:sz w:val="22"/>
          <w:szCs w:val="22"/>
        </w:rPr>
        <w:t>.</w:t>
      </w:r>
      <w:r w:rsidR="00510CE3" w:rsidRPr="00510CE3">
        <w:rPr>
          <w:sz w:val="22"/>
          <w:szCs w:val="22"/>
        </w:rPr>
        <w:t xml:space="preserve"> Realizatorzy poszczególnych zadań ujętych w ramach danego działania (o związku zadania z realizacją działania stanowi charakter zadania; Załącznik nr 1 do PRPD zawiera wykaz zgłoszonych zadań przyporządkowanych działaniom przyjętym na 201</w:t>
      </w:r>
      <w:r w:rsidR="008A19DA">
        <w:rPr>
          <w:sz w:val="22"/>
          <w:szCs w:val="22"/>
        </w:rPr>
        <w:t>3</w:t>
      </w:r>
      <w:r w:rsidR="00510CE3" w:rsidRPr="00510CE3">
        <w:rPr>
          <w:sz w:val="22"/>
          <w:szCs w:val="22"/>
        </w:rPr>
        <w:t xml:space="preserve"> r.), monitorują efekty ich wdrażania i przedkładają informacje </w:t>
      </w:r>
      <w:r w:rsidR="00510CE3" w:rsidRPr="00510CE3">
        <w:rPr>
          <w:b/>
          <w:sz w:val="22"/>
          <w:szCs w:val="22"/>
        </w:rPr>
        <w:t>roczne</w:t>
      </w:r>
      <w:r w:rsidR="00510CE3" w:rsidRPr="00510CE3">
        <w:rPr>
          <w:sz w:val="22"/>
          <w:szCs w:val="22"/>
        </w:rPr>
        <w:t xml:space="preserve"> z realizowanych przedsięwzięć do Wojewódzkiego Urzędu Pracy w Białymstoku, do dnia </w:t>
      </w:r>
      <w:r w:rsidR="00510CE3" w:rsidRPr="00510CE3">
        <w:rPr>
          <w:b/>
          <w:sz w:val="22"/>
          <w:szCs w:val="22"/>
        </w:rPr>
        <w:t>31.01.201</w:t>
      </w:r>
      <w:r w:rsidR="008A19DA">
        <w:rPr>
          <w:b/>
          <w:sz w:val="22"/>
          <w:szCs w:val="22"/>
        </w:rPr>
        <w:t>4</w:t>
      </w:r>
      <w:r w:rsidR="00510CE3" w:rsidRPr="00510CE3">
        <w:rPr>
          <w:b/>
          <w:sz w:val="22"/>
          <w:szCs w:val="22"/>
        </w:rPr>
        <w:t xml:space="preserve"> r., </w:t>
      </w:r>
      <w:r w:rsidR="00510CE3" w:rsidRPr="00510CE3">
        <w:rPr>
          <w:sz w:val="22"/>
          <w:szCs w:val="22"/>
        </w:rPr>
        <w:t>zawierające co najmniej:</w:t>
      </w:r>
    </w:p>
    <w:p w:rsidR="00510CE3" w:rsidRPr="00C741AD" w:rsidRDefault="00510CE3" w:rsidP="00510CE3">
      <w:pPr>
        <w:pStyle w:val="Tekstpodstawowy21"/>
        <w:ind w:left="284"/>
        <w:rPr>
          <w:sz w:val="22"/>
          <w:szCs w:val="22"/>
        </w:rPr>
      </w:pPr>
      <w:r>
        <w:rPr>
          <w:sz w:val="22"/>
          <w:szCs w:val="22"/>
        </w:rPr>
        <w:t xml:space="preserve">1) </w:t>
      </w:r>
      <w:r w:rsidRPr="00C741AD">
        <w:rPr>
          <w:sz w:val="22"/>
          <w:szCs w:val="22"/>
        </w:rPr>
        <w:t xml:space="preserve">nazwę priorytetu i nazwę zadania w ramach którego podejmowane były przedsięwzięcia, </w:t>
      </w:r>
    </w:p>
    <w:p w:rsidR="00510CE3" w:rsidRPr="00C741AD" w:rsidRDefault="00510CE3" w:rsidP="00510CE3">
      <w:pPr>
        <w:pStyle w:val="Tekstpodstawowy21"/>
        <w:ind w:left="284"/>
        <w:rPr>
          <w:sz w:val="22"/>
          <w:szCs w:val="22"/>
        </w:rPr>
      </w:pPr>
      <w:r>
        <w:rPr>
          <w:sz w:val="22"/>
          <w:szCs w:val="22"/>
        </w:rPr>
        <w:t xml:space="preserve">2) </w:t>
      </w:r>
      <w:r w:rsidRPr="00C741AD">
        <w:rPr>
          <w:sz w:val="22"/>
          <w:szCs w:val="22"/>
        </w:rPr>
        <w:t>zwięzłą charakterystykę realizowanego zadania (cel, wykonawcy, podjęte i zrealizowane działania),</w:t>
      </w:r>
    </w:p>
    <w:p w:rsidR="00510CE3" w:rsidRPr="00C741AD" w:rsidRDefault="00510CE3" w:rsidP="00510CE3">
      <w:pPr>
        <w:ind w:left="284"/>
        <w:jc w:val="both"/>
        <w:rPr>
          <w:sz w:val="22"/>
          <w:szCs w:val="22"/>
        </w:rPr>
      </w:pPr>
      <w:r>
        <w:rPr>
          <w:sz w:val="22"/>
          <w:szCs w:val="22"/>
        </w:rPr>
        <w:t xml:space="preserve">3) </w:t>
      </w:r>
      <w:r w:rsidRPr="00C741AD">
        <w:rPr>
          <w:sz w:val="22"/>
          <w:szCs w:val="22"/>
        </w:rPr>
        <w:t>wydatkowaną kwotę z podaniem źródła finansowania,</w:t>
      </w:r>
    </w:p>
    <w:p w:rsidR="00510CE3" w:rsidRPr="00C741AD" w:rsidRDefault="00510CE3" w:rsidP="00510CE3">
      <w:pPr>
        <w:pStyle w:val="Tekstpodstawowy21"/>
        <w:ind w:left="284"/>
        <w:rPr>
          <w:sz w:val="22"/>
          <w:szCs w:val="22"/>
        </w:rPr>
      </w:pPr>
      <w:r>
        <w:rPr>
          <w:sz w:val="22"/>
          <w:szCs w:val="22"/>
        </w:rPr>
        <w:t xml:space="preserve">4) </w:t>
      </w:r>
      <w:r w:rsidRPr="00C741AD">
        <w:rPr>
          <w:sz w:val="22"/>
          <w:szCs w:val="22"/>
        </w:rPr>
        <w:t>ocenę zgodności realizacji zadania z PRPD,</w:t>
      </w:r>
    </w:p>
    <w:p w:rsidR="00510CE3" w:rsidRPr="00C741AD" w:rsidRDefault="00510CE3" w:rsidP="00510CE3">
      <w:pPr>
        <w:ind w:left="284"/>
        <w:jc w:val="both"/>
        <w:rPr>
          <w:sz w:val="22"/>
          <w:szCs w:val="22"/>
        </w:rPr>
      </w:pPr>
      <w:r>
        <w:rPr>
          <w:sz w:val="22"/>
          <w:szCs w:val="22"/>
        </w:rPr>
        <w:t xml:space="preserve">5) </w:t>
      </w:r>
      <w:r w:rsidRPr="00C741AD">
        <w:rPr>
          <w:sz w:val="22"/>
          <w:szCs w:val="22"/>
        </w:rPr>
        <w:t>uzyskane efekty w ujęciu ilościowym i jakościowym,</w:t>
      </w:r>
    </w:p>
    <w:p w:rsidR="00510CE3" w:rsidRPr="00C741AD" w:rsidRDefault="00510CE3" w:rsidP="00510CE3">
      <w:pPr>
        <w:pStyle w:val="Tekstpodstawowy21"/>
        <w:ind w:left="284"/>
        <w:rPr>
          <w:sz w:val="22"/>
          <w:szCs w:val="22"/>
        </w:rPr>
      </w:pPr>
      <w:r>
        <w:rPr>
          <w:sz w:val="22"/>
          <w:szCs w:val="22"/>
        </w:rPr>
        <w:t xml:space="preserve">6) </w:t>
      </w:r>
      <w:r w:rsidRPr="00C741AD">
        <w:rPr>
          <w:sz w:val="22"/>
          <w:szCs w:val="22"/>
        </w:rPr>
        <w:t xml:space="preserve">wnioski i rekomendacje wynikające z realizacji zadania. </w:t>
      </w:r>
    </w:p>
    <w:p w:rsidR="00510CE3" w:rsidRPr="00C741AD" w:rsidRDefault="00802B3B" w:rsidP="00FD0608">
      <w:pPr>
        <w:ind w:left="284" w:hanging="284"/>
        <w:jc w:val="both"/>
        <w:rPr>
          <w:sz w:val="22"/>
          <w:szCs w:val="22"/>
        </w:rPr>
      </w:pPr>
      <w:r>
        <w:rPr>
          <w:sz w:val="22"/>
          <w:szCs w:val="22"/>
        </w:rPr>
        <w:t xml:space="preserve">4. Sprawozdanie roczne </w:t>
      </w:r>
      <w:r w:rsidRPr="00C741AD">
        <w:rPr>
          <w:sz w:val="22"/>
          <w:szCs w:val="22"/>
        </w:rPr>
        <w:t>z realizacji PRPD na 20</w:t>
      </w:r>
      <w:r>
        <w:rPr>
          <w:sz w:val="22"/>
          <w:szCs w:val="22"/>
        </w:rPr>
        <w:t>1</w:t>
      </w:r>
      <w:r w:rsidR="004F18CB">
        <w:rPr>
          <w:sz w:val="22"/>
          <w:szCs w:val="22"/>
        </w:rPr>
        <w:t>3</w:t>
      </w:r>
      <w:r w:rsidRPr="00C741AD">
        <w:rPr>
          <w:sz w:val="22"/>
          <w:szCs w:val="22"/>
        </w:rPr>
        <w:t xml:space="preserve"> r. </w:t>
      </w:r>
      <w:r>
        <w:rPr>
          <w:sz w:val="22"/>
          <w:szCs w:val="22"/>
        </w:rPr>
        <w:t xml:space="preserve">opracuje </w:t>
      </w:r>
      <w:r w:rsidR="00510CE3" w:rsidRPr="00C741AD">
        <w:rPr>
          <w:sz w:val="22"/>
          <w:szCs w:val="22"/>
        </w:rPr>
        <w:t xml:space="preserve">Wojewódzki Urząd Pracy w Białymstoku </w:t>
      </w:r>
      <w:r w:rsidR="00510CE3" w:rsidRPr="00C741AD">
        <w:rPr>
          <w:b/>
          <w:sz w:val="22"/>
          <w:szCs w:val="22"/>
        </w:rPr>
        <w:t xml:space="preserve">do dnia 10 </w:t>
      </w:r>
      <w:r w:rsidR="00510CE3">
        <w:rPr>
          <w:b/>
          <w:sz w:val="22"/>
          <w:szCs w:val="22"/>
        </w:rPr>
        <w:t>marca</w:t>
      </w:r>
      <w:r w:rsidR="00510CE3" w:rsidRPr="00C741AD">
        <w:rPr>
          <w:b/>
          <w:sz w:val="22"/>
          <w:szCs w:val="22"/>
        </w:rPr>
        <w:t xml:space="preserve"> 201</w:t>
      </w:r>
      <w:r w:rsidR="004F18CB">
        <w:rPr>
          <w:b/>
          <w:sz w:val="22"/>
          <w:szCs w:val="22"/>
        </w:rPr>
        <w:t>4</w:t>
      </w:r>
      <w:r w:rsidR="00510CE3" w:rsidRPr="00C741AD">
        <w:rPr>
          <w:b/>
          <w:sz w:val="22"/>
          <w:szCs w:val="22"/>
        </w:rPr>
        <w:t xml:space="preserve"> r</w:t>
      </w:r>
      <w:r w:rsidR="00510CE3" w:rsidRPr="00C741AD">
        <w:rPr>
          <w:sz w:val="22"/>
          <w:szCs w:val="22"/>
        </w:rPr>
        <w:t>. Sprawozdanie zostanie przedłożone do zaopiniowania Wojewódzkiej Radzie Zatrudnienia i do zatwierdzenia Zarządowi Województwa Podlaskiego.</w:t>
      </w:r>
    </w:p>
    <w:p w:rsidR="00510CE3" w:rsidRPr="00C741AD" w:rsidRDefault="005B7FD0" w:rsidP="00FD0608">
      <w:pPr>
        <w:ind w:left="284" w:hanging="284"/>
        <w:rPr>
          <w:sz w:val="22"/>
          <w:szCs w:val="22"/>
        </w:rPr>
      </w:pPr>
      <w:r>
        <w:rPr>
          <w:sz w:val="22"/>
          <w:szCs w:val="22"/>
        </w:rPr>
        <w:t xml:space="preserve">5. </w:t>
      </w:r>
      <w:r w:rsidR="00510CE3" w:rsidRPr="00C741AD">
        <w:rPr>
          <w:sz w:val="22"/>
          <w:szCs w:val="22"/>
        </w:rPr>
        <w:t>Stopień realizacji założonych celów i efekty działań prowadzonych w obszarach priorytetowych będą monitorowane w oparciu o:</w:t>
      </w:r>
    </w:p>
    <w:p w:rsidR="00510CE3" w:rsidRPr="00C741AD" w:rsidRDefault="00510CE3" w:rsidP="006373AE">
      <w:pPr>
        <w:numPr>
          <w:ilvl w:val="0"/>
          <w:numId w:val="4"/>
        </w:numPr>
        <w:tabs>
          <w:tab w:val="clear" w:pos="360"/>
          <w:tab w:val="num" w:pos="567"/>
        </w:tabs>
        <w:ind w:left="567"/>
        <w:jc w:val="both"/>
        <w:rPr>
          <w:sz w:val="22"/>
          <w:szCs w:val="22"/>
        </w:rPr>
      </w:pPr>
      <w:r w:rsidRPr="00C741AD">
        <w:rPr>
          <w:sz w:val="22"/>
          <w:szCs w:val="22"/>
        </w:rPr>
        <w:lastRenderedPageBreak/>
        <w:t>analizę sprawozdań realizatorów poszczególnych zadań w odniesieniu do stopnia osiągnięcia wskaźników określonych w poszczególnych kartach zadań zgłoszonych do PRPD,</w:t>
      </w:r>
    </w:p>
    <w:p w:rsidR="00510CE3" w:rsidRPr="00EF4D74" w:rsidRDefault="00510CE3" w:rsidP="006373AE">
      <w:pPr>
        <w:numPr>
          <w:ilvl w:val="0"/>
          <w:numId w:val="4"/>
        </w:numPr>
        <w:tabs>
          <w:tab w:val="clear" w:pos="360"/>
          <w:tab w:val="num" w:pos="567"/>
        </w:tabs>
        <w:ind w:left="567" w:hanging="283"/>
        <w:jc w:val="both"/>
        <w:rPr>
          <w:sz w:val="22"/>
          <w:szCs w:val="22"/>
        </w:rPr>
      </w:pPr>
      <w:r w:rsidRPr="00C741AD">
        <w:rPr>
          <w:sz w:val="22"/>
          <w:szCs w:val="22"/>
        </w:rPr>
        <w:t>ana</w:t>
      </w:r>
      <w:r w:rsidR="005B7FD0">
        <w:rPr>
          <w:sz w:val="22"/>
          <w:szCs w:val="22"/>
        </w:rPr>
        <w:t>lizę</w:t>
      </w:r>
      <w:r w:rsidRPr="00C741AD">
        <w:rPr>
          <w:sz w:val="22"/>
          <w:szCs w:val="22"/>
        </w:rPr>
        <w:t xml:space="preserve"> wskaźników ogólnych (wykorzystanych w części z zaleca</w:t>
      </w:r>
      <w:r w:rsidR="005B7FD0">
        <w:rPr>
          <w:sz w:val="22"/>
          <w:szCs w:val="22"/>
        </w:rPr>
        <w:t>nych w KPDZ) stanowiący załącznik nr 1.</w:t>
      </w:r>
    </w:p>
    <w:p w:rsidR="00CC4454" w:rsidRPr="00C741AD" w:rsidRDefault="004E6559" w:rsidP="00995DC1">
      <w:pPr>
        <w:pStyle w:val="Tekstpodstawowywcity"/>
        <w:tabs>
          <w:tab w:val="num" w:pos="567"/>
        </w:tabs>
        <w:ind w:left="284" w:hanging="284"/>
        <w:jc w:val="both"/>
        <w:rPr>
          <w:b w:val="0"/>
          <w:sz w:val="22"/>
          <w:szCs w:val="22"/>
        </w:rPr>
      </w:pPr>
      <w:r>
        <w:rPr>
          <w:b w:val="0"/>
          <w:sz w:val="22"/>
          <w:szCs w:val="22"/>
        </w:rPr>
        <w:t xml:space="preserve">6) </w:t>
      </w:r>
      <w:r w:rsidR="00FD0608">
        <w:rPr>
          <w:b w:val="0"/>
          <w:sz w:val="22"/>
          <w:szCs w:val="22"/>
        </w:rPr>
        <w:t>Zasadę</w:t>
      </w:r>
      <w:r w:rsidR="00CC4454" w:rsidRPr="00C741AD">
        <w:rPr>
          <w:b w:val="0"/>
          <w:sz w:val="22"/>
          <w:szCs w:val="22"/>
        </w:rPr>
        <w:t xml:space="preserve"> dialogu i współpracy z partnerami społecznymi</w:t>
      </w:r>
      <w:r w:rsidR="00FD0608">
        <w:rPr>
          <w:b w:val="0"/>
          <w:sz w:val="22"/>
          <w:szCs w:val="22"/>
        </w:rPr>
        <w:t xml:space="preserve"> jako element realizacji polityki rynku pracy </w:t>
      </w:r>
      <w:r w:rsidR="00CC4454" w:rsidRPr="00C741AD">
        <w:rPr>
          <w:b w:val="0"/>
          <w:sz w:val="22"/>
          <w:szCs w:val="22"/>
        </w:rPr>
        <w:t>przewidzian</w:t>
      </w:r>
      <w:r w:rsidR="00FD0608">
        <w:rPr>
          <w:b w:val="0"/>
          <w:sz w:val="22"/>
          <w:szCs w:val="22"/>
        </w:rPr>
        <w:t>o</w:t>
      </w:r>
      <w:r w:rsidR="00CC4454" w:rsidRPr="00C741AD">
        <w:rPr>
          <w:b w:val="0"/>
          <w:sz w:val="22"/>
          <w:szCs w:val="22"/>
        </w:rPr>
        <w:t xml:space="preserve"> na poziomie </w:t>
      </w:r>
      <w:r w:rsidR="00FD0608">
        <w:rPr>
          <w:b w:val="0"/>
          <w:sz w:val="22"/>
          <w:szCs w:val="22"/>
        </w:rPr>
        <w:t>planowanych</w:t>
      </w:r>
      <w:r w:rsidR="00CC4454" w:rsidRPr="00C741AD">
        <w:rPr>
          <w:b w:val="0"/>
          <w:sz w:val="22"/>
          <w:szCs w:val="22"/>
        </w:rPr>
        <w:t xml:space="preserve"> do realizacji zadań i konkretnych projektów</w:t>
      </w:r>
      <w:r w:rsidR="00FD0608">
        <w:rPr>
          <w:b w:val="0"/>
          <w:sz w:val="22"/>
          <w:szCs w:val="22"/>
        </w:rPr>
        <w:t xml:space="preserve"> w PRPD/201</w:t>
      </w:r>
      <w:r w:rsidR="004F18CB">
        <w:rPr>
          <w:b w:val="0"/>
          <w:sz w:val="22"/>
          <w:szCs w:val="22"/>
        </w:rPr>
        <w:t>3</w:t>
      </w:r>
      <w:r w:rsidR="00CC4454" w:rsidRPr="00C741AD">
        <w:rPr>
          <w:b w:val="0"/>
          <w:sz w:val="22"/>
          <w:szCs w:val="22"/>
        </w:rPr>
        <w:t xml:space="preserve">. </w:t>
      </w:r>
      <w:r>
        <w:rPr>
          <w:b w:val="0"/>
          <w:sz w:val="22"/>
          <w:szCs w:val="22"/>
        </w:rPr>
        <w:t>W</w:t>
      </w:r>
      <w:r w:rsidR="00CC4454" w:rsidRPr="00C741AD">
        <w:rPr>
          <w:b w:val="0"/>
          <w:sz w:val="22"/>
          <w:szCs w:val="22"/>
        </w:rPr>
        <w:t xml:space="preserve"> strukturze zarządzania</w:t>
      </w:r>
      <w:r w:rsidR="00995DC1">
        <w:rPr>
          <w:b w:val="0"/>
          <w:sz w:val="22"/>
          <w:szCs w:val="22"/>
        </w:rPr>
        <w:t xml:space="preserve"> i koordynowania</w:t>
      </w:r>
      <w:r w:rsidR="00CC4454" w:rsidRPr="00C741AD">
        <w:rPr>
          <w:b w:val="0"/>
          <w:sz w:val="22"/>
          <w:szCs w:val="22"/>
        </w:rPr>
        <w:t xml:space="preserve"> </w:t>
      </w:r>
      <w:r w:rsidR="00FD0608">
        <w:rPr>
          <w:b w:val="0"/>
          <w:sz w:val="22"/>
          <w:szCs w:val="22"/>
        </w:rPr>
        <w:t>Planu</w:t>
      </w:r>
      <w:r w:rsidR="00CC4454" w:rsidRPr="00C741AD">
        <w:rPr>
          <w:b w:val="0"/>
          <w:sz w:val="22"/>
          <w:szCs w:val="22"/>
        </w:rPr>
        <w:t xml:space="preserve"> udzi</w:t>
      </w:r>
      <w:r w:rsidR="00100475">
        <w:rPr>
          <w:b w:val="0"/>
          <w:sz w:val="22"/>
          <w:szCs w:val="22"/>
        </w:rPr>
        <w:t>ał partnerów</w:t>
      </w:r>
      <w:r>
        <w:rPr>
          <w:b w:val="0"/>
          <w:sz w:val="22"/>
          <w:szCs w:val="22"/>
        </w:rPr>
        <w:t xml:space="preserve"> w</w:t>
      </w:r>
      <w:r w:rsidR="00100475">
        <w:rPr>
          <w:b w:val="0"/>
          <w:sz w:val="22"/>
          <w:szCs w:val="22"/>
        </w:rPr>
        <w:t xml:space="preserve">yraża się  </w:t>
      </w:r>
      <w:r w:rsidR="00CC4454" w:rsidRPr="00C741AD">
        <w:rPr>
          <w:b w:val="0"/>
          <w:sz w:val="22"/>
          <w:szCs w:val="22"/>
        </w:rPr>
        <w:t>w</w:t>
      </w:r>
      <w:r w:rsidR="00100475">
        <w:rPr>
          <w:b w:val="0"/>
          <w:sz w:val="22"/>
          <w:szCs w:val="22"/>
        </w:rPr>
        <w:t> </w:t>
      </w:r>
      <w:r w:rsidR="00CC4454" w:rsidRPr="00C741AD">
        <w:rPr>
          <w:b w:val="0"/>
          <w:sz w:val="22"/>
          <w:szCs w:val="22"/>
        </w:rPr>
        <w:t>wystąpieniu do partnerów rynku pracy z propozycją podjęcia wspólnych działań na rzecz opracowania Podlaskiego Regionalnego Planu Działań na rzecz Zatrudnieni</w:t>
      </w:r>
      <w:r w:rsidR="002547E9">
        <w:rPr>
          <w:b w:val="0"/>
          <w:sz w:val="22"/>
          <w:szCs w:val="22"/>
        </w:rPr>
        <w:t xml:space="preserve">a  </w:t>
      </w:r>
      <w:r w:rsidR="00CC4454" w:rsidRPr="00C741AD">
        <w:rPr>
          <w:b w:val="0"/>
          <w:sz w:val="22"/>
          <w:szCs w:val="22"/>
        </w:rPr>
        <w:t>w</w:t>
      </w:r>
      <w:r w:rsidR="002547E9">
        <w:rPr>
          <w:b w:val="0"/>
          <w:sz w:val="22"/>
          <w:szCs w:val="22"/>
        </w:rPr>
        <w:t> </w:t>
      </w:r>
      <w:r w:rsidR="00CC4454" w:rsidRPr="00C741AD">
        <w:rPr>
          <w:b w:val="0"/>
          <w:sz w:val="22"/>
          <w:szCs w:val="22"/>
        </w:rPr>
        <w:t xml:space="preserve">województwie podlaskim i zgłoszenie preferowanych projektów, kierunków działań i zadań do opracowywanego dokumentu. Na etapie opracowywania dokumentu przewidziano też konsultacje planu z Wojewódzką Radą Zatrudnienia </w:t>
      </w:r>
      <w:r w:rsidR="00995DC1">
        <w:rPr>
          <w:b w:val="0"/>
          <w:sz w:val="22"/>
          <w:szCs w:val="22"/>
        </w:rPr>
        <w:t xml:space="preserve">w Białymstoku </w:t>
      </w:r>
      <w:r w:rsidR="00CC4454" w:rsidRPr="00C741AD">
        <w:rPr>
          <w:b w:val="0"/>
          <w:sz w:val="22"/>
          <w:szCs w:val="22"/>
        </w:rPr>
        <w:t>oraz partnerami w celu zharmonizowania działań proponowanych przez wszystkie strony.</w:t>
      </w:r>
    </w:p>
    <w:p w:rsidR="00CC4454" w:rsidRDefault="00CC4454" w:rsidP="00CC4454">
      <w:pPr>
        <w:rPr>
          <w:sz w:val="22"/>
          <w:szCs w:val="22"/>
        </w:rPr>
      </w:pPr>
    </w:p>
    <w:p w:rsidR="00D967D7" w:rsidRPr="00EA069A" w:rsidRDefault="00D967D7" w:rsidP="00A347E6">
      <w:pPr>
        <w:pStyle w:val="Nagwek8"/>
        <w:numPr>
          <w:ilvl w:val="0"/>
          <w:numId w:val="30"/>
        </w:numPr>
        <w:spacing w:before="0" w:after="0"/>
        <w:rPr>
          <w:b/>
          <w:i w:val="0"/>
          <w:sz w:val="28"/>
          <w:szCs w:val="28"/>
        </w:rPr>
      </w:pPr>
      <w:r w:rsidRPr="00EA069A">
        <w:rPr>
          <w:b/>
          <w:i w:val="0"/>
          <w:sz w:val="28"/>
          <w:szCs w:val="28"/>
        </w:rPr>
        <w:t>ROZDZIAŁ VI. Finansowanie realizacji przyjętych zadań.</w:t>
      </w:r>
    </w:p>
    <w:p w:rsidR="00D967D7" w:rsidRPr="00C741AD" w:rsidRDefault="00D967D7" w:rsidP="00D967D7">
      <w:pPr>
        <w:rPr>
          <w:b/>
          <w:sz w:val="22"/>
          <w:szCs w:val="22"/>
        </w:rPr>
      </w:pPr>
    </w:p>
    <w:p w:rsidR="00D967D7" w:rsidRPr="00C741AD" w:rsidRDefault="00D967D7" w:rsidP="00D967D7">
      <w:pPr>
        <w:ind w:firstLine="360"/>
        <w:jc w:val="both"/>
        <w:rPr>
          <w:sz w:val="22"/>
          <w:szCs w:val="22"/>
        </w:rPr>
      </w:pPr>
      <w:r w:rsidRPr="00C741AD">
        <w:rPr>
          <w:sz w:val="22"/>
          <w:szCs w:val="22"/>
        </w:rPr>
        <w:t xml:space="preserve">Główne źródła finansowania </w:t>
      </w:r>
      <w:r>
        <w:rPr>
          <w:sz w:val="22"/>
          <w:szCs w:val="22"/>
        </w:rPr>
        <w:t>zadań</w:t>
      </w:r>
      <w:r w:rsidRPr="00C741AD">
        <w:rPr>
          <w:sz w:val="22"/>
          <w:szCs w:val="22"/>
        </w:rPr>
        <w:t xml:space="preserve"> w Podlaskim Regionalnym Planie Działań na rzecz Zatrudnienia na 20</w:t>
      </w:r>
      <w:r>
        <w:rPr>
          <w:sz w:val="22"/>
          <w:szCs w:val="22"/>
        </w:rPr>
        <w:t>13</w:t>
      </w:r>
      <w:r w:rsidRPr="00C741AD">
        <w:rPr>
          <w:sz w:val="22"/>
          <w:szCs w:val="22"/>
        </w:rPr>
        <w:t xml:space="preserve"> r. to:</w:t>
      </w:r>
    </w:p>
    <w:p w:rsidR="00D967D7" w:rsidRPr="00C741AD" w:rsidRDefault="00D967D7" w:rsidP="00D967D7">
      <w:pPr>
        <w:numPr>
          <w:ilvl w:val="0"/>
          <w:numId w:val="9"/>
        </w:numPr>
        <w:jc w:val="both"/>
        <w:rPr>
          <w:sz w:val="22"/>
          <w:szCs w:val="22"/>
        </w:rPr>
      </w:pPr>
      <w:r w:rsidRPr="00C741AD">
        <w:rPr>
          <w:sz w:val="22"/>
          <w:szCs w:val="22"/>
        </w:rPr>
        <w:t>Europejski Fundusz Społeczn</w:t>
      </w:r>
      <w:r>
        <w:rPr>
          <w:sz w:val="22"/>
          <w:szCs w:val="22"/>
        </w:rPr>
        <w:t>y.</w:t>
      </w:r>
    </w:p>
    <w:p w:rsidR="00D967D7" w:rsidRDefault="00D967D7" w:rsidP="00D967D7">
      <w:pPr>
        <w:numPr>
          <w:ilvl w:val="0"/>
          <w:numId w:val="9"/>
        </w:numPr>
        <w:jc w:val="both"/>
        <w:rPr>
          <w:sz w:val="22"/>
          <w:szCs w:val="22"/>
        </w:rPr>
      </w:pPr>
      <w:r>
        <w:rPr>
          <w:sz w:val="22"/>
          <w:szCs w:val="22"/>
        </w:rPr>
        <w:t>Fundusz Pracy.</w:t>
      </w:r>
    </w:p>
    <w:p w:rsidR="00D967D7" w:rsidRPr="00C741AD" w:rsidRDefault="00D967D7" w:rsidP="00D967D7">
      <w:pPr>
        <w:numPr>
          <w:ilvl w:val="0"/>
          <w:numId w:val="9"/>
        </w:numPr>
        <w:jc w:val="both"/>
        <w:rPr>
          <w:sz w:val="22"/>
          <w:szCs w:val="22"/>
        </w:rPr>
      </w:pPr>
      <w:r>
        <w:rPr>
          <w:sz w:val="22"/>
          <w:szCs w:val="22"/>
        </w:rPr>
        <w:t>Budżet Państwa.</w:t>
      </w:r>
    </w:p>
    <w:p w:rsidR="00D967D7" w:rsidRPr="00C741AD" w:rsidRDefault="00D967D7" w:rsidP="00D967D7">
      <w:pPr>
        <w:numPr>
          <w:ilvl w:val="0"/>
          <w:numId w:val="9"/>
        </w:numPr>
        <w:jc w:val="both"/>
        <w:rPr>
          <w:sz w:val="22"/>
          <w:szCs w:val="22"/>
        </w:rPr>
      </w:pPr>
      <w:r w:rsidRPr="00C741AD">
        <w:rPr>
          <w:sz w:val="22"/>
          <w:szCs w:val="22"/>
        </w:rPr>
        <w:t>Budżet Jednostek Samorządu Terytoria</w:t>
      </w:r>
      <w:r>
        <w:rPr>
          <w:sz w:val="22"/>
          <w:szCs w:val="22"/>
        </w:rPr>
        <w:t>lnego.</w:t>
      </w:r>
    </w:p>
    <w:p w:rsidR="00D967D7" w:rsidRPr="00C741AD" w:rsidRDefault="00D967D7" w:rsidP="00D967D7">
      <w:pPr>
        <w:numPr>
          <w:ilvl w:val="0"/>
          <w:numId w:val="9"/>
        </w:numPr>
        <w:jc w:val="both"/>
        <w:rPr>
          <w:sz w:val="22"/>
          <w:szCs w:val="22"/>
        </w:rPr>
      </w:pPr>
      <w:r w:rsidRPr="00C741AD">
        <w:rPr>
          <w:sz w:val="22"/>
          <w:szCs w:val="22"/>
        </w:rPr>
        <w:t xml:space="preserve">Środki partnerów. </w:t>
      </w:r>
    </w:p>
    <w:p w:rsidR="00D967D7" w:rsidRPr="00C741AD" w:rsidRDefault="00D967D7" w:rsidP="00D967D7">
      <w:pPr>
        <w:ind w:firstLine="300"/>
        <w:jc w:val="both"/>
        <w:rPr>
          <w:sz w:val="22"/>
          <w:szCs w:val="22"/>
        </w:rPr>
      </w:pPr>
      <w:r w:rsidRPr="00C741AD">
        <w:rPr>
          <w:sz w:val="22"/>
          <w:szCs w:val="22"/>
        </w:rPr>
        <w:t>Ostateczna wysokość nakładów na finansowanie założonych działań będzie zależała od aktywności projektodawców i zawartości merytorycznej projektów zgłaszanych na szczeblu wojewódzkim i krajowym, do dofinansowania z EFS oraz rezerwy środków FP pozostających w dyspozycji Ministra Pracy i Polityki Społecznej.</w:t>
      </w:r>
    </w:p>
    <w:p w:rsidR="00D967D7" w:rsidRPr="00C741AD" w:rsidRDefault="00D967D7" w:rsidP="00D967D7">
      <w:pPr>
        <w:spacing w:before="120"/>
        <w:jc w:val="both"/>
        <w:rPr>
          <w:sz w:val="22"/>
          <w:szCs w:val="22"/>
        </w:rPr>
      </w:pPr>
      <w:r w:rsidRPr="00C741AD">
        <w:rPr>
          <w:sz w:val="22"/>
          <w:szCs w:val="22"/>
        </w:rPr>
        <w:t>Wysokość środków Funduszu Pracy na rok 20</w:t>
      </w:r>
      <w:r>
        <w:rPr>
          <w:sz w:val="22"/>
          <w:szCs w:val="22"/>
        </w:rPr>
        <w:t>13</w:t>
      </w:r>
      <w:r w:rsidRPr="00C741AD">
        <w:rPr>
          <w:sz w:val="22"/>
          <w:szCs w:val="22"/>
        </w:rPr>
        <w:t xml:space="preserve">, zgodnie z decyzją Ministra Pracy i Polityki Społecznej, wynosi </w:t>
      </w:r>
      <w:r>
        <w:rPr>
          <w:sz w:val="22"/>
          <w:szCs w:val="22"/>
        </w:rPr>
        <w:t xml:space="preserve"> </w:t>
      </w:r>
      <w:r w:rsidRPr="00C04C16">
        <w:rPr>
          <w:b/>
          <w:sz w:val="22"/>
          <w:szCs w:val="22"/>
        </w:rPr>
        <w:t>100.</w:t>
      </w:r>
      <w:r>
        <w:rPr>
          <w:b/>
          <w:sz w:val="22"/>
          <w:szCs w:val="22"/>
        </w:rPr>
        <w:t>676</w:t>
      </w:r>
      <w:r w:rsidRPr="00C04C16">
        <w:rPr>
          <w:b/>
          <w:sz w:val="22"/>
          <w:szCs w:val="22"/>
        </w:rPr>
        <w:t>,</w:t>
      </w:r>
      <w:r>
        <w:rPr>
          <w:b/>
          <w:sz w:val="22"/>
          <w:szCs w:val="22"/>
        </w:rPr>
        <w:t>5</w:t>
      </w:r>
      <w:r w:rsidRPr="00C04C16">
        <w:rPr>
          <w:sz w:val="22"/>
          <w:szCs w:val="22"/>
        </w:rPr>
        <w:t xml:space="preserve"> </w:t>
      </w:r>
      <w:r w:rsidRPr="00C04C16">
        <w:rPr>
          <w:b/>
          <w:sz w:val="22"/>
          <w:szCs w:val="22"/>
        </w:rPr>
        <w:t>tys</w:t>
      </w:r>
      <w:r w:rsidRPr="00C04C16">
        <w:rPr>
          <w:sz w:val="22"/>
          <w:szCs w:val="22"/>
        </w:rPr>
        <w:t xml:space="preserve">. </w:t>
      </w:r>
      <w:r w:rsidRPr="00C04C16">
        <w:rPr>
          <w:b/>
          <w:sz w:val="22"/>
          <w:szCs w:val="22"/>
        </w:rPr>
        <w:t xml:space="preserve">zł </w:t>
      </w:r>
      <w:r w:rsidRPr="00C04C16">
        <w:rPr>
          <w:sz w:val="22"/>
          <w:szCs w:val="22"/>
        </w:rPr>
        <w:t>(tzw. limit pierwotny), z czego</w:t>
      </w:r>
      <w:r w:rsidRPr="00C04C16">
        <w:rPr>
          <w:b/>
          <w:sz w:val="22"/>
          <w:szCs w:val="22"/>
        </w:rPr>
        <w:t xml:space="preserve"> kwota </w:t>
      </w:r>
      <w:r w:rsidRPr="00887155">
        <w:rPr>
          <w:b/>
          <w:sz w:val="24"/>
          <w:szCs w:val="24"/>
        </w:rPr>
        <w:t>52.</w:t>
      </w:r>
      <w:r>
        <w:rPr>
          <w:b/>
          <w:sz w:val="24"/>
          <w:szCs w:val="24"/>
        </w:rPr>
        <w:t>975</w:t>
      </w:r>
      <w:r w:rsidRPr="00887155">
        <w:rPr>
          <w:b/>
          <w:sz w:val="24"/>
          <w:szCs w:val="24"/>
        </w:rPr>
        <w:t>,2</w:t>
      </w:r>
      <w:r>
        <w:rPr>
          <w:b/>
          <w:sz w:val="24"/>
          <w:szCs w:val="24"/>
        </w:rPr>
        <w:t xml:space="preserve"> </w:t>
      </w:r>
      <w:r w:rsidRPr="00C04C16">
        <w:rPr>
          <w:b/>
          <w:sz w:val="22"/>
          <w:szCs w:val="22"/>
        </w:rPr>
        <w:t>tys. zł</w:t>
      </w:r>
      <w:r w:rsidRPr="00C04C16">
        <w:rPr>
          <w:sz w:val="22"/>
          <w:szCs w:val="22"/>
        </w:rPr>
        <w:t xml:space="preserve"> </w:t>
      </w:r>
      <w:r>
        <w:rPr>
          <w:sz w:val="22"/>
          <w:szCs w:val="22"/>
        </w:rPr>
        <w:t xml:space="preserve">                   </w:t>
      </w:r>
      <w:r w:rsidRPr="00DD0054">
        <w:rPr>
          <w:sz w:val="22"/>
          <w:szCs w:val="22"/>
        </w:rPr>
        <w:t xml:space="preserve"> </w:t>
      </w:r>
      <w:r>
        <w:rPr>
          <w:sz w:val="22"/>
          <w:szCs w:val="22"/>
        </w:rPr>
        <w:t xml:space="preserve"> jest przeznaczona</w:t>
      </w:r>
      <w:r w:rsidRPr="00C741AD">
        <w:rPr>
          <w:sz w:val="22"/>
          <w:szCs w:val="22"/>
        </w:rPr>
        <w:t xml:space="preserve"> na finansowanie w samorządach powiatowych programów na rzecz promocji zatrudnienia i łagodzen</w:t>
      </w:r>
      <w:r>
        <w:rPr>
          <w:sz w:val="22"/>
          <w:szCs w:val="22"/>
        </w:rPr>
        <w:t>ia skutków bezrobocia. Pozostała kwota w wysokości</w:t>
      </w:r>
      <w:r w:rsidRPr="00C741AD">
        <w:rPr>
          <w:sz w:val="22"/>
          <w:szCs w:val="22"/>
        </w:rPr>
        <w:t xml:space="preserve"> </w:t>
      </w:r>
      <w:r w:rsidRPr="00C04C16">
        <w:rPr>
          <w:b/>
          <w:sz w:val="22"/>
          <w:szCs w:val="22"/>
        </w:rPr>
        <w:t>47.</w:t>
      </w:r>
      <w:r>
        <w:rPr>
          <w:b/>
          <w:sz w:val="22"/>
          <w:szCs w:val="22"/>
        </w:rPr>
        <w:t>701</w:t>
      </w:r>
      <w:r w:rsidRPr="00C04C16">
        <w:rPr>
          <w:b/>
          <w:sz w:val="22"/>
          <w:szCs w:val="22"/>
        </w:rPr>
        <w:t>,</w:t>
      </w:r>
      <w:r>
        <w:rPr>
          <w:b/>
          <w:sz w:val="22"/>
          <w:szCs w:val="22"/>
        </w:rPr>
        <w:t>3</w:t>
      </w:r>
      <w:r w:rsidRPr="00C04C16">
        <w:rPr>
          <w:b/>
          <w:sz w:val="22"/>
          <w:szCs w:val="22"/>
        </w:rPr>
        <w:t xml:space="preserve"> tys</w:t>
      </w:r>
      <w:r>
        <w:rPr>
          <w:b/>
          <w:sz w:val="22"/>
          <w:szCs w:val="22"/>
        </w:rPr>
        <w:t>. zł</w:t>
      </w:r>
      <w:r>
        <w:rPr>
          <w:sz w:val="22"/>
          <w:szCs w:val="22"/>
        </w:rPr>
        <w:t xml:space="preserve">          </w:t>
      </w:r>
      <w:r w:rsidRPr="00DD0054">
        <w:rPr>
          <w:sz w:val="22"/>
          <w:szCs w:val="22"/>
        </w:rPr>
        <w:t xml:space="preserve"> </w:t>
      </w:r>
      <w:r>
        <w:rPr>
          <w:sz w:val="22"/>
          <w:szCs w:val="22"/>
        </w:rPr>
        <w:t xml:space="preserve"> s</w:t>
      </w:r>
      <w:r w:rsidRPr="00C741AD">
        <w:rPr>
          <w:sz w:val="22"/>
          <w:szCs w:val="22"/>
        </w:rPr>
        <w:t>tanowi rezerw</w:t>
      </w:r>
      <w:r>
        <w:rPr>
          <w:sz w:val="22"/>
          <w:szCs w:val="22"/>
        </w:rPr>
        <w:t>ę</w:t>
      </w:r>
      <w:r w:rsidRPr="00C741AD">
        <w:rPr>
          <w:sz w:val="22"/>
          <w:szCs w:val="22"/>
        </w:rPr>
        <w:t xml:space="preserve"> środków FP pozostając</w:t>
      </w:r>
      <w:r>
        <w:rPr>
          <w:sz w:val="22"/>
          <w:szCs w:val="22"/>
        </w:rPr>
        <w:t>ą</w:t>
      </w:r>
      <w:r w:rsidRPr="00C741AD">
        <w:rPr>
          <w:sz w:val="22"/>
          <w:szCs w:val="22"/>
        </w:rPr>
        <w:t xml:space="preserve"> w dyspozycji Samorządu Województwa Podlaskiego, przeznaczon</w:t>
      </w:r>
      <w:r>
        <w:rPr>
          <w:sz w:val="22"/>
          <w:szCs w:val="22"/>
        </w:rPr>
        <w:t>ą</w:t>
      </w:r>
      <w:r w:rsidRPr="00C741AD">
        <w:rPr>
          <w:sz w:val="22"/>
          <w:szCs w:val="22"/>
        </w:rPr>
        <w:t xml:space="preserve">  na realizację projektów współfinansowanych z Europejskiego Funduszu Społecznego</w:t>
      </w:r>
      <w:r>
        <w:rPr>
          <w:sz w:val="22"/>
          <w:szCs w:val="22"/>
        </w:rPr>
        <w:t xml:space="preserve"> w ramach Poddziałania 6.1.3 POKL</w:t>
      </w:r>
      <w:r w:rsidRPr="00C741AD">
        <w:rPr>
          <w:sz w:val="22"/>
          <w:szCs w:val="22"/>
        </w:rPr>
        <w:t xml:space="preserve">.  </w:t>
      </w:r>
    </w:p>
    <w:p w:rsidR="00D967D7" w:rsidRPr="00C741AD" w:rsidRDefault="00D967D7" w:rsidP="00D967D7">
      <w:pPr>
        <w:spacing w:before="120"/>
        <w:jc w:val="both"/>
        <w:rPr>
          <w:sz w:val="22"/>
          <w:szCs w:val="22"/>
        </w:rPr>
      </w:pPr>
      <w:r w:rsidRPr="00C741AD">
        <w:rPr>
          <w:sz w:val="22"/>
          <w:szCs w:val="22"/>
        </w:rPr>
        <w:t>W ciągu roku kalendarzowego aktywność samorządów powiatowych będzie również ukierunkowana na pozyskiwanie środków FP pozostających w rezerwie Ministra Pracy i Polityki Społecznej. Wysokość pozyskanych środków zależeć będzie od skuteczności poszczególnych powiatowych urzędów pracy czyli zawartości merytorycznej składanych projektów.</w:t>
      </w:r>
    </w:p>
    <w:p w:rsidR="00D967D7" w:rsidRPr="002A51F0" w:rsidRDefault="00D967D7" w:rsidP="00D967D7">
      <w:pPr>
        <w:spacing w:before="120"/>
        <w:jc w:val="both"/>
        <w:rPr>
          <w:sz w:val="22"/>
          <w:szCs w:val="22"/>
        </w:rPr>
      </w:pPr>
      <w:r w:rsidRPr="002A51F0">
        <w:rPr>
          <w:sz w:val="22"/>
          <w:szCs w:val="22"/>
        </w:rPr>
        <w:t>Ważnym źródłem finansowania projektów z zakresu rozwoju zasobów ludzkich będzie Program Operacyjny Kapitał Ludzki. Zgodnie z zatwierdzonymi Planami Działań dla poszczególnych Priorytetów PO KL na 20</w:t>
      </w:r>
      <w:r>
        <w:rPr>
          <w:sz w:val="22"/>
          <w:szCs w:val="22"/>
        </w:rPr>
        <w:t>13</w:t>
      </w:r>
      <w:r w:rsidRPr="002A51F0">
        <w:rPr>
          <w:sz w:val="22"/>
          <w:szCs w:val="22"/>
        </w:rPr>
        <w:t xml:space="preserve"> r. Województwo podlaskie będzie dysponowało środkami finansowymi na realizację działań zapisanych w danym Priorytecie, w następujących wysokościach</w:t>
      </w:r>
      <w:r w:rsidRPr="002A51F0">
        <w:rPr>
          <w:rStyle w:val="Odwoanieprzypisudolnego"/>
          <w:bCs/>
          <w:sz w:val="22"/>
          <w:szCs w:val="22"/>
        </w:rPr>
        <w:footnoteReference w:id="14"/>
      </w:r>
      <w:r w:rsidRPr="002A51F0">
        <w:rPr>
          <w:sz w:val="22"/>
          <w:szCs w:val="22"/>
        </w:rPr>
        <w:t>:</w:t>
      </w:r>
    </w:p>
    <w:p w:rsidR="00D967D7" w:rsidRPr="00826C24" w:rsidRDefault="00D967D7" w:rsidP="00D967D7">
      <w:pPr>
        <w:spacing w:before="120"/>
        <w:jc w:val="both"/>
        <w:rPr>
          <w:sz w:val="22"/>
          <w:szCs w:val="22"/>
        </w:rPr>
      </w:pPr>
      <w:r w:rsidRPr="00826C24">
        <w:rPr>
          <w:iCs/>
          <w:sz w:val="22"/>
          <w:szCs w:val="22"/>
        </w:rPr>
        <w:t xml:space="preserve">- </w:t>
      </w:r>
      <w:r w:rsidRPr="003359CC">
        <w:rPr>
          <w:b/>
          <w:iCs/>
          <w:sz w:val="22"/>
          <w:szCs w:val="22"/>
        </w:rPr>
        <w:t>PRIORYTET VI</w:t>
      </w:r>
      <w:r w:rsidR="00A347E6">
        <w:rPr>
          <w:b/>
          <w:iCs/>
          <w:sz w:val="22"/>
          <w:szCs w:val="22"/>
        </w:rPr>
        <w:t>.</w:t>
      </w:r>
      <w:r w:rsidRPr="00826C24">
        <w:rPr>
          <w:sz w:val="22"/>
          <w:szCs w:val="22"/>
        </w:rPr>
        <w:t xml:space="preserve"> Rynek pracy otwarty dla wszystkich – </w:t>
      </w:r>
      <w:r w:rsidRPr="00826C24">
        <w:rPr>
          <w:b/>
          <w:sz w:val="22"/>
          <w:szCs w:val="22"/>
        </w:rPr>
        <w:t>65 537,6 tys. zł</w:t>
      </w:r>
      <w:r w:rsidRPr="00826C24">
        <w:rPr>
          <w:sz w:val="22"/>
          <w:szCs w:val="22"/>
        </w:rPr>
        <w:t xml:space="preserve"> (w tej kwocie mieszczą  się środki FP w kwocie </w:t>
      </w:r>
      <w:r w:rsidRPr="00826C24">
        <w:rPr>
          <w:b/>
          <w:sz w:val="22"/>
          <w:szCs w:val="22"/>
        </w:rPr>
        <w:t>47.537,6 tys. zł</w:t>
      </w:r>
      <w:r w:rsidRPr="00826C24">
        <w:rPr>
          <w:sz w:val="22"/>
          <w:szCs w:val="22"/>
        </w:rPr>
        <w:t xml:space="preserve"> stanowiące rezerwę środków FP pozostającą w dyspozycji Samorządu Województwa Podlaskiego, przeznaczone  na realizację projektów systemowych w ramach Poddziałania 6.1.3 POKL),</w:t>
      </w:r>
    </w:p>
    <w:p w:rsidR="00D967D7" w:rsidRPr="00826C24" w:rsidRDefault="00D967D7" w:rsidP="00D967D7">
      <w:pPr>
        <w:jc w:val="both"/>
        <w:rPr>
          <w:sz w:val="22"/>
          <w:szCs w:val="22"/>
        </w:rPr>
      </w:pPr>
      <w:r w:rsidRPr="00826C24">
        <w:rPr>
          <w:i/>
          <w:iCs/>
          <w:sz w:val="22"/>
          <w:szCs w:val="22"/>
        </w:rPr>
        <w:t xml:space="preserve">- </w:t>
      </w:r>
      <w:r w:rsidRPr="003359CC">
        <w:rPr>
          <w:b/>
          <w:iCs/>
          <w:sz w:val="22"/>
          <w:szCs w:val="22"/>
        </w:rPr>
        <w:t>PRIORYTET VII</w:t>
      </w:r>
      <w:r w:rsidR="00A347E6">
        <w:rPr>
          <w:b/>
          <w:iCs/>
          <w:sz w:val="22"/>
          <w:szCs w:val="22"/>
        </w:rPr>
        <w:t>.</w:t>
      </w:r>
      <w:r w:rsidRPr="00826C24">
        <w:rPr>
          <w:sz w:val="22"/>
          <w:szCs w:val="22"/>
        </w:rPr>
        <w:t xml:space="preserve"> Promocja integracji społecznej – </w:t>
      </w:r>
      <w:r w:rsidRPr="00826C24">
        <w:rPr>
          <w:b/>
          <w:sz w:val="22"/>
          <w:szCs w:val="22"/>
        </w:rPr>
        <w:t>23 590,7 tys. zł</w:t>
      </w:r>
      <w:r w:rsidRPr="00826C24">
        <w:rPr>
          <w:sz w:val="22"/>
          <w:szCs w:val="22"/>
        </w:rPr>
        <w:t>,</w:t>
      </w:r>
    </w:p>
    <w:p w:rsidR="00D967D7" w:rsidRPr="00826C24" w:rsidRDefault="00D967D7" w:rsidP="00D967D7">
      <w:pPr>
        <w:jc w:val="both"/>
        <w:rPr>
          <w:sz w:val="22"/>
          <w:szCs w:val="22"/>
        </w:rPr>
      </w:pPr>
      <w:r w:rsidRPr="00826C24">
        <w:rPr>
          <w:i/>
          <w:iCs/>
          <w:sz w:val="22"/>
          <w:szCs w:val="22"/>
        </w:rPr>
        <w:t xml:space="preserve">- </w:t>
      </w:r>
      <w:r w:rsidRPr="003359CC">
        <w:rPr>
          <w:b/>
          <w:iCs/>
          <w:sz w:val="22"/>
          <w:szCs w:val="22"/>
        </w:rPr>
        <w:t>PRIORYTET VIII</w:t>
      </w:r>
      <w:r w:rsidR="00A347E6">
        <w:rPr>
          <w:b/>
          <w:iCs/>
          <w:sz w:val="22"/>
          <w:szCs w:val="22"/>
        </w:rPr>
        <w:t>.</w:t>
      </w:r>
      <w:r w:rsidRPr="00826C24">
        <w:rPr>
          <w:sz w:val="22"/>
          <w:szCs w:val="22"/>
        </w:rPr>
        <w:t xml:space="preserve"> Regionalne kadry gospodarki – </w:t>
      </w:r>
      <w:r w:rsidRPr="00826C24">
        <w:rPr>
          <w:b/>
          <w:sz w:val="22"/>
          <w:szCs w:val="22"/>
        </w:rPr>
        <w:t>13 200,0 tys. zł</w:t>
      </w:r>
      <w:r w:rsidRPr="00826C24">
        <w:rPr>
          <w:sz w:val="22"/>
          <w:szCs w:val="22"/>
        </w:rPr>
        <w:t>,</w:t>
      </w:r>
    </w:p>
    <w:p w:rsidR="00D967D7" w:rsidRPr="00826C24" w:rsidRDefault="00D967D7" w:rsidP="00D967D7">
      <w:pPr>
        <w:tabs>
          <w:tab w:val="left" w:pos="180"/>
        </w:tabs>
        <w:jc w:val="both"/>
        <w:rPr>
          <w:sz w:val="22"/>
          <w:szCs w:val="22"/>
        </w:rPr>
      </w:pPr>
      <w:r w:rsidRPr="00826C24">
        <w:rPr>
          <w:i/>
          <w:iCs/>
          <w:sz w:val="22"/>
          <w:szCs w:val="22"/>
        </w:rPr>
        <w:lastRenderedPageBreak/>
        <w:t>-</w:t>
      </w:r>
      <w:r w:rsidR="003359CC">
        <w:rPr>
          <w:iCs/>
          <w:sz w:val="22"/>
          <w:szCs w:val="22"/>
        </w:rPr>
        <w:t xml:space="preserve"> </w:t>
      </w:r>
      <w:r w:rsidRPr="003359CC">
        <w:rPr>
          <w:b/>
          <w:iCs/>
          <w:sz w:val="22"/>
          <w:szCs w:val="22"/>
        </w:rPr>
        <w:t>PRIORYTET IX</w:t>
      </w:r>
      <w:r w:rsidR="00A347E6">
        <w:rPr>
          <w:b/>
          <w:iCs/>
          <w:sz w:val="22"/>
          <w:szCs w:val="22"/>
        </w:rPr>
        <w:t>.</w:t>
      </w:r>
      <w:r w:rsidRPr="00826C24">
        <w:rPr>
          <w:sz w:val="22"/>
          <w:szCs w:val="22"/>
        </w:rPr>
        <w:t xml:space="preserve"> Rozwój wykształcenia i kompetencji w regionach – </w:t>
      </w:r>
      <w:r w:rsidRPr="00826C24">
        <w:rPr>
          <w:b/>
          <w:sz w:val="22"/>
          <w:szCs w:val="22"/>
        </w:rPr>
        <w:t>45 884,8 tys. zł</w:t>
      </w:r>
      <w:r w:rsidRPr="00826C24">
        <w:rPr>
          <w:sz w:val="22"/>
          <w:szCs w:val="22"/>
        </w:rPr>
        <w:t xml:space="preserve">. </w:t>
      </w:r>
    </w:p>
    <w:p w:rsidR="00D967D7" w:rsidRPr="00826C24" w:rsidRDefault="00D967D7" w:rsidP="00D967D7">
      <w:pPr>
        <w:tabs>
          <w:tab w:val="left" w:pos="180"/>
        </w:tabs>
        <w:jc w:val="both"/>
        <w:rPr>
          <w:sz w:val="22"/>
          <w:szCs w:val="22"/>
        </w:rPr>
      </w:pPr>
      <w:r w:rsidRPr="00826C24">
        <w:rPr>
          <w:sz w:val="22"/>
          <w:szCs w:val="22"/>
        </w:rPr>
        <w:t>---------------------------------------------------------------------------------------------------------------------</w:t>
      </w:r>
    </w:p>
    <w:p w:rsidR="00D967D7" w:rsidRPr="00826C24" w:rsidRDefault="00D967D7" w:rsidP="00D967D7">
      <w:pPr>
        <w:tabs>
          <w:tab w:val="left" w:pos="180"/>
        </w:tabs>
        <w:rPr>
          <w:b/>
          <w:sz w:val="22"/>
          <w:szCs w:val="22"/>
        </w:rPr>
      </w:pPr>
      <w:r w:rsidRPr="00826C24">
        <w:rPr>
          <w:b/>
          <w:sz w:val="22"/>
          <w:szCs w:val="22"/>
        </w:rPr>
        <w:t>Razem komponent regionalny POKL –  148 213,1 tys. zł.</w:t>
      </w:r>
      <w:r w:rsidRPr="00826C24">
        <w:rPr>
          <w:b/>
          <w:sz w:val="22"/>
          <w:szCs w:val="22"/>
        </w:rPr>
        <w:br/>
      </w:r>
    </w:p>
    <w:p w:rsidR="00D967D7" w:rsidRDefault="00D967D7" w:rsidP="00D967D7">
      <w:pPr>
        <w:tabs>
          <w:tab w:val="left" w:pos="180"/>
        </w:tabs>
        <w:rPr>
          <w:sz w:val="22"/>
          <w:szCs w:val="22"/>
        </w:rPr>
      </w:pPr>
      <w:r w:rsidRPr="002A51F0">
        <w:rPr>
          <w:sz w:val="22"/>
          <w:szCs w:val="22"/>
        </w:rPr>
        <w:t xml:space="preserve">Szczegółowe informacje dotyczące poszczególnych zadań i źródeł ich finansowania są zawarte </w:t>
      </w:r>
      <w:r>
        <w:rPr>
          <w:sz w:val="22"/>
          <w:szCs w:val="22"/>
        </w:rPr>
        <w:t xml:space="preserve">w </w:t>
      </w:r>
      <w:r w:rsidRPr="002A51F0">
        <w:rPr>
          <w:sz w:val="22"/>
          <w:szCs w:val="22"/>
        </w:rPr>
        <w:t>syntetycznych zestawieniach tabelarycznych</w:t>
      </w:r>
      <w:r>
        <w:rPr>
          <w:sz w:val="22"/>
          <w:szCs w:val="22"/>
        </w:rPr>
        <w:t xml:space="preserve"> Załączników nr 1 i 3 do PRPD</w:t>
      </w:r>
      <w:r w:rsidRPr="002A51F0">
        <w:rPr>
          <w:sz w:val="22"/>
          <w:szCs w:val="22"/>
        </w:rPr>
        <w:t xml:space="preserve">. </w:t>
      </w:r>
    </w:p>
    <w:p w:rsidR="00D967D7" w:rsidRDefault="00D967D7" w:rsidP="00D967D7">
      <w:pPr>
        <w:rPr>
          <w:sz w:val="22"/>
          <w:szCs w:val="22"/>
        </w:rPr>
      </w:pPr>
    </w:p>
    <w:p w:rsidR="00D967D7" w:rsidRDefault="00D967D7" w:rsidP="00D967D7">
      <w:pPr>
        <w:rPr>
          <w:sz w:val="22"/>
          <w:szCs w:val="22"/>
        </w:rPr>
      </w:pPr>
    </w:p>
    <w:p w:rsidR="00D967D7" w:rsidRDefault="00D967D7" w:rsidP="00D967D7">
      <w:pPr>
        <w:rPr>
          <w:sz w:val="22"/>
          <w:szCs w:val="22"/>
        </w:rPr>
      </w:pPr>
    </w:p>
    <w:p w:rsidR="00D967D7" w:rsidRDefault="00D967D7" w:rsidP="00D967D7">
      <w:pPr>
        <w:rPr>
          <w:sz w:val="22"/>
          <w:szCs w:val="22"/>
        </w:rPr>
      </w:pPr>
    </w:p>
    <w:p w:rsidR="00D967D7" w:rsidRDefault="00D967D7" w:rsidP="00D967D7">
      <w:pPr>
        <w:rPr>
          <w:sz w:val="22"/>
          <w:szCs w:val="22"/>
        </w:rPr>
      </w:pPr>
    </w:p>
    <w:p w:rsidR="00D967D7" w:rsidRDefault="00D967D7" w:rsidP="00D967D7">
      <w:pPr>
        <w:rPr>
          <w:sz w:val="22"/>
          <w:szCs w:val="22"/>
        </w:rPr>
      </w:pPr>
    </w:p>
    <w:p w:rsidR="00D967D7" w:rsidRDefault="00D967D7" w:rsidP="00D967D7">
      <w:pPr>
        <w:rPr>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4F18CB" w:rsidRDefault="004F18CB" w:rsidP="000B6DBD">
      <w:pPr>
        <w:jc w:val="right"/>
        <w:rPr>
          <w:b/>
          <w:sz w:val="22"/>
          <w:szCs w:val="22"/>
        </w:rPr>
      </w:pPr>
    </w:p>
    <w:p w:rsidR="00D967D7" w:rsidRDefault="00D967D7"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3359CC" w:rsidRDefault="003359CC" w:rsidP="009A6C8C">
      <w:pPr>
        <w:rPr>
          <w:b/>
          <w:sz w:val="22"/>
          <w:szCs w:val="22"/>
        </w:rPr>
      </w:pPr>
    </w:p>
    <w:p w:rsidR="003359CC" w:rsidRDefault="003359CC" w:rsidP="000B6DBD">
      <w:pPr>
        <w:jc w:val="right"/>
        <w:rPr>
          <w:b/>
          <w:sz w:val="22"/>
          <w:szCs w:val="22"/>
        </w:rPr>
      </w:pPr>
    </w:p>
    <w:p w:rsidR="003359CC" w:rsidRDefault="003359CC" w:rsidP="000B6DBD">
      <w:pPr>
        <w:jc w:val="right"/>
        <w:rPr>
          <w:b/>
          <w:sz w:val="22"/>
          <w:szCs w:val="22"/>
        </w:rPr>
      </w:pPr>
    </w:p>
    <w:p w:rsidR="00CC4454" w:rsidRDefault="00995DC1" w:rsidP="000B6DBD">
      <w:pPr>
        <w:jc w:val="right"/>
        <w:rPr>
          <w:b/>
          <w:sz w:val="22"/>
          <w:szCs w:val="22"/>
        </w:rPr>
      </w:pPr>
      <w:r w:rsidRPr="00995DC1">
        <w:rPr>
          <w:b/>
          <w:sz w:val="22"/>
          <w:szCs w:val="22"/>
        </w:rPr>
        <w:lastRenderedPageBreak/>
        <w:t>Załącznik nr 1</w:t>
      </w:r>
    </w:p>
    <w:tbl>
      <w:tblPr>
        <w:tblW w:w="932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6771"/>
        <w:gridCol w:w="2549"/>
      </w:tblGrid>
      <w:tr w:rsidR="00CC4454" w:rsidRPr="003359CC" w:rsidTr="00F91E52">
        <w:tc>
          <w:tcPr>
            <w:tcW w:w="6771" w:type="dxa"/>
            <w:tcBorders>
              <w:left w:val="nil"/>
              <w:bottom w:val="nil"/>
              <w:right w:val="nil"/>
            </w:tcBorders>
            <w:shd w:val="clear" w:color="auto" w:fill="FFFFFF"/>
          </w:tcPr>
          <w:p w:rsidR="00CC4454" w:rsidRPr="003359CC" w:rsidRDefault="00CC4454" w:rsidP="00F91E52">
            <w:pPr>
              <w:jc w:val="center"/>
              <w:rPr>
                <w:b/>
                <w:bCs/>
                <w:color w:val="000000"/>
                <w:sz w:val="22"/>
                <w:szCs w:val="22"/>
              </w:rPr>
            </w:pPr>
            <w:r w:rsidRPr="003359CC">
              <w:rPr>
                <w:b/>
                <w:bCs/>
                <w:color w:val="000000"/>
                <w:sz w:val="22"/>
                <w:szCs w:val="22"/>
              </w:rPr>
              <w:t>Wskaźnik</w:t>
            </w:r>
          </w:p>
        </w:tc>
        <w:tc>
          <w:tcPr>
            <w:tcW w:w="2549" w:type="dxa"/>
            <w:tcBorders>
              <w:left w:val="nil"/>
              <w:bottom w:val="nil"/>
              <w:right w:val="nil"/>
            </w:tcBorders>
            <w:shd w:val="clear" w:color="auto" w:fill="F5F8EE"/>
          </w:tcPr>
          <w:p w:rsidR="00CC4454" w:rsidRPr="003359CC" w:rsidRDefault="00CC4454" w:rsidP="00F91E52">
            <w:pPr>
              <w:jc w:val="center"/>
              <w:rPr>
                <w:b/>
                <w:bCs/>
                <w:color w:val="000000"/>
                <w:sz w:val="18"/>
                <w:szCs w:val="18"/>
              </w:rPr>
            </w:pPr>
            <w:r w:rsidRPr="003359CC">
              <w:rPr>
                <w:b/>
                <w:bCs/>
                <w:color w:val="000000"/>
                <w:sz w:val="18"/>
                <w:szCs w:val="18"/>
              </w:rPr>
              <w:t>źródło pozyskania informacji</w:t>
            </w:r>
          </w:p>
        </w:tc>
      </w:tr>
      <w:tr w:rsidR="00CC4454" w:rsidRPr="00CF3FDA" w:rsidTr="00F91E52">
        <w:tc>
          <w:tcPr>
            <w:tcW w:w="6771" w:type="dxa"/>
            <w:tcBorders>
              <w:top w:val="nil"/>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bezrobotnych</w:t>
            </w:r>
          </w:p>
        </w:tc>
        <w:tc>
          <w:tcPr>
            <w:tcW w:w="2549" w:type="dxa"/>
            <w:tcBorders>
              <w:top w:val="nil"/>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pracujący (w tys)</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osób objętych działaniami/programami rynku pracy</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odsetek bezrobotnych objętych aktywnymi formami</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stopa ponownego zatrudnienia uczestników programów rynku pracy (3 lub 6 m-cy po zakończeniu uczestnictwa w instrumencie)</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98312E" w:rsidRPr="00CF3FDA" w:rsidTr="00F91E52">
        <w:tc>
          <w:tcPr>
            <w:tcW w:w="9320" w:type="dxa"/>
            <w:gridSpan w:val="2"/>
            <w:tcBorders>
              <w:left w:val="nil"/>
              <w:bottom w:val="nil"/>
              <w:right w:val="nil"/>
            </w:tcBorders>
            <w:shd w:val="clear" w:color="auto" w:fill="FFFFFF"/>
          </w:tcPr>
          <w:p w:rsidR="0098312E" w:rsidRPr="00CF3FDA" w:rsidRDefault="0098312E" w:rsidP="0098312E">
            <w:pPr>
              <w:rPr>
                <w:bCs/>
                <w:color w:val="000000"/>
                <w:sz w:val="17"/>
                <w:szCs w:val="17"/>
              </w:rPr>
            </w:pPr>
            <w:r w:rsidRPr="00CF3FDA">
              <w:rPr>
                <w:bCs/>
                <w:color w:val="000000"/>
                <w:sz w:val="17"/>
                <w:szCs w:val="17"/>
              </w:rPr>
              <w:t>Priorytet I</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wskaźnik zatrudnienia wg BAEL (ogółem, wg miejsca zamieszkania, płci)</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współczynnik aktywności zawodowej ludności w wieku 15 lat i więcej wg BAEL</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wskaźnik bezrobocia młodych (15-24 lata) wg BAEL</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stopa bezrobocia wśród osób do 25 r.ż.</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stopa bezrobocia (rejestrowanego, BAEL)</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 xml:space="preserve">liczba nowo zarejestrowanych podmiotów gospodarczych </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bezrobotni wyrejestrowani z tytułu podjęcia pracy</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wskaźnik płynności rynku pracy</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agencji zatrudnienia</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lang w:val="de-DE"/>
              </w:rPr>
            </w:pPr>
            <w:r w:rsidRPr="00CF3FDA">
              <w:rPr>
                <w:rFonts w:ascii="Cambria" w:hAnsi="Cambria"/>
                <w:bCs/>
                <w:color w:val="000000"/>
                <w:sz w:val="17"/>
                <w:szCs w:val="17"/>
                <w:lang w:val="de-DE"/>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efektywność agencji zatrudnienia (w osobach)</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osób, które skorzystały z różnych form pośrednictwa pracy</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lang w:val="en-US"/>
              </w:rPr>
            </w:pPr>
            <w:r w:rsidRPr="00CF3FDA">
              <w:rPr>
                <w:rFonts w:ascii="Cambria" w:hAnsi="Cambria"/>
                <w:bCs/>
                <w:color w:val="000000"/>
                <w:sz w:val="17"/>
                <w:szCs w:val="17"/>
                <w:lang w:val="en-US"/>
              </w:rPr>
              <w:t>PUP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osób skierowanych do pracy za granicę</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lang w:val="en-US"/>
              </w:rPr>
            </w:pPr>
            <w:r w:rsidRPr="00CF3FDA">
              <w:rPr>
                <w:rFonts w:ascii="Cambria" w:hAnsi="Cambria"/>
                <w:bCs/>
                <w:color w:val="000000"/>
                <w:sz w:val="17"/>
                <w:szCs w:val="17"/>
                <w:lang w:val="en-US"/>
              </w:rPr>
              <w:t>PUP, 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zrealizowanych ofert pracy za pośrednictwem Eures</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98312E" w:rsidRPr="00CF3FDA" w:rsidTr="00F91E52">
        <w:tc>
          <w:tcPr>
            <w:tcW w:w="9320" w:type="dxa"/>
            <w:gridSpan w:val="2"/>
            <w:tcBorders>
              <w:left w:val="nil"/>
              <w:bottom w:val="nil"/>
              <w:right w:val="nil"/>
            </w:tcBorders>
            <w:shd w:val="clear" w:color="auto" w:fill="FFFFFF"/>
          </w:tcPr>
          <w:p w:rsidR="0098312E" w:rsidRPr="00CF3FDA" w:rsidRDefault="0098312E" w:rsidP="0098312E">
            <w:pPr>
              <w:rPr>
                <w:bCs/>
                <w:color w:val="000000"/>
                <w:sz w:val="17"/>
                <w:szCs w:val="17"/>
              </w:rPr>
            </w:pPr>
            <w:r w:rsidRPr="00CF3FDA">
              <w:rPr>
                <w:bCs/>
                <w:color w:val="000000"/>
                <w:sz w:val="17"/>
                <w:szCs w:val="17"/>
              </w:rPr>
              <w:t>Priorytet II</w:t>
            </w:r>
          </w:p>
        </w:tc>
      </w:tr>
      <w:tr w:rsidR="00CC4454" w:rsidRPr="00CF3FDA" w:rsidTr="00F91E52">
        <w:tc>
          <w:tcPr>
            <w:tcW w:w="6771" w:type="dxa"/>
            <w:tcBorders>
              <w:left w:val="nil"/>
              <w:bottom w:val="nil"/>
              <w:right w:val="nil"/>
            </w:tcBorders>
            <w:shd w:val="clear" w:color="auto" w:fill="FFFFFF"/>
          </w:tcPr>
          <w:p w:rsidR="00CC4454" w:rsidRPr="00CF3FDA" w:rsidRDefault="00CC4454" w:rsidP="00F91E52">
            <w:pPr>
              <w:pStyle w:val="rdo"/>
              <w:autoSpaceDE/>
              <w:autoSpaceDN/>
              <w:adjustRightInd/>
              <w:spacing w:before="0"/>
              <w:ind w:left="217" w:hanging="180"/>
              <w:rPr>
                <w:bCs/>
                <w:color w:val="000000"/>
                <w:sz w:val="17"/>
                <w:szCs w:val="17"/>
              </w:rPr>
            </w:pPr>
            <w:r w:rsidRPr="00CF3FDA">
              <w:rPr>
                <w:bCs/>
                <w:color w:val="000000"/>
                <w:sz w:val="17"/>
                <w:szCs w:val="17"/>
              </w:rPr>
              <w:t xml:space="preserve">liczba podmiotów, które rozpoczęły działalność innowacyjną </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UMWP</w:t>
            </w:r>
          </w:p>
        </w:tc>
      </w:tr>
      <w:tr w:rsidR="00CC4454" w:rsidRPr="00CF3FDA" w:rsidTr="00F91E52">
        <w:tc>
          <w:tcPr>
            <w:tcW w:w="6771" w:type="dxa"/>
            <w:tcBorders>
              <w:left w:val="nil"/>
              <w:bottom w:val="nil"/>
              <w:right w:val="nil"/>
            </w:tcBorders>
            <w:shd w:val="clear" w:color="auto" w:fill="FFFFFF"/>
          </w:tcPr>
          <w:p w:rsidR="00CC4454" w:rsidRPr="00CF3FDA" w:rsidRDefault="00CC4454" w:rsidP="00F91E52">
            <w:pPr>
              <w:jc w:val="both"/>
              <w:rPr>
                <w:bCs/>
                <w:color w:val="000000"/>
                <w:sz w:val="17"/>
                <w:szCs w:val="17"/>
              </w:rPr>
            </w:pPr>
            <w:r w:rsidRPr="00CF3FDA">
              <w:rPr>
                <w:bCs/>
                <w:color w:val="000000"/>
                <w:sz w:val="17"/>
                <w:szCs w:val="17"/>
              </w:rPr>
              <w:t xml:space="preserve">liczba osób korzystających z dotacji na podjęcie działalności gospodarczej </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WUP/UMWP</w:t>
            </w:r>
          </w:p>
        </w:tc>
      </w:tr>
      <w:tr w:rsidR="00CC4454" w:rsidRPr="00CF3FDA" w:rsidTr="00F91E52">
        <w:tc>
          <w:tcPr>
            <w:tcW w:w="6771" w:type="dxa"/>
            <w:tcBorders>
              <w:left w:val="nil"/>
              <w:bottom w:val="nil"/>
              <w:right w:val="nil"/>
            </w:tcBorders>
            <w:shd w:val="clear" w:color="auto" w:fill="FFFFFF"/>
          </w:tcPr>
          <w:p w:rsidR="00CC4454" w:rsidRPr="00CF3FDA" w:rsidRDefault="00CC4454" w:rsidP="00F91E52">
            <w:pPr>
              <w:jc w:val="both"/>
              <w:rPr>
                <w:bCs/>
                <w:color w:val="000000"/>
                <w:sz w:val="17"/>
                <w:szCs w:val="17"/>
              </w:rPr>
            </w:pPr>
            <w:r w:rsidRPr="00CF3FDA">
              <w:rPr>
                <w:bCs/>
                <w:color w:val="000000"/>
                <w:sz w:val="17"/>
                <w:szCs w:val="17"/>
              </w:rPr>
              <w:t>nakłady na działalność badawczą i rozwojową w % PKB, w tym wielkość nakładów sektora prywatnego</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98312E" w:rsidRPr="00CF3FDA" w:rsidTr="00F91E52">
        <w:tc>
          <w:tcPr>
            <w:tcW w:w="9320" w:type="dxa"/>
            <w:gridSpan w:val="2"/>
            <w:tcBorders>
              <w:left w:val="nil"/>
              <w:bottom w:val="nil"/>
              <w:right w:val="nil"/>
            </w:tcBorders>
            <w:shd w:val="clear" w:color="auto" w:fill="FFFFFF"/>
          </w:tcPr>
          <w:p w:rsidR="0098312E" w:rsidRPr="00CF3FDA" w:rsidRDefault="0098312E" w:rsidP="0098312E">
            <w:pPr>
              <w:rPr>
                <w:bCs/>
                <w:color w:val="000000"/>
                <w:sz w:val="17"/>
                <w:szCs w:val="17"/>
              </w:rPr>
            </w:pPr>
            <w:r w:rsidRPr="00CF3FDA">
              <w:rPr>
                <w:bCs/>
                <w:color w:val="000000"/>
                <w:sz w:val="17"/>
                <w:szCs w:val="17"/>
              </w:rPr>
              <w:t>Priorytet III</w:t>
            </w:r>
          </w:p>
        </w:tc>
      </w:tr>
      <w:tr w:rsidR="00CC4454" w:rsidRPr="00CF3FDA" w:rsidTr="00F91E52">
        <w:tc>
          <w:tcPr>
            <w:tcW w:w="6771" w:type="dxa"/>
            <w:tcBorders>
              <w:left w:val="nil"/>
              <w:bottom w:val="nil"/>
              <w:right w:val="nil"/>
            </w:tcBorders>
            <w:shd w:val="clear" w:color="auto" w:fill="FFFFFF"/>
          </w:tcPr>
          <w:p w:rsidR="00CC4454" w:rsidRPr="00CF3FDA" w:rsidRDefault="00CC4454" w:rsidP="00F91E52">
            <w:pPr>
              <w:ind w:left="217" w:hanging="180"/>
              <w:rPr>
                <w:bCs/>
                <w:color w:val="000000"/>
                <w:sz w:val="17"/>
                <w:szCs w:val="17"/>
              </w:rPr>
            </w:pPr>
            <w:r w:rsidRPr="00CF3FDA">
              <w:rPr>
                <w:bCs/>
                <w:color w:val="000000"/>
                <w:sz w:val="17"/>
                <w:szCs w:val="17"/>
              </w:rPr>
              <w:t>wskaźnik zatrudnienia kobiet wg BAEL</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stopa bezrobocia wśród kobiet</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 xml:space="preserve">% osób bezrobotnych, będących w szczególnej sytuacji na rynku pracy </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PUP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osób objętych programem zatrudnienia socjalnego</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ROPS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 xml:space="preserve">liczba nowopowstałych Centrów Integracji Społecznej </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PUP/WUP/ROPS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odsetek osób niepełnosprawnych uczestniczących w programach aktywizacji zawodowej i społecznej</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PUP/ROPS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stopa ponownego zatrudnienia osób objętych programami integracji zawodowej i społecznej</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odsetek młodzieży objętej programami edukacyjnymi i programami zapobiegania bezrobociu</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OHP/KO</w:t>
            </w:r>
          </w:p>
        </w:tc>
      </w:tr>
      <w:tr w:rsidR="0098312E" w:rsidRPr="00CF3FDA" w:rsidTr="00F91E52">
        <w:tc>
          <w:tcPr>
            <w:tcW w:w="9320" w:type="dxa"/>
            <w:gridSpan w:val="2"/>
            <w:tcBorders>
              <w:left w:val="nil"/>
              <w:bottom w:val="nil"/>
              <w:right w:val="nil"/>
            </w:tcBorders>
            <w:shd w:val="clear" w:color="auto" w:fill="FFFFFF"/>
          </w:tcPr>
          <w:p w:rsidR="0098312E" w:rsidRPr="00CF3FDA" w:rsidRDefault="0098312E" w:rsidP="0098312E">
            <w:pPr>
              <w:rPr>
                <w:bCs/>
                <w:color w:val="000000"/>
                <w:sz w:val="17"/>
                <w:szCs w:val="17"/>
              </w:rPr>
            </w:pPr>
            <w:r w:rsidRPr="00CF3FDA">
              <w:rPr>
                <w:bCs/>
                <w:color w:val="000000"/>
                <w:sz w:val="17"/>
                <w:szCs w:val="17"/>
              </w:rPr>
              <w:t>Priorytet IV</w:t>
            </w:r>
          </w:p>
        </w:tc>
      </w:tr>
      <w:tr w:rsidR="00CC4454" w:rsidRPr="00CF3FDA" w:rsidTr="00F91E52">
        <w:tc>
          <w:tcPr>
            <w:tcW w:w="6771" w:type="dxa"/>
            <w:tcBorders>
              <w:left w:val="nil"/>
              <w:bottom w:val="nil"/>
              <w:right w:val="nil"/>
            </w:tcBorders>
            <w:shd w:val="clear" w:color="auto" w:fill="FFFFFF"/>
          </w:tcPr>
          <w:p w:rsidR="00CC4454" w:rsidRPr="00CF3FDA" w:rsidRDefault="00CC4454" w:rsidP="00F91E52">
            <w:pPr>
              <w:tabs>
                <w:tab w:val="left" w:pos="-143"/>
                <w:tab w:val="left" w:pos="217"/>
              </w:tabs>
              <w:ind w:left="217" w:hanging="180"/>
              <w:rPr>
                <w:bCs/>
                <w:color w:val="000000"/>
                <w:sz w:val="17"/>
                <w:szCs w:val="17"/>
              </w:rPr>
            </w:pPr>
            <w:r w:rsidRPr="00CF3FDA">
              <w:rPr>
                <w:bCs/>
                <w:color w:val="000000"/>
                <w:sz w:val="17"/>
                <w:szCs w:val="17"/>
              </w:rPr>
              <w:t xml:space="preserve">wykształcenie ludności w wieku 15 lat i więcej </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F91E52">
            <w:pPr>
              <w:tabs>
                <w:tab w:val="left" w:pos="-143"/>
                <w:tab w:val="left" w:pos="217"/>
              </w:tabs>
              <w:ind w:left="217" w:hanging="180"/>
              <w:rPr>
                <w:bCs/>
                <w:color w:val="000000"/>
                <w:spacing w:val="-1"/>
                <w:sz w:val="17"/>
                <w:szCs w:val="17"/>
              </w:rPr>
            </w:pPr>
            <w:r w:rsidRPr="00CF3FDA">
              <w:rPr>
                <w:bCs/>
                <w:color w:val="000000"/>
                <w:spacing w:val="-1"/>
                <w:sz w:val="17"/>
                <w:szCs w:val="17"/>
              </w:rPr>
              <w:t xml:space="preserve">współczynnik skolaryzacji brutto </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instytucji szkoleniowych</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98312E" w:rsidRPr="00CF3FDA" w:rsidTr="00F91E52">
        <w:tc>
          <w:tcPr>
            <w:tcW w:w="9320" w:type="dxa"/>
            <w:gridSpan w:val="2"/>
            <w:tcBorders>
              <w:left w:val="nil"/>
              <w:bottom w:val="nil"/>
              <w:right w:val="nil"/>
            </w:tcBorders>
            <w:shd w:val="clear" w:color="auto" w:fill="FFFFFF"/>
          </w:tcPr>
          <w:p w:rsidR="0098312E" w:rsidRPr="00CF3FDA" w:rsidRDefault="0098312E" w:rsidP="0098312E">
            <w:pPr>
              <w:rPr>
                <w:bCs/>
                <w:color w:val="000000"/>
                <w:sz w:val="17"/>
                <w:szCs w:val="17"/>
              </w:rPr>
            </w:pPr>
            <w:r w:rsidRPr="00CF3FDA">
              <w:rPr>
                <w:bCs/>
                <w:color w:val="000000"/>
                <w:sz w:val="17"/>
                <w:szCs w:val="17"/>
              </w:rPr>
              <w:t>Priorytet V</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powstałych partnerstw/porozumień</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UMWP/WUP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uczestników powstałych partnerstw/porozumień</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UMWP/WUP</w:t>
            </w:r>
          </w:p>
        </w:tc>
      </w:tr>
      <w:tr w:rsidR="0098312E" w:rsidRPr="00CF3FDA" w:rsidTr="00F91E52">
        <w:tc>
          <w:tcPr>
            <w:tcW w:w="9320" w:type="dxa"/>
            <w:gridSpan w:val="2"/>
            <w:tcBorders>
              <w:left w:val="nil"/>
              <w:bottom w:val="nil"/>
              <w:right w:val="nil"/>
            </w:tcBorders>
            <w:shd w:val="clear" w:color="auto" w:fill="FFFFFF"/>
          </w:tcPr>
          <w:p w:rsidR="0098312E" w:rsidRPr="00CF3FDA" w:rsidRDefault="0098312E" w:rsidP="0098312E">
            <w:pPr>
              <w:rPr>
                <w:bCs/>
                <w:color w:val="000000"/>
                <w:sz w:val="17"/>
                <w:szCs w:val="17"/>
              </w:rPr>
            </w:pPr>
            <w:r w:rsidRPr="00CF3FDA">
              <w:rPr>
                <w:bCs/>
                <w:color w:val="000000"/>
                <w:sz w:val="17"/>
                <w:szCs w:val="17"/>
              </w:rPr>
              <w:t>Priorytet VI</w:t>
            </w:r>
          </w:p>
        </w:tc>
      </w:tr>
      <w:tr w:rsidR="00CC4454" w:rsidRPr="00CF3FDA" w:rsidTr="00F91E52">
        <w:tc>
          <w:tcPr>
            <w:tcW w:w="6771" w:type="dxa"/>
            <w:tcBorders>
              <w:left w:val="nil"/>
              <w:bottom w:val="nil"/>
              <w:right w:val="nil"/>
            </w:tcBorders>
            <w:shd w:val="clear" w:color="auto" w:fill="FFFFFF"/>
          </w:tcPr>
          <w:p w:rsidR="00CC4454" w:rsidRPr="00CF3FDA" w:rsidRDefault="00CC4454" w:rsidP="00F91E52">
            <w:pPr>
              <w:ind w:left="124" w:hanging="124"/>
              <w:rPr>
                <w:bCs/>
                <w:color w:val="000000"/>
                <w:sz w:val="17"/>
                <w:szCs w:val="17"/>
              </w:rPr>
            </w:pPr>
            <w:r w:rsidRPr="00CF3FDA">
              <w:rPr>
                <w:bCs/>
                <w:color w:val="000000"/>
                <w:sz w:val="17"/>
                <w:szCs w:val="17"/>
              </w:rPr>
              <w:t>wykształcenie ludności wiejskiej w wieku 15 lat i więcej wg BAEL</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zatrudnieni w rolnictwie (bez rolników indywidualnych)</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 xml:space="preserve">pracujący w rolnictwie indywidualnym </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odsetek mieszkańców obszarów wiejskich zatrudnionych poza rolnictwem</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wskaźnik bezrobocia na obszarach wiejskich wg BAEL</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GUS</w:t>
            </w:r>
          </w:p>
        </w:tc>
      </w:tr>
      <w:tr w:rsidR="0098312E" w:rsidRPr="00CF3FDA" w:rsidTr="00F91E52">
        <w:tc>
          <w:tcPr>
            <w:tcW w:w="9320" w:type="dxa"/>
            <w:gridSpan w:val="2"/>
            <w:tcBorders>
              <w:left w:val="nil"/>
              <w:bottom w:val="nil"/>
              <w:right w:val="nil"/>
            </w:tcBorders>
            <w:shd w:val="clear" w:color="auto" w:fill="FFFFFF"/>
          </w:tcPr>
          <w:p w:rsidR="0098312E" w:rsidRPr="00CF3FDA" w:rsidRDefault="0098312E" w:rsidP="0098312E">
            <w:pPr>
              <w:rPr>
                <w:bCs/>
                <w:color w:val="000000"/>
                <w:sz w:val="17"/>
                <w:szCs w:val="17"/>
              </w:rPr>
            </w:pPr>
            <w:r w:rsidRPr="00CF3FDA">
              <w:rPr>
                <w:bCs/>
                <w:color w:val="000000"/>
                <w:sz w:val="17"/>
                <w:szCs w:val="17"/>
              </w:rPr>
              <w:t>Priorytet VII</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zatrudnionych osób na kluczowych stanowiskach w urzędach pracy, w tym:</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=pośredników pracy,</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=doradców zawodowych</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przeszkolonych pracowników publicznych służb zatrudnienia, w tym:</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=pośredników pracy</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=doradców zawodowych</w:t>
            </w:r>
          </w:p>
        </w:tc>
        <w:tc>
          <w:tcPr>
            <w:tcW w:w="2549" w:type="dxa"/>
            <w:tcBorders>
              <w:left w:val="nil"/>
              <w:bottom w:val="nil"/>
              <w:right w:val="nil"/>
            </w:tcBorders>
            <w:shd w:val="clear" w:color="auto" w:fill="EAF1DD"/>
          </w:tcPr>
          <w:p w:rsidR="00CC4454" w:rsidRPr="00CF3FDA" w:rsidRDefault="00CC445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EF4D74" w:rsidRPr="00CF3FDA" w:rsidTr="00F91E52">
        <w:tc>
          <w:tcPr>
            <w:tcW w:w="6771" w:type="dxa"/>
            <w:tcBorders>
              <w:left w:val="nil"/>
              <w:bottom w:val="nil"/>
              <w:right w:val="nil"/>
            </w:tcBorders>
            <w:shd w:val="clear" w:color="auto" w:fill="FFFFFF"/>
          </w:tcPr>
          <w:p w:rsidR="00EF4D74" w:rsidRPr="00CF3FDA" w:rsidRDefault="00B163D0" w:rsidP="00B163D0">
            <w:pPr>
              <w:rPr>
                <w:bCs/>
                <w:color w:val="000000"/>
                <w:sz w:val="17"/>
                <w:szCs w:val="17"/>
              </w:rPr>
            </w:pPr>
            <w:r w:rsidRPr="00CF3FDA">
              <w:rPr>
                <w:bCs/>
                <w:color w:val="000000"/>
                <w:sz w:val="17"/>
                <w:szCs w:val="17"/>
              </w:rPr>
              <w:t>wskaźnik efektywności urzędów pracy: r</w:t>
            </w:r>
            <w:r w:rsidR="00EF4D74" w:rsidRPr="00CF3FDA">
              <w:rPr>
                <w:bCs/>
                <w:color w:val="000000"/>
                <w:sz w:val="17"/>
                <w:szCs w:val="17"/>
              </w:rPr>
              <w:t>oczne odpływy z tytułu podjęcia pracy do średniej rocznej liczby bezrobotnych</w:t>
            </w:r>
          </w:p>
        </w:tc>
        <w:tc>
          <w:tcPr>
            <w:tcW w:w="2549" w:type="dxa"/>
            <w:tcBorders>
              <w:left w:val="nil"/>
              <w:bottom w:val="nil"/>
              <w:right w:val="nil"/>
            </w:tcBorders>
            <w:shd w:val="clear" w:color="auto" w:fill="EAF1DD"/>
          </w:tcPr>
          <w:p w:rsidR="00EF4D74" w:rsidRPr="00CF3FDA" w:rsidRDefault="00EF4D74" w:rsidP="00F91E52">
            <w:pPr>
              <w:jc w:val="center"/>
              <w:rPr>
                <w:rFonts w:ascii="Cambria" w:hAnsi="Cambria"/>
                <w:bCs/>
                <w:color w:val="000000"/>
                <w:sz w:val="17"/>
                <w:szCs w:val="17"/>
              </w:rPr>
            </w:pPr>
            <w:r w:rsidRPr="00CF3FDA">
              <w:rPr>
                <w:rFonts w:ascii="Cambria" w:hAnsi="Cambria"/>
                <w:bCs/>
                <w:color w:val="000000"/>
                <w:sz w:val="17"/>
                <w:szCs w:val="17"/>
              </w:rPr>
              <w:t>WUP</w:t>
            </w:r>
          </w:p>
        </w:tc>
      </w:tr>
      <w:tr w:rsidR="00CC4454" w:rsidRPr="00CF3FDA" w:rsidTr="00F91E52">
        <w:tc>
          <w:tcPr>
            <w:tcW w:w="6771" w:type="dxa"/>
            <w:tcBorders>
              <w:top w:val="single" w:sz="12" w:space="0" w:color="000000"/>
              <w:left w:val="nil"/>
              <w:bottom w:val="nil"/>
              <w:right w:val="nil"/>
            </w:tcBorders>
            <w:shd w:val="clear" w:color="auto" w:fill="FFFFFF"/>
          </w:tcPr>
          <w:p w:rsidR="00CC4454" w:rsidRPr="00CF3FDA" w:rsidRDefault="00CC4454" w:rsidP="00C968B5">
            <w:pPr>
              <w:rPr>
                <w:bCs/>
                <w:color w:val="000000"/>
                <w:sz w:val="17"/>
                <w:szCs w:val="17"/>
              </w:rPr>
            </w:pPr>
            <w:r w:rsidRPr="00CF3FDA">
              <w:rPr>
                <w:bCs/>
                <w:color w:val="000000"/>
                <w:sz w:val="17"/>
                <w:szCs w:val="17"/>
              </w:rPr>
              <w:t>liczba osób, które skorzystały z różnych form poradnictwa i informacji zawodowej w publicznych służbach zatrudnienia</w:t>
            </w:r>
          </w:p>
        </w:tc>
        <w:tc>
          <w:tcPr>
            <w:tcW w:w="2549" w:type="dxa"/>
            <w:tcBorders>
              <w:top w:val="single" w:sz="12" w:space="0" w:color="000000"/>
              <w:left w:val="nil"/>
              <w:bottom w:val="nil"/>
              <w:right w:val="nil"/>
            </w:tcBorders>
            <w:shd w:val="clear" w:color="auto" w:fill="FFFFFF"/>
          </w:tcPr>
          <w:p w:rsidR="00CC4454" w:rsidRPr="00CF3FDA" w:rsidRDefault="00CC4454" w:rsidP="00F91E52">
            <w:pPr>
              <w:jc w:val="center"/>
              <w:rPr>
                <w:bCs/>
                <w:color w:val="000000"/>
                <w:sz w:val="17"/>
                <w:szCs w:val="17"/>
              </w:rPr>
            </w:pPr>
            <w:r w:rsidRPr="00CF3FDA">
              <w:rPr>
                <w:bCs/>
                <w:color w:val="000000"/>
                <w:sz w:val="17"/>
                <w:szCs w:val="17"/>
              </w:rPr>
              <w:t>WUP/PUP</w:t>
            </w:r>
          </w:p>
        </w:tc>
      </w:tr>
    </w:tbl>
    <w:p w:rsidR="00F138AF" w:rsidRPr="00C741AD" w:rsidRDefault="00F138AF" w:rsidP="00F138AF">
      <w:pPr>
        <w:pStyle w:val="Nagwek1"/>
        <w:jc w:val="right"/>
        <w:rPr>
          <w:rFonts w:ascii="Times New Roman" w:hAnsi="Times New Roman" w:cs="Times New Roman"/>
          <w:sz w:val="22"/>
          <w:szCs w:val="22"/>
        </w:rPr>
      </w:pPr>
      <w:r w:rsidRPr="00C741AD">
        <w:rPr>
          <w:rFonts w:ascii="Times New Roman" w:hAnsi="Times New Roman" w:cs="Times New Roman"/>
          <w:sz w:val="22"/>
          <w:szCs w:val="22"/>
        </w:rPr>
        <w:lastRenderedPageBreak/>
        <w:t xml:space="preserve">ZAŁĄCZNIK nr </w:t>
      </w:r>
      <w:r w:rsidR="00995DC1">
        <w:rPr>
          <w:rFonts w:ascii="Times New Roman" w:hAnsi="Times New Roman" w:cs="Times New Roman"/>
          <w:sz w:val="22"/>
          <w:szCs w:val="22"/>
        </w:rPr>
        <w:t>2</w:t>
      </w:r>
    </w:p>
    <w:p w:rsidR="00F138AF" w:rsidRPr="00AE733D" w:rsidRDefault="00F138AF" w:rsidP="00F138AF">
      <w:pPr>
        <w:jc w:val="both"/>
        <w:rPr>
          <w:b/>
        </w:rPr>
      </w:pPr>
      <w:r w:rsidRPr="00AE733D">
        <w:rPr>
          <w:b/>
        </w:rPr>
        <w:t>ZADANIA ZGŁOSZONE DO PODLASKIEGO REGIONALNEGO PLANU DZIAŁAŃ NA RZECZ ZATRUDNIENIA NA 201</w:t>
      </w:r>
      <w:r w:rsidR="004F18CB">
        <w:rPr>
          <w:b/>
        </w:rPr>
        <w:t>3</w:t>
      </w:r>
      <w:r w:rsidRPr="00AE733D">
        <w:rPr>
          <w:b/>
        </w:rPr>
        <w:t xml:space="preserve"> R. </w:t>
      </w:r>
    </w:p>
    <w:tbl>
      <w:tblPr>
        <w:tblStyle w:val="Jasnasiatkaakcent3"/>
        <w:tblW w:w="9720" w:type="dxa"/>
        <w:tblLayout w:type="fixed"/>
        <w:tblLook w:val="0000"/>
      </w:tblPr>
      <w:tblGrid>
        <w:gridCol w:w="900"/>
        <w:gridCol w:w="2894"/>
        <w:gridCol w:w="5926"/>
      </w:tblGrid>
      <w:tr w:rsidR="006062E6" w:rsidRPr="00FF12C2" w:rsidTr="003359CC">
        <w:trPr>
          <w:cnfStyle w:val="000000100000"/>
          <w:trHeight w:val="431"/>
        </w:trPr>
        <w:tc>
          <w:tcPr>
            <w:cnfStyle w:val="000010000000"/>
            <w:tcW w:w="900" w:type="dxa"/>
          </w:tcPr>
          <w:p w:rsidR="006062E6" w:rsidRPr="00FF12C2" w:rsidRDefault="006062E6" w:rsidP="007D7BD4">
            <w:pPr>
              <w:jc w:val="center"/>
              <w:rPr>
                <w:b/>
              </w:rPr>
            </w:pPr>
            <w:r w:rsidRPr="00FF12C2">
              <w:rPr>
                <w:b/>
              </w:rPr>
              <w:t>L.p.</w:t>
            </w:r>
          </w:p>
        </w:tc>
        <w:tc>
          <w:tcPr>
            <w:tcW w:w="2894" w:type="dxa"/>
          </w:tcPr>
          <w:p w:rsidR="006062E6" w:rsidRPr="00FF12C2" w:rsidRDefault="006062E6" w:rsidP="007D7BD4">
            <w:pPr>
              <w:jc w:val="center"/>
              <w:cnfStyle w:val="000000100000"/>
              <w:rPr>
                <w:b/>
              </w:rPr>
            </w:pPr>
            <w:r w:rsidRPr="00FF12C2">
              <w:rPr>
                <w:b/>
              </w:rPr>
              <w:t>Nazwa instytucji zgłaszającej zadanie/ projekt</w:t>
            </w:r>
          </w:p>
        </w:tc>
        <w:tc>
          <w:tcPr>
            <w:cnfStyle w:val="000010000000"/>
            <w:tcW w:w="5926" w:type="dxa"/>
          </w:tcPr>
          <w:p w:rsidR="006062E6" w:rsidRPr="00FF12C2" w:rsidRDefault="006062E6" w:rsidP="007D7BD4">
            <w:pPr>
              <w:jc w:val="center"/>
              <w:rPr>
                <w:b/>
              </w:rPr>
            </w:pPr>
            <w:r w:rsidRPr="00FF12C2">
              <w:rPr>
                <w:b/>
              </w:rPr>
              <w:t>Nazwa</w:t>
            </w:r>
            <w:r>
              <w:rPr>
                <w:b/>
              </w:rPr>
              <w:t xml:space="preserve"> zadania</w:t>
            </w:r>
          </w:p>
        </w:tc>
      </w:tr>
      <w:tr w:rsidR="006062E6" w:rsidRPr="00FF12C2" w:rsidTr="006062E6">
        <w:trPr>
          <w:cnfStyle w:val="000000010000"/>
        </w:trPr>
        <w:tc>
          <w:tcPr>
            <w:cnfStyle w:val="000010000000"/>
            <w:tcW w:w="9720" w:type="dxa"/>
            <w:gridSpan w:val="3"/>
          </w:tcPr>
          <w:p w:rsidR="006062E6" w:rsidRPr="00FF12C2" w:rsidRDefault="006062E6" w:rsidP="007D7BD4">
            <w:pPr>
              <w:jc w:val="center"/>
              <w:rPr>
                <w:b/>
              </w:rPr>
            </w:pPr>
            <w:r w:rsidRPr="00FF12C2">
              <w:rPr>
                <w:b/>
              </w:rPr>
              <w:t>Priorytet I WZROST ZATRUDNIENIA</w:t>
            </w:r>
          </w:p>
        </w:tc>
      </w:tr>
      <w:tr w:rsidR="006062E6" w:rsidRPr="00FF12C2" w:rsidTr="006062E6">
        <w:trPr>
          <w:cnfStyle w:val="000000100000"/>
        </w:trPr>
        <w:tc>
          <w:tcPr>
            <w:cnfStyle w:val="000010000000"/>
            <w:tcW w:w="9720" w:type="dxa"/>
            <w:gridSpan w:val="3"/>
          </w:tcPr>
          <w:p w:rsidR="006062E6" w:rsidRPr="00FF12C2" w:rsidRDefault="006062E6" w:rsidP="007D7BD4">
            <w:pPr>
              <w:rPr>
                <w:b/>
              </w:rPr>
            </w:pPr>
            <w:r w:rsidRPr="00FF12C2">
              <w:rPr>
                <w:b/>
              </w:rPr>
              <w:t>Działanie 1. Promocja mobilności na rynku pracy</w:t>
            </w:r>
          </w:p>
        </w:tc>
      </w:tr>
      <w:tr w:rsidR="006062E6" w:rsidRPr="00C741AD" w:rsidTr="003359CC">
        <w:trPr>
          <w:cnfStyle w:val="000000010000"/>
        </w:trPr>
        <w:tc>
          <w:tcPr>
            <w:cnfStyle w:val="000010000000"/>
            <w:tcW w:w="900" w:type="dxa"/>
          </w:tcPr>
          <w:p w:rsidR="006062E6" w:rsidRPr="00C741AD" w:rsidRDefault="006062E6" w:rsidP="007D7BD4">
            <w:pPr>
              <w:jc w:val="center"/>
            </w:pPr>
            <w:r w:rsidRPr="00C741AD">
              <w:t>Z. 1.1.</w:t>
            </w:r>
          </w:p>
        </w:tc>
        <w:tc>
          <w:tcPr>
            <w:tcW w:w="2894" w:type="dxa"/>
          </w:tcPr>
          <w:p w:rsidR="006062E6" w:rsidRPr="00C741AD" w:rsidRDefault="006062E6" w:rsidP="007D7BD4">
            <w:pPr>
              <w:cnfStyle w:val="000000010000"/>
            </w:pPr>
            <w:r w:rsidRPr="00C741AD">
              <w:t>WUP Białystok</w:t>
            </w:r>
          </w:p>
        </w:tc>
        <w:tc>
          <w:tcPr>
            <w:cnfStyle w:val="000010000000"/>
            <w:tcW w:w="5926" w:type="dxa"/>
          </w:tcPr>
          <w:p w:rsidR="006062E6" w:rsidRPr="00C741AD" w:rsidRDefault="006062E6" w:rsidP="007D7BD4">
            <w:pPr>
              <w:suppressAutoHyphens/>
              <w:ind w:left="-37"/>
            </w:pPr>
            <w:r>
              <w:t xml:space="preserve">Świadczenie i rozwijanie </w:t>
            </w:r>
            <w:r w:rsidRPr="00C741AD">
              <w:t xml:space="preserve"> usług poradnictwa zawodowego i informacji zawodowej</w:t>
            </w:r>
            <w:r>
              <w:t xml:space="preserve"> oraz pomoc w aktywnym poszukiwaniu pracy</w:t>
            </w:r>
            <w:r w:rsidRPr="00C741AD">
              <w:t>.</w:t>
            </w:r>
          </w:p>
        </w:tc>
      </w:tr>
      <w:tr w:rsidR="006062E6" w:rsidRPr="00C741AD" w:rsidTr="003359CC">
        <w:trPr>
          <w:cnfStyle w:val="000000100000"/>
        </w:trPr>
        <w:tc>
          <w:tcPr>
            <w:cnfStyle w:val="000010000000"/>
            <w:tcW w:w="900" w:type="dxa"/>
          </w:tcPr>
          <w:p w:rsidR="006062E6" w:rsidRPr="00C741AD" w:rsidRDefault="006062E6" w:rsidP="007D7BD4">
            <w:pPr>
              <w:jc w:val="center"/>
            </w:pPr>
            <w:r w:rsidRPr="00C741AD">
              <w:t>Z. 1.2.</w:t>
            </w:r>
          </w:p>
        </w:tc>
        <w:tc>
          <w:tcPr>
            <w:tcW w:w="2894" w:type="dxa"/>
          </w:tcPr>
          <w:p w:rsidR="006062E6" w:rsidRPr="00C741AD" w:rsidRDefault="006062E6" w:rsidP="007D7BD4">
            <w:pPr>
              <w:cnfStyle w:val="000000100000"/>
            </w:pPr>
            <w:r w:rsidRPr="00C741AD">
              <w:t>WUP Białystok</w:t>
            </w:r>
          </w:p>
        </w:tc>
        <w:tc>
          <w:tcPr>
            <w:cnfStyle w:val="000010000000"/>
            <w:tcW w:w="5926" w:type="dxa"/>
          </w:tcPr>
          <w:p w:rsidR="006062E6" w:rsidRPr="00FF12C2" w:rsidRDefault="006062E6" w:rsidP="007D7BD4">
            <w:pPr>
              <w:suppressAutoHyphens/>
              <w:ind w:left="-37"/>
              <w:rPr>
                <w:b/>
              </w:rPr>
            </w:pPr>
            <w:r>
              <w:t>Realizacja usług</w:t>
            </w:r>
            <w:r w:rsidRPr="00C741AD">
              <w:t xml:space="preserve"> sieci EURES.</w:t>
            </w:r>
          </w:p>
        </w:tc>
      </w:tr>
      <w:tr w:rsidR="006062E6" w:rsidRPr="00C741AD" w:rsidTr="003359CC">
        <w:trPr>
          <w:cnfStyle w:val="000000010000"/>
          <w:trHeight w:val="113"/>
        </w:trPr>
        <w:tc>
          <w:tcPr>
            <w:cnfStyle w:val="000010000000"/>
            <w:tcW w:w="900" w:type="dxa"/>
          </w:tcPr>
          <w:p w:rsidR="006062E6" w:rsidRPr="00C741AD" w:rsidRDefault="006062E6" w:rsidP="007D7BD4">
            <w:pPr>
              <w:jc w:val="center"/>
            </w:pPr>
            <w:r w:rsidRPr="00C741AD">
              <w:t>Z. 1.3.</w:t>
            </w:r>
          </w:p>
        </w:tc>
        <w:tc>
          <w:tcPr>
            <w:tcW w:w="2894" w:type="dxa"/>
          </w:tcPr>
          <w:p w:rsidR="006062E6" w:rsidRPr="00C741AD" w:rsidRDefault="006062E6" w:rsidP="007D7BD4">
            <w:pPr>
              <w:cnfStyle w:val="000000010000"/>
            </w:pPr>
            <w:r w:rsidRPr="00C741AD">
              <w:t>WUP Białystok</w:t>
            </w:r>
          </w:p>
        </w:tc>
        <w:tc>
          <w:tcPr>
            <w:cnfStyle w:val="000010000000"/>
            <w:tcW w:w="5926" w:type="dxa"/>
          </w:tcPr>
          <w:p w:rsidR="006062E6" w:rsidRPr="00FF12C2" w:rsidRDefault="006062E6" w:rsidP="007D7BD4">
            <w:pPr>
              <w:suppressAutoHyphens/>
              <w:ind w:left="-37"/>
              <w:rPr>
                <w:b/>
              </w:rPr>
            </w:pPr>
            <w:r w:rsidRPr="00C741AD">
              <w:t>Prowadzenie rejestru instytucji szkoleniowych.</w:t>
            </w:r>
          </w:p>
        </w:tc>
      </w:tr>
      <w:tr w:rsidR="006062E6" w:rsidRPr="00C741AD" w:rsidTr="003359CC">
        <w:trPr>
          <w:cnfStyle w:val="000000100000"/>
          <w:trHeight w:val="112"/>
        </w:trPr>
        <w:tc>
          <w:tcPr>
            <w:cnfStyle w:val="000010000000"/>
            <w:tcW w:w="900" w:type="dxa"/>
          </w:tcPr>
          <w:p w:rsidR="006062E6" w:rsidRPr="00C741AD" w:rsidRDefault="006062E6" w:rsidP="007D7BD4">
            <w:pPr>
              <w:jc w:val="center"/>
            </w:pPr>
            <w:r w:rsidRPr="00C741AD">
              <w:t>Z. 1.4.</w:t>
            </w:r>
          </w:p>
        </w:tc>
        <w:tc>
          <w:tcPr>
            <w:tcW w:w="2894" w:type="dxa"/>
          </w:tcPr>
          <w:p w:rsidR="006062E6" w:rsidRPr="00C741AD" w:rsidRDefault="006062E6" w:rsidP="007D7BD4">
            <w:pPr>
              <w:cnfStyle w:val="000000100000"/>
            </w:pPr>
            <w:r w:rsidRPr="00C741AD">
              <w:t>WUP Białystok</w:t>
            </w:r>
          </w:p>
        </w:tc>
        <w:tc>
          <w:tcPr>
            <w:cnfStyle w:val="000010000000"/>
            <w:tcW w:w="5926" w:type="dxa"/>
          </w:tcPr>
          <w:p w:rsidR="006062E6" w:rsidRPr="00FF12C2" w:rsidRDefault="006062E6" w:rsidP="007D7BD4">
            <w:pPr>
              <w:suppressAutoHyphens/>
              <w:ind w:left="-37"/>
              <w:rPr>
                <w:b/>
              </w:rPr>
            </w:pPr>
            <w:r w:rsidRPr="00C741AD">
              <w:t xml:space="preserve">Prowadzenie rejestru agencji zatrudnienia i monitorowanie </w:t>
            </w:r>
            <w:r>
              <w:t xml:space="preserve">działalności </w:t>
            </w:r>
            <w:r w:rsidRPr="00C741AD">
              <w:t xml:space="preserve"> agencji.</w:t>
            </w:r>
          </w:p>
        </w:tc>
      </w:tr>
      <w:tr w:rsidR="006062E6" w:rsidRPr="00FF12C2" w:rsidTr="006062E6">
        <w:trPr>
          <w:cnfStyle w:val="000000010000"/>
        </w:trPr>
        <w:tc>
          <w:tcPr>
            <w:cnfStyle w:val="000010000000"/>
            <w:tcW w:w="9720" w:type="dxa"/>
            <w:gridSpan w:val="3"/>
          </w:tcPr>
          <w:p w:rsidR="006062E6" w:rsidRPr="00C741AD" w:rsidRDefault="006062E6" w:rsidP="007D7BD4">
            <w:pPr>
              <w:ind w:right="113"/>
            </w:pPr>
            <w:r w:rsidRPr="00FF12C2">
              <w:rPr>
                <w:b/>
              </w:rPr>
              <w:t xml:space="preserve">Działanie 2. Aktywizacja zawodowa młodzieży. </w:t>
            </w:r>
            <w:r w:rsidRPr="00C741AD">
              <w:t xml:space="preserve"> </w:t>
            </w:r>
          </w:p>
        </w:tc>
      </w:tr>
      <w:tr w:rsidR="006062E6" w:rsidRPr="00C741AD" w:rsidTr="003359CC">
        <w:trPr>
          <w:cnfStyle w:val="000000100000"/>
        </w:trPr>
        <w:tc>
          <w:tcPr>
            <w:cnfStyle w:val="000010000000"/>
            <w:tcW w:w="900" w:type="dxa"/>
          </w:tcPr>
          <w:p w:rsidR="006062E6" w:rsidRPr="00C741AD" w:rsidRDefault="006062E6" w:rsidP="007D7BD4">
            <w:pPr>
              <w:jc w:val="center"/>
            </w:pPr>
            <w:r>
              <w:t>Z. 2.1.</w:t>
            </w:r>
          </w:p>
        </w:tc>
        <w:tc>
          <w:tcPr>
            <w:tcW w:w="2894" w:type="dxa"/>
          </w:tcPr>
          <w:p w:rsidR="006062E6" w:rsidRPr="00C741AD" w:rsidRDefault="006062E6" w:rsidP="007D7BD4">
            <w:pPr>
              <w:cnfStyle w:val="000000100000"/>
            </w:pPr>
            <w:r>
              <w:t>PKW OHP</w:t>
            </w:r>
          </w:p>
        </w:tc>
        <w:tc>
          <w:tcPr>
            <w:cnfStyle w:val="000010000000"/>
            <w:tcW w:w="5926" w:type="dxa"/>
          </w:tcPr>
          <w:p w:rsidR="006062E6" w:rsidRPr="00C741AD" w:rsidRDefault="006062E6" w:rsidP="007D7BD4">
            <w:r>
              <w:t>Aktywizacja zawodowa młodzieży uczącej się i bezrobotnej w ramach działań OHP.</w:t>
            </w:r>
          </w:p>
        </w:tc>
      </w:tr>
      <w:tr w:rsidR="006062E6" w:rsidRPr="00C741AD" w:rsidTr="003359CC">
        <w:trPr>
          <w:cnfStyle w:val="000000010000"/>
        </w:trPr>
        <w:tc>
          <w:tcPr>
            <w:cnfStyle w:val="000010000000"/>
            <w:tcW w:w="900" w:type="dxa"/>
          </w:tcPr>
          <w:p w:rsidR="006062E6" w:rsidRPr="00C741AD" w:rsidRDefault="006062E6" w:rsidP="007D7BD4">
            <w:pPr>
              <w:jc w:val="center"/>
            </w:pPr>
            <w:r w:rsidRPr="00C741AD">
              <w:t>Z. 2.</w:t>
            </w:r>
            <w:r>
              <w:t>2</w:t>
            </w:r>
            <w:r w:rsidRPr="00C741AD">
              <w:t>.</w:t>
            </w:r>
          </w:p>
        </w:tc>
        <w:tc>
          <w:tcPr>
            <w:tcW w:w="2894" w:type="dxa"/>
          </w:tcPr>
          <w:p w:rsidR="006062E6" w:rsidRPr="00C741AD" w:rsidRDefault="006062E6" w:rsidP="007D7BD4">
            <w:pPr>
              <w:cnfStyle w:val="000000010000"/>
            </w:pPr>
            <w:r>
              <w:t>PUP</w:t>
            </w:r>
          </w:p>
        </w:tc>
        <w:tc>
          <w:tcPr>
            <w:cnfStyle w:val="000010000000"/>
            <w:tcW w:w="5926" w:type="dxa"/>
          </w:tcPr>
          <w:p w:rsidR="006062E6" w:rsidRPr="00C741AD" w:rsidRDefault="006062E6" w:rsidP="007D7BD4">
            <w:r>
              <w:t>Wspieranie aktywności zawodowej i przeciwdziałanie negatywnym skutkom bezrobocia wśród młodzieży przez urzędy pracy.</w:t>
            </w:r>
          </w:p>
        </w:tc>
      </w:tr>
      <w:tr w:rsidR="006062E6" w:rsidRPr="00C741AD" w:rsidTr="006062E6">
        <w:trPr>
          <w:cnfStyle w:val="000000100000"/>
        </w:trPr>
        <w:tc>
          <w:tcPr>
            <w:cnfStyle w:val="000010000000"/>
            <w:tcW w:w="9720" w:type="dxa"/>
            <w:gridSpan w:val="3"/>
          </w:tcPr>
          <w:p w:rsidR="006062E6" w:rsidRPr="00FF12C2" w:rsidRDefault="006062E6" w:rsidP="007D7BD4">
            <w:pPr>
              <w:rPr>
                <w:b/>
              </w:rPr>
            </w:pPr>
            <w:r w:rsidRPr="00FF12C2">
              <w:rPr>
                <w:b/>
              </w:rPr>
              <w:t>Działanie 3. Pobudzanie aktywności zawodowej w regionie.</w:t>
            </w:r>
          </w:p>
        </w:tc>
      </w:tr>
      <w:tr w:rsidR="006062E6" w:rsidRPr="00C741AD" w:rsidTr="003359CC">
        <w:trPr>
          <w:cnfStyle w:val="000000010000"/>
        </w:trPr>
        <w:tc>
          <w:tcPr>
            <w:cnfStyle w:val="000010000000"/>
            <w:tcW w:w="900" w:type="dxa"/>
          </w:tcPr>
          <w:p w:rsidR="006062E6" w:rsidRPr="00C741AD" w:rsidRDefault="006062E6" w:rsidP="007D7BD4">
            <w:pPr>
              <w:jc w:val="center"/>
            </w:pPr>
            <w:r w:rsidRPr="00C741AD">
              <w:t xml:space="preserve">Z. </w:t>
            </w:r>
            <w:r>
              <w:t>3</w:t>
            </w:r>
            <w:r w:rsidRPr="00C741AD">
              <w:t>.</w:t>
            </w:r>
            <w:r>
              <w:t>1</w:t>
            </w:r>
            <w:r w:rsidRPr="00C741AD">
              <w:t>.</w:t>
            </w:r>
          </w:p>
        </w:tc>
        <w:tc>
          <w:tcPr>
            <w:tcW w:w="2894" w:type="dxa"/>
          </w:tcPr>
          <w:p w:rsidR="006062E6" w:rsidRPr="00C741AD" w:rsidRDefault="006062E6" w:rsidP="007D7BD4">
            <w:pPr>
              <w:cnfStyle w:val="000000010000"/>
            </w:pPr>
            <w:r w:rsidRPr="00C741AD">
              <w:t>WUP Białystok</w:t>
            </w:r>
          </w:p>
        </w:tc>
        <w:tc>
          <w:tcPr>
            <w:cnfStyle w:val="000010000000"/>
            <w:tcW w:w="5926" w:type="dxa"/>
          </w:tcPr>
          <w:p w:rsidR="006062E6" w:rsidRPr="00C741AD" w:rsidRDefault="006062E6" w:rsidP="007D7BD4">
            <w:r w:rsidRPr="00C741AD">
              <w:t>Wdrażanie Działania 6.1 Poprawa dostępu do zatrudnienia oraz wspieranie aktywności zawodowej w regionie w ramach POKL</w:t>
            </w:r>
          </w:p>
        </w:tc>
      </w:tr>
      <w:tr w:rsidR="006062E6" w:rsidRPr="00C741AD" w:rsidTr="003359CC">
        <w:trPr>
          <w:cnfStyle w:val="000000100000"/>
        </w:trPr>
        <w:tc>
          <w:tcPr>
            <w:cnfStyle w:val="000010000000"/>
            <w:tcW w:w="900" w:type="dxa"/>
          </w:tcPr>
          <w:p w:rsidR="006062E6" w:rsidRPr="00C741AD" w:rsidRDefault="006062E6" w:rsidP="007D7BD4">
            <w:pPr>
              <w:jc w:val="center"/>
            </w:pPr>
            <w:r w:rsidRPr="00C741AD">
              <w:t xml:space="preserve">Z. </w:t>
            </w:r>
            <w:r>
              <w:t>3</w:t>
            </w:r>
            <w:r w:rsidRPr="00C741AD">
              <w:t>.</w:t>
            </w:r>
            <w:r>
              <w:t>2</w:t>
            </w:r>
            <w:r w:rsidRPr="00C741AD">
              <w:t>.</w:t>
            </w:r>
          </w:p>
        </w:tc>
        <w:tc>
          <w:tcPr>
            <w:tcW w:w="2894" w:type="dxa"/>
          </w:tcPr>
          <w:p w:rsidR="006062E6" w:rsidRDefault="006062E6" w:rsidP="007D7BD4">
            <w:pPr>
              <w:cnfStyle w:val="000000100000"/>
            </w:pPr>
            <w:r>
              <w:t>PUP/WUP Białystok</w:t>
            </w:r>
          </w:p>
          <w:p w:rsidR="006062E6" w:rsidRPr="00C741AD" w:rsidRDefault="006062E6" w:rsidP="007D7BD4">
            <w:pPr>
              <w:cnfStyle w:val="000000100000"/>
            </w:pPr>
            <w:r>
              <w:t>ARR ARES Suwałki, RCS</w:t>
            </w:r>
          </w:p>
        </w:tc>
        <w:tc>
          <w:tcPr>
            <w:cnfStyle w:val="000010000000"/>
            <w:tcW w:w="5926" w:type="dxa"/>
          </w:tcPr>
          <w:p w:rsidR="006062E6" w:rsidRPr="00C741AD" w:rsidRDefault="006062E6" w:rsidP="007D7BD4">
            <w:r>
              <w:t>Wsparcie osób powyżej 50 roku życia na regionalnym rynku pracy</w:t>
            </w:r>
          </w:p>
        </w:tc>
      </w:tr>
      <w:tr w:rsidR="006062E6" w:rsidRPr="00C741AD" w:rsidTr="003359CC">
        <w:trPr>
          <w:cnfStyle w:val="000000010000"/>
        </w:trPr>
        <w:tc>
          <w:tcPr>
            <w:cnfStyle w:val="000010000000"/>
            <w:tcW w:w="900" w:type="dxa"/>
          </w:tcPr>
          <w:p w:rsidR="006062E6" w:rsidRPr="00C741AD" w:rsidRDefault="006062E6" w:rsidP="007D7BD4">
            <w:pPr>
              <w:jc w:val="center"/>
            </w:pPr>
            <w:r w:rsidRPr="00C741AD">
              <w:t xml:space="preserve">Z. </w:t>
            </w:r>
            <w:r>
              <w:t>3</w:t>
            </w:r>
            <w:r w:rsidRPr="00C741AD">
              <w:t>.</w:t>
            </w:r>
            <w:r>
              <w:t>3</w:t>
            </w:r>
            <w:r w:rsidRPr="00C741AD">
              <w:t>.</w:t>
            </w:r>
          </w:p>
        </w:tc>
        <w:tc>
          <w:tcPr>
            <w:tcW w:w="2894" w:type="dxa"/>
          </w:tcPr>
          <w:p w:rsidR="006062E6" w:rsidRPr="00C741AD" w:rsidRDefault="006062E6" w:rsidP="007D7BD4">
            <w:pPr>
              <w:cnfStyle w:val="000000010000"/>
            </w:pPr>
            <w:r>
              <w:t>PUP/</w:t>
            </w:r>
            <w:r w:rsidRPr="00C741AD">
              <w:t>WUP Białystok</w:t>
            </w:r>
          </w:p>
          <w:p w:rsidR="006062E6" w:rsidRPr="00C741AD" w:rsidRDefault="006062E6" w:rsidP="007D7BD4">
            <w:pPr>
              <w:cnfStyle w:val="000000010000"/>
            </w:pPr>
          </w:p>
        </w:tc>
        <w:tc>
          <w:tcPr>
            <w:cnfStyle w:val="000010000000"/>
            <w:tcW w:w="5926" w:type="dxa"/>
          </w:tcPr>
          <w:p w:rsidR="006062E6" w:rsidRPr="00C741AD" w:rsidRDefault="006062E6" w:rsidP="007D7BD4">
            <w:r w:rsidRPr="00C741AD">
              <w:t xml:space="preserve">Zwiększenie szans na zatrudnienie oraz wzrost aktywności zawodowej osób bezrobotnych i poszukujących pracy w ramach działań urzędów </w:t>
            </w:r>
            <w:r>
              <w:t>pracy</w:t>
            </w:r>
            <w:r w:rsidRPr="00C741AD">
              <w:t>.</w:t>
            </w:r>
          </w:p>
        </w:tc>
      </w:tr>
      <w:tr w:rsidR="006062E6" w:rsidRPr="00C741AD" w:rsidTr="003359CC">
        <w:trPr>
          <w:cnfStyle w:val="000000100000"/>
        </w:trPr>
        <w:tc>
          <w:tcPr>
            <w:cnfStyle w:val="000010000000"/>
            <w:tcW w:w="900" w:type="dxa"/>
          </w:tcPr>
          <w:p w:rsidR="006062E6" w:rsidRPr="00C741AD" w:rsidRDefault="006062E6" w:rsidP="007D7BD4">
            <w:pPr>
              <w:jc w:val="center"/>
            </w:pPr>
            <w:r>
              <w:t>Z. 3.4</w:t>
            </w:r>
          </w:p>
        </w:tc>
        <w:tc>
          <w:tcPr>
            <w:tcW w:w="2894" w:type="dxa"/>
          </w:tcPr>
          <w:p w:rsidR="006062E6" w:rsidRDefault="006062E6" w:rsidP="007D7BD4">
            <w:pPr>
              <w:cnfStyle w:val="000000100000"/>
            </w:pPr>
            <w:r>
              <w:t>WUP Białystok</w:t>
            </w:r>
          </w:p>
        </w:tc>
        <w:tc>
          <w:tcPr>
            <w:cnfStyle w:val="000010000000"/>
            <w:tcW w:w="5926" w:type="dxa"/>
          </w:tcPr>
          <w:p w:rsidR="006062E6" w:rsidRPr="00C741AD" w:rsidRDefault="006062E6" w:rsidP="007D7BD4">
            <w:r>
              <w:t>Podniesienie poziomu aktywności zawodowej osób bezrobotnych i poszukujących pracy poprzez promocję rozwoju zielonej gospodarki w regionie</w:t>
            </w:r>
          </w:p>
        </w:tc>
      </w:tr>
      <w:tr w:rsidR="006062E6" w:rsidRPr="00FF12C2" w:rsidTr="006062E6">
        <w:trPr>
          <w:cnfStyle w:val="000000010000"/>
        </w:trPr>
        <w:tc>
          <w:tcPr>
            <w:cnfStyle w:val="000010000000"/>
            <w:tcW w:w="9720" w:type="dxa"/>
            <w:gridSpan w:val="3"/>
          </w:tcPr>
          <w:p w:rsidR="006062E6" w:rsidRPr="00FF12C2" w:rsidRDefault="006062E6" w:rsidP="007D7BD4">
            <w:pPr>
              <w:jc w:val="center"/>
              <w:rPr>
                <w:b/>
              </w:rPr>
            </w:pPr>
            <w:r w:rsidRPr="00FF12C2">
              <w:rPr>
                <w:b/>
              </w:rPr>
              <w:t>Priorytet II ROZWÓJ PRZEDSIĘBIORCZOŚCI I INNOWACYJNOŚCI NA RZECZ ZATRUDNIENIA</w:t>
            </w:r>
          </w:p>
        </w:tc>
      </w:tr>
      <w:tr w:rsidR="006062E6" w:rsidRPr="00FF12C2" w:rsidTr="006062E6">
        <w:trPr>
          <w:cnfStyle w:val="000000100000"/>
        </w:trPr>
        <w:tc>
          <w:tcPr>
            <w:cnfStyle w:val="000010000000"/>
            <w:tcW w:w="9720" w:type="dxa"/>
            <w:gridSpan w:val="3"/>
          </w:tcPr>
          <w:p w:rsidR="006062E6" w:rsidRPr="00FF12C2" w:rsidRDefault="006062E6" w:rsidP="007D7BD4">
            <w:pPr>
              <w:rPr>
                <w:b/>
              </w:rPr>
            </w:pPr>
            <w:r w:rsidRPr="00FF12C2">
              <w:rPr>
                <w:b/>
              </w:rPr>
              <w:t xml:space="preserve">Działanie 1. Wsparcie oraz promocja przedsiębiorczości i samozatrudnienia. </w:t>
            </w:r>
          </w:p>
        </w:tc>
      </w:tr>
      <w:tr w:rsidR="006062E6" w:rsidRPr="00C741AD" w:rsidTr="003359CC">
        <w:trPr>
          <w:cnfStyle w:val="000000010000"/>
          <w:trHeight w:val="235"/>
        </w:trPr>
        <w:tc>
          <w:tcPr>
            <w:cnfStyle w:val="000010000000"/>
            <w:tcW w:w="900" w:type="dxa"/>
          </w:tcPr>
          <w:p w:rsidR="006062E6" w:rsidRPr="00C741AD" w:rsidRDefault="006062E6" w:rsidP="007D7BD4">
            <w:pPr>
              <w:jc w:val="center"/>
            </w:pPr>
            <w:r w:rsidRPr="00C741AD">
              <w:t>Z. 1.</w:t>
            </w:r>
            <w:r>
              <w:t>1</w:t>
            </w:r>
          </w:p>
        </w:tc>
        <w:tc>
          <w:tcPr>
            <w:tcW w:w="2894" w:type="dxa"/>
          </w:tcPr>
          <w:p w:rsidR="006062E6" w:rsidRPr="00F138AF" w:rsidRDefault="006062E6" w:rsidP="007D7BD4">
            <w:pPr>
              <w:cnfStyle w:val="000000010000"/>
            </w:pPr>
            <w:r w:rsidRPr="00C741AD">
              <w:t>UMWP Departament Europejskiego Funduszu społecznego</w:t>
            </w:r>
          </w:p>
        </w:tc>
        <w:tc>
          <w:tcPr>
            <w:cnfStyle w:val="000010000000"/>
            <w:tcW w:w="5926" w:type="dxa"/>
          </w:tcPr>
          <w:p w:rsidR="006062E6" w:rsidRPr="00E52A4B" w:rsidRDefault="006062E6" w:rsidP="007D7BD4">
            <w:r w:rsidRPr="00E52A4B">
              <w:t xml:space="preserve">Wdrażanie Działania 6.2 Wsparcie oraz promocja przedsiębiorczości </w:t>
            </w:r>
            <w:r w:rsidRPr="00E52A4B">
              <w:br/>
              <w:t>i samozatrudnienia w ramach POKL.</w:t>
            </w:r>
          </w:p>
        </w:tc>
      </w:tr>
      <w:tr w:rsidR="006062E6" w:rsidRPr="00C741AD" w:rsidTr="003359CC">
        <w:trPr>
          <w:cnfStyle w:val="000000100000"/>
          <w:trHeight w:val="688"/>
        </w:trPr>
        <w:tc>
          <w:tcPr>
            <w:cnfStyle w:val="000010000000"/>
            <w:tcW w:w="900" w:type="dxa"/>
          </w:tcPr>
          <w:p w:rsidR="006062E6" w:rsidRPr="00C741AD" w:rsidRDefault="006062E6" w:rsidP="007D7BD4">
            <w:pPr>
              <w:jc w:val="center"/>
            </w:pPr>
            <w:r w:rsidRPr="00C741AD">
              <w:t>Z. 1.</w:t>
            </w:r>
            <w:r>
              <w:t>2</w:t>
            </w:r>
            <w:r w:rsidRPr="00C741AD">
              <w:t>.</w:t>
            </w:r>
          </w:p>
        </w:tc>
        <w:tc>
          <w:tcPr>
            <w:tcW w:w="2894" w:type="dxa"/>
          </w:tcPr>
          <w:p w:rsidR="006062E6" w:rsidRPr="009427FF" w:rsidRDefault="006062E6" w:rsidP="007D7BD4">
            <w:pPr>
              <w:cnfStyle w:val="000000100000"/>
              <w:rPr>
                <w:color w:val="FF0000"/>
              </w:rPr>
            </w:pPr>
            <w:r w:rsidRPr="00F138AF">
              <w:t>PUP/WUP Białystok</w:t>
            </w:r>
          </w:p>
        </w:tc>
        <w:tc>
          <w:tcPr>
            <w:cnfStyle w:val="000010000000"/>
            <w:tcW w:w="5926" w:type="dxa"/>
          </w:tcPr>
          <w:p w:rsidR="006062E6" w:rsidRPr="00C741AD" w:rsidRDefault="006062E6" w:rsidP="007D7BD4">
            <w:r w:rsidRPr="00C741AD">
              <w:t>Wspieranie</w:t>
            </w:r>
            <w:r>
              <w:t xml:space="preserve"> osób zainteresowanych </w:t>
            </w:r>
            <w:r w:rsidRPr="00C741AD">
              <w:t>podejmowani</w:t>
            </w:r>
            <w:r>
              <w:t>em</w:t>
            </w:r>
            <w:r w:rsidRPr="00C741AD">
              <w:t xml:space="preserve"> działalności </w:t>
            </w:r>
            <w:r>
              <w:t>gospodarczej oraz pracodawców tworzących nowe miejsca pracy na regionalnym rynku pracy.</w:t>
            </w:r>
          </w:p>
        </w:tc>
      </w:tr>
      <w:tr w:rsidR="006062E6" w:rsidRPr="00C741AD" w:rsidTr="003359CC">
        <w:trPr>
          <w:cnfStyle w:val="000000010000"/>
          <w:trHeight w:val="426"/>
        </w:trPr>
        <w:tc>
          <w:tcPr>
            <w:cnfStyle w:val="000010000000"/>
            <w:tcW w:w="900" w:type="dxa"/>
          </w:tcPr>
          <w:p w:rsidR="006062E6" w:rsidRPr="00C741AD" w:rsidRDefault="006062E6" w:rsidP="007D7BD4">
            <w:pPr>
              <w:jc w:val="center"/>
            </w:pPr>
            <w:r>
              <w:t>Z.1.3.</w:t>
            </w:r>
          </w:p>
        </w:tc>
        <w:tc>
          <w:tcPr>
            <w:tcW w:w="2894" w:type="dxa"/>
          </w:tcPr>
          <w:p w:rsidR="006062E6" w:rsidRDefault="006062E6" w:rsidP="007D7BD4">
            <w:pPr>
              <w:cnfStyle w:val="000000010000"/>
              <w:rPr>
                <w:color w:val="000000"/>
              </w:rPr>
            </w:pPr>
            <w:r w:rsidRPr="0021172E">
              <w:rPr>
                <w:color w:val="000000"/>
              </w:rPr>
              <w:t>ARR ARES Suwałki, PFRR</w:t>
            </w:r>
          </w:p>
          <w:p w:rsidR="006062E6" w:rsidRPr="00F138AF" w:rsidRDefault="006062E6" w:rsidP="007D7BD4">
            <w:pPr>
              <w:cnfStyle w:val="000000010000"/>
            </w:pPr>
          </w:p>
        </w:tc>
        <w:tc>
          <w:tcPr>
            <w:cnfStyle w:val="000010000000"/>
            <w:tcW w:w="5926" w:type="dxa"/>
          </w:tcPr>
          <w:p w:rsidR="006062E6" w:rsidRPr="00C741AD" w:rsidRDefault="006062E6" w:rsidP="007D7BD4">
            <w:r w:rsidRPr="0021172E">
              <w:t>Ułatwienie dostępu do finansowania działalności gospodarczej.</w:t>
            </w:r>
          </w:p>
        </w:tc>
      </w:tr>
      <w:tr w:rsidR="006062E6" w:rsidRPr="00C741AD" w:rsidTr="003359CC">
        <w:trPr>
          <w:cnfStyle w:val="000000100000"/>
          <w:trHeight w:val="235"/>
        </w:trPr>
        <w:tc>
          <w:tcPr>
            <w:cnfStyle w:val="000010000000"/>
            <w:tcW w:w="900" w:type="dxa"/>
          </w:tcPr>
          <w:p w:rsidR="006062E6" w:rsidRPr="00C741AD" w:rsidRDefault="006062E6" w:rsidP="007D7BD4">
            <w:pPr>
              <w:jc w:val="center"/>
            </w:pPr>
            <w:r w:rsidRPr="00C741AD">
              <w:t>Z. 1.</w:t>
            </w:r>
            <w:r>
              <w:t>4</w:t>
            </w:r>
            <w:r w:rsidRPr="00C741AD">
              <w:t xml:space="preserve">. </w:t>
            </w:r>
          </w:p>
        </w:tc>
        <w:tc>
          <w:tcPr>
            <w:tcW w:w="2894" w:type="dxa"/>
          </w:tcPr>
          <w:p w:rsidR="006062E6" w:rsidRPr="00C741AD" w:rsidRDefault="006062E6" w:rsidP="007D7BD4">
            <w:pPr>
              <w:cnfStyle w:val="000000100000"/>
            </w:pPr>
            <w:r>
              <w:t>PFRR</w:t>
            </w:r>
          </w:p>
        </w:tc>
        <w:tc>
          <w:tcPr>
            <w:cnfStyle w:val="000010000000"/>
            <w:tcW w:w="5926" w:type="dxa"/>
          </w:tcPr>
          <w:p w:rsidR="006062E6" w:rsidRPr="00C741AD" w:rsidRDefault="006062E6" w:rsidP="007D7BD4">
            <w:r w:rsidRPr="00C741AD">
              <w:t xml:space="preserve">Zapewnienie usług informacyjnych </w:t>
            </w:r>
            <w:r>
              <w:t xml:space="preserve">i szkoleniowych </w:t>
            </w:r>
            <w:r w:rsidRPr="00C741AD">
              <w:t>dla przedsiębiorców</w:t>
            </w:r>
            <w:r>
              <w:t>.</w:t>
            </w:r>
          </w:p>
        </w:tc>
      </w:tr>
      <w:tr w:rsidR="006062E6" w:rsidRPr="00C741AD" w:rsidTr="006062E6">
        <w:trPr>
          <w:cnfStyle w:val="000000010000"/>
        </w:trPr>
        <w:tc>
          <w:tcPr>
            <w:cnfStyle w:val="000010000000"/>
            <w:tcW w:w="9720" w:type="dxa"/>
            <w:gridSpan w:val="3"/>
          </w:tcPr>
          <w:p w:rsidR="006062E6" w:rsidRPr="00FF12C2" w:rsidRDefault="006062E6" w:rsidP="007D7BD4">
            <w:pPr>
              <w:rPr>
                <w:b/>
              </w:rPr>
            </w:pPr>
            <w:r w:rsidRPr="00FF12C2">
              <w:rPr>
                <w:b/>
              </w:rPr>
              <w:t>Działanie 2. Wspieranie tworzenia i rozwoju firm innowacyjnych oraz współpracy sfery nauki i przedsi</w:t>
            </w:r>
            <w:r>
              <w:rPr>
                <w:b/>
              </w:rPr>
              <w:t>ę</w:t>
            </w:r>
            <w:r w:rsidRPr="00FF12C2">
              <w:rPr>
                <w:b/>
              </w:rPr>
              <w:t xml:space="preserve">biorstw. </w:t>
            </w:r>
          </w:p>
        </w:tc>
      </w:tr>
      <w:tr w:rsidR="006062E6" w:rsidRPr="00FF12C2" w:rsidTr="003359CC">
        <w:trPr>
          <w:cnfStyle w:val="000000100000"/>
        </w:trPr>
        <w:tc>
          <w:tcPr>
            <w:cnfStyle w:val="000010000000"/>
            <w:tcW w:w="900" w:type="dxa"/>
          </w:tcPr>
          <w:p w:rsidR="006062E6" w:rsidRPr="00C741AD" w:rsidRDefault="006062E6" w:rsidP="007D7BD4">
            <w:pPr>
              <w:jc w:val="center"/>
            </w:pPr>
            <w:r w:rsidRPr="00C741AD">
              <w:t>Z. 2.1.</w:t>
            </w:r>
          </w:p>
        </w:tc>
        <w:tc>
          <w:tcPr>
            <w:tcW w:w="2894" w:type="dxa"/>
          </w:tcPr>
          <w:p w:rsidR="006062E6" w:rsidRDefault="006062E6" w:rsidP="007D7BD4">
            <w:pPr>
              <w:cnfStyle w:val="000000100000"/>
            </w:pPr>
            <w:r w:rsidRPr="00C741AD">
              <w:t xml:space="preserve">UMWP Departament Europejskiego Funduszu społecznego </w:t>
            </w:r>
          </w:p>
          <w:p w:rsidR="006062E6" w:rsidRPr="00C741AD" w:rsidRDefault="006062E6" w:rsidP="007D7BD4">
            <w:pPr>
              <w:cnfStyle w:val="000000100000"/>
            </w:pPr>
            <w:r>
              <w:t>ARR ARES Suwałki</w:t>
            </w:r>
          </w:p>
        </w:tc>
        <w:tc>
          <w:tcPr>
            <w:cnfStyle w:val="000010000000"/>
            <w:tcW w:w="5926" w:type="dxa"/>
          </w:tcPr>
          <w:p w:rsidR="006062E6" w:rsidRPr="00C741AD" w:rsidRDefault="006062E6" w:rsidP="007D7BD4">
            <w:r w:rsidRPr="00C741AD">
              <w:t>Wsparcie dla współpracy sfery nauki i przedsiębiorstw w ramach Poddziałania 8.2.1 PO KL</w:t>
            </w:r>
          </w:p>
        </w:tc>
      </w:tr>
      <w:tr w:rsidR="006062E6" w:rsidRPr="00FF12C2" w:rsidTr="003359CC">
        <w:trPr>
          <w:cnfStyle w:val="000000010000"/>
        </w:trPr>
        <w:tc>
          <w:tcPr>
            <w:cnfStyle w:val="000010000000"/>
            <w:tcW w:w="900" w:type="dxa"/>
          </w:tcPr>
          <w:p w:rsidR="006062E6" w:rsidRPr="00C741AD" w:rsidRDefault="006062E6" w:rsidP="007D7BD4">
            <w:pPr>
              <w:jc w:val="center"/>
            </w:pPr>
            <w:r w:rsidRPr="00C741AD">
              <w:t>Z. 2.</w:t>
            </w:r>
            <w:r>
              <w:t>2</w:t>
            </w:r>
            <w:r w:rsidRPr="00C741AD">
              <w:t>.</w:t>
            </w:r>
          </w:p>
        </w:tc>
        <w:tc>
          <w:tcPr>
            <w:tcW w:w="2894" w:type="dxa"/>
          </w:tcPr>
          <w:p w:rsidR="006062E6" w:rsidRPr="00C741AD" w:rsidRDefault="006062E6" w:rsidP="007D7BD4">
            <w:pPr>
              <w:cnfStyle w:val="000000010000"/>
            </w:pPr>
            <w:r w:rsidRPr="00C741AD">
              <w:t>UMWP Departament</w:t>
            </w:r>
            <w:r>
              <w:t xml:space="preserve"> Polityki Regionalnej</w:t>
            </w:r>
          </w:p>
        </w:tc>
        <w:tc>
          <w:tcPr>
            <w:cnfStyle w:val="000010000000"/>
            <w:tcW w:w="5926" w:type="dxa"/>
          </w:tcPr>
          <w:p w:rsidR="006062E6" w:rsidRPr="00C741AD" w:rsidRDefault="006062E6" w:rsidP="007D7BD4">
            <w:r>
              <w:t>Stypendia doktoranckie</w:t>
            </w:r>
          </w:p>
        </w:tc>
      </w:tr>
      <w:tr w:rsidR="006062E6" w:rsidRPr="00C741AD" w:rsidTr="006062E6">
        <w:trPr>
          <w:cnfStyle w:val="000000100000"/>
        </w:trPr>
        <w:tc>
          <w:tcPr>
            <w:cnfStyle w:val="000010000000"/>
            <w:tcW w:w="9720" w:type="dxa"/>
            <w:gridSpan w:val="3"/>
          </w:tcPr>
          <w:p w:rsidR="006062E6" w:rsidRPr="00FF12C2" w:rsidRDefault="006062E6" w:rsidP="007D7BD4">
            <w:pPr>
              <w:rPr>
                <w:b/>
              </w:rPr>
            </w:pPr>
            <w:r w:rsidRPr="00FF12C2">
              <w:rPr>
                <w:b/>
              </w:rPr>
              <w:t>Działanie 3. Podnoszenie kwalifikacji kadr regionalnej gospodarki.</w:t>
            </w:r>
          </w:p>
        </w:tc>
      </w:tr>
      <w:tr w:rsidR="006062E6" w:rsidRPr="00C741AD" w:rsidTr="003359CC">
        <w:trPr>
          <w:cnfStyle w:val="000000010000"/>
        </w:trPr>
        <w:tc>
          <w:tcPr>
            <w:cnfStyle w:val="000010000000"/>
            <w:tcW w:w="900" w:type="dxa"/>
          </w:tcPr>
          <w:p w:rsidR="006062E6" w:rsidRPr="00C741AD" w:rsidRDefault="006062E6" w:rsidP="007D7BD4">
            <w:pPr>
              <w:jc w:val="center"/>
            </w:pPr>
            <w:r w:rsidRPr="00C741AD">
              <w:t>Z. 3.1.</w:t>
            </w:r>
          </w:p>
        </w:tc>
        <w:tc>
          <w:tcPr>
            <w:tcW w:w="2894" w:type="dxa"/>
          </w:tcPr>
          <w:p w:rsidR="006062E6" w:rsidRPr="00C741AD" w:rsidRDefault="006062E6" w:rsidP="007D7BD4">
            <w:pPr>
              <w:cnfStyle w:val="000000010000"/>
            </w:pPr>
            <w:r w:rsidRPr="00C741AD">
              <w:t xml:space="preserve">WUP </w:t>
            </w:r>
            <w:r>
              <w:t>Białystok</w:t>
            </w:r>
            <w:r w:rsidRPr="00C741AD">
              <w:t xml:space="preserve"> </w:t>
            </w:r>
          </w:p>
        </w:tc>
        <w:tc>
          <w:tcPr>
            <w:cnfStyle w:val="000010000000"/>
            <w:tcW w:w="5926" w:type="dxa"/>
          </w:tcPr>
          <w:p w:rsidR="006062E6" w:rsidRPr="00C741AD" w:rsidRDefault="006062E6" w:rsidP="007D7BD4">
            <w:r w:rsidRPr="00C741AD">
              <w:t>Wdrażanie Poddziałania 8.1.1 Wspieranie rozwoju kwalifikacji zawodowych i doradztwo dla przedsiębiorstw PO KL</w:t>
            </w:r>
          </w:p>
        </w:tc>
      </w:tr>
      <w:tr w:rsidR="006062E6" w:rsidRPr="00C741AD" w:rsidTr="003359CC">
        <w:trPr>
          <w:cnfStyle w:val="000000100000"/>
          <w:trHeight w:val="551"/>
        </w:trPr>
        <w:tc>
          <w:tcPr>
            <w:cnfStyle w:val="000010000000"/>
            <w:tcW w:w="900" w:type="dxa"/>
          </w:tcPr>
          <w:p w:rsidR="006062E6" w:rsidRPr="00C741AD" w:rsidRDefault="006062E6" w:rsidP="007D7BD4">
            <w:pPr>
              <w:jc w:val="center"/>
            </w:pPr>
            <w:r w:rsidRPr="00C741AD">
              <w:t>Z. 3.2.</w:t>
            </w:r>
          </w:p>
        </w:tc>
        <w:tc>
          <w:tcPr>
            <w:tcW w:w="2894" w:type="dxa"/>
          </w:tcPr>
          <w:p w:rsidR="006062E6" w:rsidRDefault="006062E6" w:rsidP="007D7BD4">
            <w:pPr>
              <w:cnfStyle w:val="000000100000"/>
            </w:pPr>
            <w:r w:rsidRPr="00C741AD">
              <w:t>ARR ARES w Suwałkach</w:t>
            </w:r>
            <w:r>
              <w:t xml:space="preserve">, </w:t>
            </w:r>
          </w:p>
          <w:p w:rsidR="006062E6" w:rsidRPr="00C741AD" w:rsidRDefault="006062E6" w:rsidP="007D7BD4">
            <w:pPr>
              <w:cnfStyle w:val="000000100000"/>
            </w:pPr>
          </w:p>
        </w:tc>
        <w:tc>
          <w:tcPr>
            <w:cnfStyle w:val="000010000000"/>
            <w:tcW w:w="5926" w:type="dxa"/>
          </w:tcPr>
          <w:p w:rsidR="006062E6" w:rsidRPr="00C741AD" w:rsidRDefault="006062E6" w:rsidP="007D7BD4">
            <w:r>
              <w:t>Wspieranie rozwoju kwalifikacji zawodowych w regionie zgodnie z potrzebami rynku pracy</w:t>
            </w:r>
          </w:p>
        </w:tc>
      </w:tr>
      <w:tr w:rsidR="006062E6" w:rsidRPr="00C741AD" w:rsidTr="009A6C8C">
        <w:trPr>
          <w:cnfStyle w:val="000000010000"/>
          <w:trHeight w:val="356"/>
        </w:trPr>
        <w:tc>
          <w:tcPr>
            <w:cnfStyle w:val="000010000000"/>
            <w:tcW w:w="900" w:type="dxa"/>
          </w:tcPr>
          <w:p w:rsidR="006062E6" w:rsidRPr="00C741AD" w:rsidRDefault="006062E6" w:rsidP="007D7BD4">
            <w:pPr>
              <w:jc w:val="center"/>
            </w:pPr>
            <w:r>
              <w:t>Z. 3.3</w:t>
            </w:r>
          </w:p>
        </w:tc>
        <w:tc>
          <w:tcPr>
            <w:tcW w:w="2894" w:type="dxa"/>
          </w:tcPr>
          <w:p w:rsidR="006062E6" w:rsidRDefault="006062E6" w:rsidP="007D7BD4">
            <w:pPr>
              <w:cnfStyle w:val="000000010000"/>
            </w:pPr>
            <w:r w:rsidRPr="0021172E">
              <w:t>PFRR</w:t>
            </w:r>
          </w:p>
          <w:p w:rsidR="006062E6" w:rsidRPr="00C741AD" w:rsidRDefault="006062E6" w:rsidP="007D7BD4">
            <w:pPr>
              <w:cnfStyle w:val="000000010000"/>
            </w:pPr>
          </w:p>
        </w:tc>
        <w:tc>
          <w:tcPr>
            <w:cnfStyle w:val="000010000000"/>
            <w:tcW w:w="5926" w:type="dxa"/>
          </w:tcPr>
          <w:p w:rsidR="006062E6" w:rsidRDefault="006062E6" w:rsidP="007D7BD4">
            <w:r>
              <w:t>Promowanie przedsiębiorczości wśród kobiet.</w:t>
            </w:r>
          </w:p>
        </w:tc>
      </w:tr>
      <w:tr w:rsidR="006062E6" w:rsidRPr="00C741AD" w:rsidTr="003359CC">
        <w:trPr>
          <w:cnfStyle w:val="000000100000"/>
          <w:trHeight w:val="450"/>
        </w:trPr>
        <w:tc>
          <w:tcPr>
            <w:cnfStyle w:val="000010000000"/>
            <w:tcW w:w="900" w:type="dxa"/>
          </w:tcPr>
          <w:p w:rsidR="006062E6" w:rsidRPr="00C741AD" w:rsidRDefault="006062E6" w:rsidP="007D7BD4">
            <w:pPr>
              <w:jc w:val="center"/>
            </w:pPr>
            <w:r w:rsidRPr="00C741AD">
              <w:lastRenderedPageBreak/>
              <w:t>Z. 3.</w:t>
            </w:r>
            <w:r>
              <w:t>4</w:t>
            </w:r>
            <w:r w:rsidRPr="00C741AD">
              <w:t>.</w:t>
            </w:r>
          </w:p>
        </w:tc>
        <w:tc>
          <w:tcPr>
            <w:tcW w:w="2894" w:type="dxa"/>
          </w:tcPr>
          <w:p w:rsidR="006062E6" w:rsidRDefault="006062E6" w:rsidP="007D7BD4">
            <w:pPr>
              <w:cnfStyle w:val="000000100000"/>
            </w:pPr>
            <w:r w:rsidRPr="00C741AD">
              <w:t xml:space="preserve">WUP </w:t>
            </w:r>
            <w:r>
              <w:t>Białystok</w:t>
            </w:r>
            <w:r w:rsidRPr="00C741AD">
              <w:t xml:space="preserve"> </w:t>
            </w:r>
          </w:p>
          <w:p w:rsidR="006062E6" w:rsidRPr="00C741AD" w:rsidRDefault="006062E6" w:rsidP="007D7BD4">
            <w:pPr>
              <w:cnfStyle w:val="000000100000"/>
            </w:pPr>
          </w:p>
        </w:tc>
        <w:tc>
          <w:tcPr>
            <w:cnfStyle w:val="000010000000"/>
            <w:tcW w:w="5926" w:type="dxa"/>
          </w:tcPr>
          <w:p w:rsidR="006062E6" w:rsidRPr="00C741AD" w:rsidRDefault="006062E6" w:rsidP="007D7BD4">
            <w:r w:rsidRPr="00C741AD">
              <w:t>Wdrażanie Poddziałania 8.1.2 Wsparcie procesów adaptacyjnych i modernizacyjnych w regionie PO KL</w:t>
            </w:r>
          </w:p>
        </w:tc>
      </w:tr>
      <w:tr w:rsidR="006062E6" w:rsidRPr="00C741AD" w:rsidTr="003359CC">
        <w:trPr>
          <w:cnfStyle w:val="000000010000"/>
          <w:trHeight w:val="480"/>
        </w:trPr>
        <w:tc>
          <w:tcPr>
            <w:cnfStyle w:val="000010000000"/>
            <w:tcW w:w="900" w:type="dxa"/>
          </w:tcPr>
          <w:p w:rsidR="006062E6" w:rsidRPr="00C741AD" w:rsidRDefault="006062E6" w:rsidP="007D7BD4">
            <w:pPr>
              <w:jc w:val="center"/>
            </w:pPr>
            <w:r>
              <w:t>Z. 3.5.</w:t>
            </w:r>
          </w:p>
        </w:tc>
        <w:tc>
          <w:tcPr>
            <w:tcW w:w="2894" w:type="dxa"/>
          </w:tcPr>
          <w:p w:rsidR="006062E6" w:rsidRDefault="006062E6" w:rsidP="007D7BD4">
            <w:pPr>
              <w:cnfStyle w:val="000000010000"/>
            </w:pPr>
          </w:p>
          <w:p w:rsidR="006062E6" w:rsidRPr="00C741AD" w:rsidRDefault="006062E6" w:rsidP="007D7BD4">
            <w:pPr>
              <w:cnfStyle w:val="000000010000"/>
            </w:pPr>
            <w:r w:rsidRPr="009427FF">
              <w:t>ARR ARES w Suwałkach</w:t>
            </w:r>
          </w:p>
        </w:tc>
        <w:tc>
          <w:tcPr>
            <w:cnfStyle w:val="000010000000"/>
            <w:tcW w:w="5926" w:type="dxa"/>
          </w:tcPr>
          <w:p w:rsidR="006062E6" w:rsidRDefault="006062E6" w:rsidP="007D7BD4">
            <w:r>
              <w:t>Wsparcie osób zwolnionych z zakładów pracy z powiatów: augustowskiego, sejneńskiego, grajewskiego, suwalskiego.</w:t>
            </w:r>
          </w:p>
          <w:p w:rsidR="006062E6" w:rsidRPr="00C741AD" w:rsidRDefault="006062E6" w:rsidP="007D7BD4"/>
        </w:tc>
      </w:tr>
      <w:tr w:rsidR="006062E6" w:rsidRPr="00FF12C2" w:rsidTr="006062E6">
        <w:trPr>
          <w:cnfStyle w:val="000000100000"/>
        </w:trPr>
        <w:tc>
          <w:tcPr>
            <w:cnfStyle w:val="000010000000"/>
            <w:tcW w:w="9720" w:type="dxa"/>
            <w:gridSpan w:val="3"/>
          </w:tcPr>
          <w:p w:rsidR="006062E6" w:rsidRPr="00FF12C2" w:rsidRDefault="006062E6" w:rsidP="007D7BD4">
            <w:pPr>
              <w:jc w:val="center"/>
              <w:rPr>
                <w:b/>
              </w:rPr>
            </w:pPr>
            <w:r w:rsidRPr="00FF12C2">
              <w:rPr>
                <w:b/>
              </w:rPr>
              <w:t>Priorytet III WYRÓWNYWANIE SZANS I PRZECIWDZIAŁANIE DYSKRYMINACJI W DOSTĘPIE DO PRACY I EDUKACJI</w:t>
            </w:r>
          </w:p>
        </w:tc>
      </w:tr>
      <w:tr w:rsidR="006062E6" w:rsidRPr="00FF12C2" w:rsidTr="006062E6">
        <w:trPr>
          <w:cnfStyle w:val="000000010000"/>
        </w:trPr>
        <w:tc>
          <w:tcPr>
            <w:cnfStyle w:val="000010000000"/>
            <w:tcW w:w="9720" w:type="dxa"/>
            <w:gridSpan w:val="3"/>
          </w:tcPr>
          <w:p w:rsidR="006062E6" w:rsidRPr="00FF12C2" w:rsidRDefault="006062E6" w:rsidP="007D7BD4">
            <w:pPr>
              <w:rPr>
                <w:b/>
              </w:rPr>
            </w:pPr>
            <w:r w:rsidRPr="00FF12C2">
              <w:rPr>
                <w:b/>
              </w:rPr>
              <w:t>Działanie 1. Sprzyjanie zatrudnieniu w ramach ekonomii społecznej</w:t>
            </w:r>
          </w:p>
        </w:tc>
      </w:tr>
      <w:tr w:rsidR="006062E6" w:rsidRPr="00FF12C2" w:rsidTr="003359CC">
        <w:trPr>
          <w:cnfStyle w:val="000000100000"/>
        </w:trPr>
        <w:tc>
          <w:tcPr>
            <w:cnfStyle w:val="000010000000"/>
            <w:tcW w:w="900" w:type="dxa"/>
          </w:tcPr>
          <w:p w:rsidR="006062E6" w:rsidRPr="00C741AD" w:rsidRDefault="006062E6" w:rsidP="007D7BD4">
            <w:pPr>
              <w:jc w:val="center"/>
            </w:pPr>
            <w:r w:rsidRPr="00C741AD">
              <w:t>Z. 1.1.</w:t>
            </w:r>
          </w:p>
        </w:tc>
        <w:tc>
          <w:tcPr>
            <w:tcW w:w="2894" w:type="dxa"/>
          </w:tcPr>
          <w:p w:rsidR="006062E6" w:rsidRPr="00C741AD" w:rsidRDefault="006062E6" w:rsidP="007D7BD4">
            <w:pPr>
              <w:cnfStyle w:val="000000100000"/>
            </w:pPr>
            <w:r w:rsidRPr="00C741AD">
              <w:t>ROPS</w:t>
            </w:r>
          </w:p>
        </w:tc>
        <w:tc>
          <w:tcPr>
            <w:cnfStyle w:val="000010000000"/>
            <w:tcW w:w="5926" w:type="dxa"/>
          </w:tcPr>
          <w:p w:rsidR="006062E6" w:rsidRPr="00C741AD" w:rsidRDefault="006062E6" w:rsidP="007D7BD4">
            <w:r w:rsidRPr="00C741AD">
              <w:t>Zatrudnienie socjalne poprzez tworzenie centrów integracji społecznej</w:t>
            </w:r>
          </w:p>
        </w:tc>
      </w:tr>
      <w:tr w:rsidR="006062E6" w:rsidRPr="00FF12C2" w:rsidTr="003359CC">
        <w:trPr>
          <w:cnfStyle w:val="000000010000"/>
          <w:trHeight w:val="675"/>
        </w:trPr>
        <w:tc>
          <w:tcPr>
            <w:cnfStyle w:val="000010000000"/>
            <w:tcW w:w="900" w:type="dxa"/>
          </w:tcPr>
          <w:p w:rsidR="006062E6" w:rsidRPr="00C741AD" w:rsidRDefault="006062E6" w:rsidP="007D7BD4">
            <w:pPr>
              <w:jc w:val="center"/>
            </w:pPr>
            <w:r>
              <w:t>Z</w:t>
            </w:r>
            <w:r w:rsidRPr="00C741AD">
              <w:t>. 1.2.</w:t>
            </w:r>
          </w:p>
        </w:tc>
        <w:tc>
          <w:tcPr>
            <w:tcW w:w="2894" w:type="dxa"/>
          </w:tcPr>
          <w:p w:rsidR="006062E6" w:rsidRPr="00C741AD" w:rsidRDefault="006062E6" w:rsidP="003359CC">
            <w:pPr>
              <w:cnfStyle w:val="000000010000"/>
            </w:pPr>
            <w:r w:rsidRPr="00C741AD">
              <w:t xml:space="preserve">UMWP Departament Europejskiego Funduszu </w:t>
            </w:r>
            <w:r w:rsidR="003359CC">
              <w:t>S</w:t>
            </w:r>
            <w:r w:rsidRPr="00C741AD">
              <w:t>połecznego</w:t>
            </w:r>
          </w:p>
        </w:tc>
        <w:tc>
          <w:tcPr>
            <w:cnfStyle w:val="000010000000"/>
            <w:tcW w:w="5926" w:type="dxa"/>
          </w:tcPr>
          <w:p w:rsidR="006062E6" w:rsidRPr="00C741AD" w:rsidRDefault="006062E6" w:rsidP="007D7BD4">
            <w:r w:rsidRPr="00C741AD">
              <w:t>Wdrażanie Działania 7.2. Przeciwdziałanie wykluczeniu i wzmocnienie sektora ekonomii społecznej PO KL</w:t>
            </w:r>
          </w:p>
        </w:tc>
      </w:tr>
      <w:tr w:rsidR="006062E6" w:rsidRPr="00FF12C2" w:rsidTr="003359CC">
        <w:trPr>
          <w:cnfStyle w:val="000000100000"/>
          <w:trHeight w:val="327"/>
        </w:trPr>
        <w:tc>
          <w:tcPr>
            <w:cnfStyle w:val="000010000000"/>
            <w:tcW w:w="900" w:type="dxa"/>
          </w:tcPr>
          <w:p w:rsidR="006062E6" w:rsidRDefault="006062E6" w:rsidP="007D7BD4">
            <w:pPr>
              <w:jc w:val="center"/>
            </w:pPr>
            <w:r>
              <w:t>Z.1.3.</w:t>
            </w:r>
          </w:p>
        </w:tc>
        <w:tc>
          <w:tcPr>
            <w:tcW w:w="2894" w:type="dxa"/>
          </w:tcPr>
          <w:p w:rsidR="006062E6" w:rsidRPr="00C741AD" w:rsidRDefault="006062E6" w:rsidP="007D7BD4">
            <w:pPr>
              <w:cnfStyle w:val="000000100000"/>
            </w:pPr>
            <w:r w:rsidRPr="009427FF">
              <w:t>ARR ARES w Suwałkach</w:t>
            </w:r>
          </w:p>
        </w:tc>
        <w:tc>
          <w:tcPr>
            <w:cnfStyle w:val="000010000000"/>
            <w:tcW w:w="5926" w:type="dxa"/>
          </w:tcPr>
          <w:p w:rsidR="006062E6" w:rsidRPr="00C741AD" w:rsidRDefault="006062E6" w:rsidP="007D7BD4">
            <w:r>
              <w:t>Rozwój ekonomii społecznej w subregionie suwalskim.</w:t>
            </w:r>
          </w:p>
        </w:tc>
      </w:tr>
      <w:tr w:rsidR="006062E6" w:rsidRPr="00FF12C2" w:rsidTr="003359CC">
        <w:trPr>
          <w:cnfStyle w:val="000000010000"/>
        </w:trPr>
        <w:tc>
          <w:tcPr>
            <w:cnfStyle w:val="000010000000"/>
            <w:tcW w:w="900" w:type="dxa"/>
          </w:tcPr>
          <w:p w:rsidR="006062E6" w:rsidRPr="00C741AD" w:rsidRDefault="006062E6" w:rsidP="007D7BD4">
            <w:pPr>
              <w:jc w:val="center"/>
            </w:pPr>
            <w:r>
              <w:t>Z. 1.4</w:t>
            </w:r>
            <w:r w:rsidRPr="00C741AD">
              <w:t>.</w:t>
            </w:r>
          </w:p>
        </w:tc>
        <w:tc>
          <w:tcPr>
            <w:tcW w:w="2894" w:type="dxa"/>
          </w:tcPr>
          <w:p w:rsidR="006062E6" w:rsidRDefault="006062E6" w:rsidP="007D7BD4">
            <w:pPr>
              <w:cnfStyle w:val="000000010000"/>
            </w:pPr>
            <w:r w:rsidRPr="00C741AD">
              <w:t>ARR ARES w Suwałkach</w:t>
            </w:r>
          </w:p>
          <w:p w:rsidR="006062E6" w:rsidRPr="00C741AD" w:rsidRDefault="006062E6" w:rsidP="007D7BD4">
            <w:pPr>
              <w:cnfStyle w:val="000000010000"/>
            </w:pPr>
            <w:r>
              <w:t xml:space="preserve">PUP </w:t>
            </w:r>
          </w:p>
        </w:tc>
        <w:tc>
          <w:tcPr>
            <w:cnfStyle w:val="000010000000"/>
            <w:tcW w:w="5926" w:type="dxa"/>
          </w:tcPr>
          <w:p w:rsidR="006062E6" w:rsidRPr="00C741AD" w:rsidRDefault="006062E6" w:rsidP="007D7BD4">
            <w:r>
              <w:t>Wsparcie osób zagrożonych wykluczeniem społecznym na rynku pracy w subregionie suwalskim.</w:t>
            </w:r>
          </w:p>
        </w:tc>
      </w:tr>
      <w:tr w:rsidR="006062E6" w:rsidRPr="00FF12C2" w:rsidTr="003359CC">
        <w:trPr>
          <w:cnfStyle w:val="000000100000"/>
        </w:trPr>
        <w:tc>
          <w:tcPr>
            <w:cnfStyle w:val="000010000000"/>
            <w:tcW w:w="900" w:type="dxa"/>
          </w:tcPr>
          <w:p w:rsidR="006062E6" w:rsidRDefault="006062E6" w:rsidP="007D7BD4">
            <w:pPr>
              <w:jc w:val="center"/>
            </w:pPr>
            <w:r>
              <w:t>Z. 1.5</w:t>
            </w:r>
            <w:r w:rsidRPr="00C741AD">
              <w:t>.</w:t>
            </w:r>
          </w:p>
        </w:tc>
        <w:tc>
          <w:tcPr>
            <w:tcW w:w="2894" w:type="dxa"/>
          </w:tcPr>
          <w:p w:rsidR="006062E6" w:rsidRDefault="006062E6" w:rsidP="007D7BD4">
            <w:pPr>
              <w:cnfStyle w:val="000000100000"/>
            </w:pPr>
            <w:r>
              <w:t>WUP Białystok</w:t>
            </w:r>
          </w:p>
        </w:tc>
        <w:tc>
          <w:tcPr>
            <w:cnfStyle w:val="000010000000"/>
            <w:tcW w:w="5926" w:type="dxa"/>
          </w:tcPr>
          <w:p w:rsidR="006062E6" w:rsidRDefault="006062E6" w:rsidP="007D7BD4">
            <w:r>
              <w:t>Prowadzenie badań i analiz z obszaru polityki społecznej w województwie podlaskim</w:t>
            </w:r>
          </w:p>
        </w:tc>
      </w:tr>
      <w:tr w:rsidR="006062E6" w:rsidRPr="00FF12C2" w:rsidTr="006062E6">
        <w:trPr>
          <w:cnfStyle w:val="000000010000"/>
        </w:trPr>
        <w:tc>
          <w:tcPr>
            <w:cnfStyle w:val="000010000000"/>
            <w:tcW w:w="9720" w:type="dxa"/>
            <w:gridSpan w:val="3"/>
          </w:tcPr>
          <w:p w:rsidR="006062E6" w:rsidRPr="00FF12C2" w:rsidRDefault="006062E6" w:rsidP="007D7BD4">
            <w:pPr>
              <w:rPr>
                <w:b/>
              </w:rPr>
            </w:pPr>
            <w:r w:rsidRPr="00FF12C2">
              <w:rPr>
                <w:b/>
              </w:rPr>
              <w:t>Działanie 2. Aktywna integracja</w:t>
            </w:r>
          </w:p>
        </w:tc>
      </w:tr>
      <w:tr w:rsidR="006062E6" w:rsidRPr="00C741AD" w:rsidTr="003359CC">
        <w:trPr>
          <w:cnfStyle w:val="000000100000"/>
        </w:trPr>
        <w:tc>
          <w:tcPr>
            <w:cnfStyle w:val="000010000000"/>
            <w:tcW w:w="900" w:type="dxa"/>
          </w:tcPr>
          <w:p w:rsidR="006062E6" w:rsidRPr="00C741AD" w:rsidRDefault="006062E6" w:rsidP="007D7BD4">
            <w:pPr>
              <w:jc w:val="center"/>
            </w:pPr>
            <w:r w:rsidRPr="00C741AD">
              <w:t>Z. 2.1.</w:t>
            </w:r>
          </w:p>
        </w:tc>
        <w:tc>
          <w:tcPr>
            <w:tcW w:w="2894" w:type="dxa"/>
          </w:tcPr>
          <w:p w:rsidR="006062E6" w:rsidRPr="00C741AD" w:rsidRDefault="006062E6" w:rsidP="007D7BD4">
            <w:pPr>
              <w:cnfStyle w:val="000000100000"/>
            </w:pPr>
            <w:r w:rsidRPr="00C741AD">
              <w:t xml:space="preserve">UMWP Departament Europejskiego Funduszu </w:t>
            </w:r>
            <w:r>
              <w:t>S</w:t>
            </w:r>
            <w:r w:rsidRPr="00C741AD">
              <w:t>połecznego</w:t>
            </w:r>
          </w:p>
        </w:tc>
        <w:tc>
          <w:tcPr>
            <w:cnfStyle w:val="000010000000"/>
            <w:tcW w:w="5926" w:type="dxa"/>
          </w:tcPr>
          <w:p w:rsidR="006062E6" w:rsidRPr="00C741AD" w:rsidRDefault="006062E6" w:rsidP="007D7BD4">
            <w:r w:rsidRPr="00C741AD">
              <w:t xml:space="preserve">Rozwój i upowszechnianie aktywnej integracji   </w:t>
            </w:r>
          </w:p>
        </w:tc>
      </w:tr>
      <w:tr w:rsidR="006062E6" w:rsidRPr="00C741AD" w:rsidTr="003359CC">
        <w:trPr>
          <w:cnfStyle w:val="000000010000"/>
        </w:trPr>
        <w:tc>
          <w:tcPr>
            <w:cnfStyle w:val="000010000000"/>
            <w:tcW w:w="900" w:type="dxa"/>
          </w:tcPr>
          <w:p w:rsidR="006062E6" w:rsidRPr="00C741AD" w:rsidRDefault="006062E6" w:rsidP="007D7BD4">
            <w:pPr>
              <w:jc w:val="center"/>
            </w:pPr>
            <w:r w:rsidRPr="00C741AD">
              <w:t>Z. 2.</w:t>
            </w:r>
            <w:r>
              <w:t>2.</w:t>
            </w:r>
          </w:p>
        </w:tc>
        <w:tc>
          <w:tcPr>
            <w:tcW w:w="2894" w:type="dxa"/>
          </w:tcPr>
          <w:p w:rsidR="006062E6" w:rsidRPr="00C741AD" w:rsidRDefault="006062E6" w:rsidP="007D7BD4">
            <w:pPr>
              <w:cnfStyle w:val="000000010000"/>
            </w:pPr>
            <w:r w:rsidRPr="00C741AD">
              <w:t>UMWP Depa</w:t>
            </w:r>
            <w:r>
              <w:t>rtament Europejskiego Funduszu S</w:t>
            </w:r>
            <w:r w:rsidRPr="00C741AD">
              <w:t>połecznego</w:t>
            </w:r>
          </w:p>
        </w:tc>
        <w:tc>
          <w:tcPr>
            <w:cnfStyle w:val="000010000000"/>
            <w:tcW w:w="5926" w:type="dxa"/>
          </w:tcPr>
          <w:p w:rsidR="006062E6" w:rsidRPr="00847A81" w:rsidRDefault="006062E6" w:rsidP="007D7BD4">
            <w:pPr>
              <w:jc w:val="both"/>
            </w:pPr>
            <w:r w:rsidRPr="00847A81">
              <w:rPr>
                <w:color w:val="000000"/>
              </w:rPr>
              <w:t>A</w:t>
            </w:r>
            <w:r w:rsidRPr="00847A81">
              <w:t>ktywizacja społeczno-zawodowa osób niepełnosprawnych  oraz poprawa dostępu do zatrudnienia.</w:t>
            </w:r>
          </w:p>
          <w:p w:rsidR="006062E6" w:rsidRPr="00C741AD" w:rsidRDefault="006062E6" w:rsidP="007D7BD4"/>
        </w:tc>
      </w:tr>
      <w:tr w:rsidR="006062E6" w:rsidRPr="00FF12C2" w:rsidTr="006062E6">
        <w:trPr>
          <w:cnfStyle w:val="000000100000"/>
        </w:trPr>
        <w:tc>
          <w:tcPr>
            <w:cnfStyle w:val="000010000000"/>
            <w:tcW w:w="9720" w:type="dxa"/>
            <w:gridSpan w:val="3"/>
          </w:tcPr>
          <w:p w:rsidR="006062E6" w:rsidRPr="00FF12C2" w:rsidRDefault="006062E6" w:rsidP="007D7BD4">
            <w:pPr>
              <w:jc w:val="both"/>
              <w:rPr>
                <w:b/>
              </w:rPr>
            </w:pPr>
            <w:r w:rsidRPr="00FF12C2">
              <w:rPr>
                <w:b/>
              </w:rPr>
              <w:t>Działanie 3. Tworzenie warunków równych szans w dostępie do edukacji</w:t>
            </w:r>
          </w:p>
        </w:tc>
      </w:tr>
      <w:tr w:rsidR="006062E6" w:rsidRPr="00C741AD" w:rsidTr="003359CC">
        <w:trPr>
          <w:cnfStyle w:val="000000010000"/>
        </w:trPr>
        <w:tc>
          <w:tcPr>
            <w:cnfStyle w:val="000010000000"/>
            <w:tcW w:w="900" w:type="dxa"/>
          </w:tcPr>
          <w:p w:rsidR="006062E6" w:rsidRPr="00C741AD" w:rsidRDefault="006062E6" w:rsidP="007D7BD4">
            <w:r w:rsidRPr="00C741AD">
              <w:t>Z.3.1.</w:t>
            </w:r>
          </w:p>
        </w:tc>
        <w:tc>
          <w:tcPr>
            <w:tcW w:w="2894" w:type="dxa"/>
          </w:tcPr>
          <w:p w:rsidR="006062E6" w:rsidRPr="00C741AD" w:rsidRDefault="006062E6" w:rsidP="007D7BD4">
            <w:pPr>
              <w:cnfStyle w:val="000000010000"/>
            </w:pPr>
            <w:r w:rsidRPr="00C741AD">
              <w:t>UMWP Departament Europejskiego Funduszu społecznego</w:t>
            </w:r>
          </w:p>
        </w:tc>
        <w:tc>
          <w:tcPr>
            <w:cnfStyle w:val="000010000000"/>
            <w:tcW w:w="5926" w:type="dxa"/>
          </w:tcPr>
          <w:p w:rsidR="006062E6" w:rsidRPr="00C741AD" w:rsidRDefault="006062E6" w:rsidP="007D7BD4">
            <w:r>
              <w:t>Upowszechnianie</w:t>
            </w:r>
            <w:r w:rsidRPr="00C741AD">
              <w:t xml:space="preserve"> edukacji przedszkolnej</w:t>
            </w:r>
          </w:p>
        </w:tc>
      </w:tr>
      <w:tr w:rsidR="006062E6" w:rsidRPr="00FF12C2" w:rsidTr="006062E6">
        <w:trPr>
          <w:cnfStyle w:val="000000100000"/>
        </w:trPr>
        <w:tc>
          <w:tcPr>
            <w:cnfStyle w:val="000010000000"/>
            <w:tcW w:w="9720" w:type="dxa"/>
            <w:gridSpan w:val="3"/>
          </w:tcPr>
          <w:p w:rsidR="006062E6" w:rsidRPr="00FF12C2" w:rsidRDefault="006062E6" w:rsidP="007D7BD4">
            <w:pPr>
              <w:jc w:val="both"/>
              <w:rPr>
                <w:b/>
              </w:rPr>
            </w:pPr>
            <w:r w:rsidRPr="00FF12C2">
              <w:rPr>
                <w:b/>
              </w:rPr>
              <w:t>Działanie 4. Wsparcie programów edukacyjnych mających na celu wyrównanie szans uczniów i dzieci.</w:t>
            </w:r>
          </w:p>
        </w:tc>
      </w:tr>
      <w:tr w:rsidR="006062E6" w:rsidRPr="00C741AD" w:rsidTr="003359CC">
        <w:trPr>
          <w:cnfStyle w:val="000000010000"/>
          <w:trHeight w:val="720"/>
        </w:trPr>
        <w:tc>
          <w:tcPr>
            <w:cnfStyle w:val="000010000000"/>
            <w:tcW w:w="900" w:type="dxa"/>
          </w:tcPr>
          <w:p w:rsidR="006062E6" w:rsidRPr="00C741AD" w:rsidRDefault="006062E6" w:rsidP="007D7BD4">
            <w:r w:rsidRPr="00C741AD">
              <w:t>Z.4.1.</w:t>
            </w:r>
          </w:p>
        </w:tc>
        <w:tc>
          <w:tcPr>
            <w:tcW w:w="2894" w:type="dxa"/>
          </w:tcPr>
          <w:p w:rsidR="006062E6" w:rsidRPr="00C741AD" w:rsidRDefault="006062E6" w:rsidP="007D7BD4">
            <w:pPr>
              <w:cnfStyle w:val="000000010000"/>
            </w:pPr>
            <w:r w:rsidRPr="00C741AD">
              <w:t xml:space="preserve">UMWP Departament Europejskiego Funduszu </w:t>
            </w:r>
            <w:r>
              <w:t>S</w:t>
            </w:r>
            <w:r w:rsidRPr="00C741AD">
              <w:t>połecznego</w:t>
            </w:r>
          </w:p>
        </w:tc>
        <w:tc>
          <w:tcPr>
            <w:cnfStyle w:val="000010000000"/>
            <w:tcW w:w="5926" w:type="dxa"/>
          </w:tcPr>
          <w:p w:rsidR="006062E6" w:rsidRPr="00C741AD" w:rsidRDefault="006062E6" w:rsidP="007D7BD4">
            <w:r w:rsidRPr="00C741AD">
              <w:t xml:space="preserve">Wsparcie szans edukacyjnych uczniów </w:t>
            </w:r>
            <w:r>
              <w:t>oraz</w:t>
            </w:r>
            <w:r w:rsidRPr="00C741AD">
              <w:t xml:space="preserve"> jakości usług edukacyjnych</w:t>
            </w:r>
          </w:p>
        </w:tc>
      </w:tr>
      <w:tr w:rsidR="006062E6" w:rsidRPr="00C741AD" w:rsidTr="003359CC">
        <w:trPr>
          <w:cnfStyle w:val="000000100000"/>
          <w:trHeight w:val="638"/>
        </w:trPr>
        <w:tc>
          <w:tcPr>
            <w:cnfStyle w:val="000010000000"/>
            <w:tcW w:w="900" w:type="dxa"/>
          </w:tcPr>
          <w:p w:rsidR="006062E6" w:rsidRPr="00C741AD" w:rsidRDefault="006062E6" w:rsidP="007D7BD4">
            <w:r>
              <w:t>Z. 4.2.</w:t>
            </w:r>
          </w:p>
        </w:tc>
        <w:tc>
          <w:tcPr>
            <w:tcW w:w="2894" w:type="dxa"/>
          </w:tcPr>
          <w:p w:rsidR="006062E6" w:rsidRPr="00C741AD" w:rsidRDefault="006062E6" w:rsidP="007D7BD4">
            <w:pPr>
              <w:cnfStyle w:val="000000100000"/>
            </w:pPr>
            <w:r w:rsidRPr="00405D73">
              <w:t>UMWP Departament Europejskiego Funduszu Społecznego</w:t>
            </w:r>
          </w:p>
        </w:tc>
        <w:tc>
          <w:tcPr>
            <w:cnfStyle w:val="000010000000"/>
            <w:tcW w:w="5926" w:type="dxa"/>
          </w:tcPr>
          <w:p w:rsidR="006062E6" w:rsidRPr="00C741AD" w:rsidRDefault="006062E6" w:rsidP="007D7BD4">
            <w:r>
              <w:t>Wspieranie talentów</w:t>
            </w:r>
          </w:p>
        </w:tc>
      </w:tr>
      <w:tr w:rsidR="006062E6" w:rsidRPr="00FF12C2" w:rsidTr="006062E6">
        <w:trPr>
          <w:cnfStyle w:val="000000010000"/>
        </w:trPr>
        <w:tc>
          <w:tcPr>
            <w:cnfStyle w:val="000010000000"/>
            <w:tcW w:w="9720" w:type="dxa"/>
            <w:gridSpan w:val="3"/>
          </w:tcPr>
          <w:p w:rsidR="006062E6" w:rsidRPr="00FF12C2" w:rsidRDefault="006062E6" w:rsidP="007D7BD4">
            <w:pPr>
              <w:jc w:val="center"/>
              <w:rPr>
                <w:b/>
              </w:rPr>
            </w:pPr>
            <w:r w:rsidRPr="00FF12C2">
              <w:rPr>
                <w:b/>
              </w:rPr>
              <w:t>Priorytet IV PODNIESIENIE JAKOŚCI KSZTAŁCENIA I WYPOSAŻENIA SZKÓŁ ZAWODOWYCH</w:t>
            </w:r>
          </w:p>
        </w:tc>
      </w:tr>
      <w:tr w:rsidR="006062E6" w:rsidRPr="00FF12C2" w:rsidTr="006062E6">
        <w:trPr>
          <w:cnfStyle w:val="000000100000"/>
        </w:trPr>
        <w:tc>
          <w:tcPr>
            <w:cnfStyle w:val="000010000000"/>
            <w:tcW w:w="9720" w:type="dxa"/>
            <w:gridSpan w:val="3"/>
          </w:tcPr>
          <w:p w:rsidR="006062E6" w:rsidRPr="00FF12C2" w:rsidRDefault="006062E6" w:rsidP="007D7BD4">
            <w:pPr>
              <w:rPr>
                <w:b/>
              </w:rPr>
            </w:pPr>
            <w:r w:rsidRPr="00FF12C2">
              <w:rPr>
                <w:b/>
              </w:rPr>
              <w:t>Działanie 1. Wspieranie kształcenia ustawicznego oraz działań na rzecz rozwoju zawodowego zgodnie z potrzebami rynku pracy</w:t>
            </w:r>
          </w:p>
        </w:tc>
      </w:tr>
      <w:tr w:rsidR="006062E6" w:rsidRPr="00C741AD" w:rsidTr="003359CC">
        <w:trPr>
          <w:cnfStyle w:val="000000010000"/>
          <w:trHeight w:val="829"/>
        </w:trPr>
        <w:tc>
          <w:tcPr>
            <w:cnfStyle w:val="000010000000"/>
            <w:tcW w:w="900" w:type="dxa"/>
          </w:tcPr>
          <w:p w:rsidR="006062E6" w:rsidRPr="00C741AD" w:rsidRDefault="006062E6" w:rsidP="007D7BD4">
            <w:pPr>
              <w:jc w:val="center"/>
            </w:pPr>
            <w:r w:rsidRPr="00C741AD">
              <w:t>Z. 1.1.</w:t>
            </w:r>
          </w:p>
        </w:tc>
        <w:tc>
          <w:tcPr>
            <w:tcW w:w="2894" w:type="dxa"/>
          </w:tcPr>
          <w:p w:rsidR="006062E6" w:rsidRPr="00C741AD" w:rsidRDefault="006062E6" w:rsidP="007D7BD4">
            <w:pPr>
              <w:cnfStyle w:val="000000010000"/>
            </w:pPr>
            <w:r w:rsidRPr="00C741AD">
              <w:t>UMWP Departament Europejskiego Funduszu Społecznego</w:t>
            </w:r>
          </w:p>
        </w:tc>
        <w:tc>
          <w:tcPr>
            <w:cnfStyle w:val="000010000000"/>
            <w:tcW w:w="5926" w:type="dxa"/>
          </w:tcPr>
          <w:p w:rsidR="006062E6" w:rsidRPr="00C741AD" w:rsidRDefault="006062E6" w:rsidP="007D7BD4">
            <w:r w:rsidRPr="00C741AD">
              <w:t>Upowszechnianie kształcenia ustawicznego i poszerzanie dostępu do szkoleń i przekwalifikowań.</w:t>
            </w:r>
          </w:p>
        </w:tc>
      </w:tr>
      <w:tr w:rsidR="006062E6" w:rsidRPr="00C741AD" w:rsidTr="003359CC">
        <w:trPr>
          <w:cnfStyle w:val="000000100000"/>
          <w:trHeight w:val="365"/>
        </w:trPr>
        <w:tc>
          <w:tcPr>
            <w:cnfStyle w:val="000010000000"/>
            <w:tcW w:w="900" w:type="dxa"/>
          </w:tcPr>
          <w:p w:rsidR="006062E6" w:rsidRPr="00C741AD" w:rsidRDefault="006062E6" w:rsidP="007D7BD4">
            <w:pPr>
              <w:jc w:val="center"/>
            </w:pPr>
            <w:r>
              <w:t>Z 1.2.</w:t>
            </w:r>
          </w:p>
        </w:tc>
        <w:tc>
          <w:tcPr>
            <w:tcW w:w="2894" w:type="dxa"/>
          </w:tcPr>
          <w:p w:rsidR="006062E6" w:rsidRDefault="006062E6" w:rsidP="007D7BD4">
            <w:pPr>
              <w:cnfStyle w:val="000000100000"/>
            </w:pPr>
            <w:r w:rsidRPr="00C741AD">
              <w:t>UMWP Departament Europejskiego Funduszu Społecznego</w:t>
            </w:r>
          </w:p>
          <w:p w:rsidR="006062E6" w:rsidRPr="00C741AD" w:rsidRDefault="006062E6" w:rsidP="007D7BD4">
            <w:pPr>
              <w:cnfStyle w:val="000000100000"/>
            </w:pPr>
            <w:r w:rsidRPr="00405D73">
              <w:t>WUP Białystok</w:t>
            </w:r>
          </w:p>
        </w:tc>
        <w:tc>
          <w:tcPr>
            <w:cnfStyle w:val="000010000000"/>
            <w:tcW w:w="5926" w:type="dxa"/>
          </w:tcPr>
          <w:p w:rsidR="006062E6" w:rsidRPr="00C741AD" w:rsidRDefault="006062E6" w:rsidP="007D7BD4">
            <w:r>
              <w:t>Podwyższanie kompetencji kluczowych mieszkańców regionu.</w:t>
            </w:r>
          </w:p>
        </w:tc>
      </w:tr>
      <w:tr w:rsidR="006062E6" w:rsidRPr="00C741AD" w:rsidTr="003359CC">
        <w:trPr>
          <w:cnfStyle w:val="000000010000"/>
          <w:trHeight w:val="954"/>
        </w:trPr>
        <w:tc>
          <w:tcPr>
            <w:cnfStyle w:val="000010000000"/>
            <w:tcW w:w="900" w:type="dxa"/>
          </w:tcPr>
          <w:p w:rsidR="006062E6" w:rsidRPr="00C741AD" w:rsidRDefault="006062E6" w:rsidP="007D7BD4">
            <w:pPr>
              <w:jc w:val="center"/>
            </w:pPr>
            <w:r>
              <w:t>Z. 1.3.</w:t>
            </w:r>
          </w:p>
        </w:tc>
        <w:tc>
          <w:tcPr>
            <w:tcW w:w="2894" w:type="dxa"/>
          </w:tcPr>
          <w:p w:rsidR="006062E6" w:rsidRDefault="006062E6" w:rsidP="007D7BD4">
            <w:pPr>
              <w:cnfStyle w:val="000000010000"/>
            </w:pPr>
            <w:r w:rsidRPr="00C741AD">
              <w:t>UMWP Departament Europejskiego Funduszu Społecznego</w:t>
            </w:r>
          </w:p>
          <w:p w:rsidR="006062E6" w:rsidRDefault="006062E6" w:rsidP="007D7BD4">
            <w:pPr>
              <w:cnfStyle w:val="000000010000"/>
            </w:pPr>
            <w:r w:rsidRPr="00405D73">
              <w:t>WUP Białystok</w:t>
            </w:r>
          </w:p>
        </w:tc>
        <w:tc>
          <w:tcPr>
            <w:cnfStyle w:val="000010000000"/>
            <w:tcW w:w="5926" w:type="dxa"/>
          </w:tcPr>
          <w:p w:rsidR="006062E6" w:rsidRPr="00C741AD" w:rsidRDefault="006062E6" w:rsidP="007D7BD4">
            <w:r>
              <w:t>Upowszechnianie doradztwa edukacyjnego wśród osób dorosłych</w:t>
            </w:r>
          </w:p>
        </w:tc>
      </w:tr>
      <w:tr w:rsidR="006062E6" w:rsidRPr="00C741AD" w:rsidTr="003359CC">
        <w:trPr>
          <w:cnfStyle w:val="000000100000"/>
          <w:trHeight w:val="415"/>
        </w:trPr>
        <w:tc>
          <w:tcPr>
            <w:cnfStyle w:val="000010000000"/>
            <w:tcW w:w="900" w:type="dxa"/>
          </w:tcPr>
          <w:p w:rsidR="006062E6" w:rsidRPr="00C741AD" w:rsidRDefault="006062E6" w:rsidP="007D7BD4">
            <w:pPr>
              <w:jc w:val="center"/>
            </w:pPr>
            <w:r>
              <w:t>Z. 1.4.</w:t>
            </w:r>
          </w:p>
        </w:tc>
        <w:tc>
          <w:tcPr>
            <w:tcW w:w="2894" w:type="dxa"/>
          </w:tcPr>
          <w:p w:rsidR="006062E6" w:rsidRDefault="006062E6" w:rsidP="007D7BD4">
            <w:pPr>
              <w:cnfStyle w:val="000000100000"/>
            </w:pPr>
            <w:r w:rsidRPr="00C741AD">
              <w:t>ARR ARES w Suwałkach</w:t>
            </w:r>
          </w:p>
        </w:tc>
        <w:tc>
          <w:tcPr>
            <w:cnfStyle w:val="000010000000"/>
            <w:tcW w:w="5926" w:type="dxa"/>
          </w:tcPr>
          <w:p w:rsidR="006062E6" w:rsidRPr="00C741AD" w:rsidRDefault="006062E6" w:rsidP="007D7BD4">
            <w:r>
              <w:t>Podnoszenie kompetencji ogólnych mieszkańców powiatów suwalskiego, augustowskiego, sejneńskiego i sokólskiego.</w:t>
            </w:r>
          </w:p>
        </w:tc>
      </w:tr>
      <w:tr w:rsidR="006062E6" w:rsidRPr="00C741AD" w:rsidTr="003359CC">
        <w:trPr>
          <w:cnfStyle w:val="000000010000"/>
          <w:trHeight w:val="390"/>
        </w:trPr>
        <w:tc>
          <w:tcPr>
            <w:cnfStyle w:val="000010000000"/>
            <w:tcW w:w="900" w:type="dxa"/>
          </w:tcPr>
          <w:p w:rsidR="006062E6" w:rsidRPr="00C741AD" w:rsidRDefault="006062E6" w:rsidP="007D7BD4">
            <w:pPr>
              <w:jc w:val="center"/>
            </w:pPr>
            <w:r>
              <w:t>Z. 1.5.</w:t>
            </w:r>
          </w:p>
        </w:tc>
        <w:tc>
          <w:tcPr>
            <w:tcW w:w="2894" w:type="dxa"/>
          </w:tcPr>
          <w:p w:rsidR="006062E6" w:rsidRDefault="006062E6" w:rsidP="007D7BD4">
            <w:pPr>
              <w:cnfStyle w:val="000000010000"/>
            </w:pPr>
            <w:r w:rsidRPr="00C741AD">
              <w:t>ARR ARES w Suwałkach</w:t>
            </w:r>
          </w:p>
          <w:p w:rsidR="006062E6" w:rsidRDefault="006062E6" w:rsidP="007D7BD4">
            <w:pPr>
              <w:cnfStyle w:val="000000010000"/>
            </w:pPr>
          </w:p>
        </w:tc>
        <w:tc>
          <w:tcPr>
            <w:cnfStyle w:val="000010000000"/>
            <w:tcW w:w="5926" w:type="dxa"/>
          </w:tcPr>
          <w:p w:rsidR="006062E6" w:rsidRPr="00C741AD" w:rsidRDefault="006062E6" w:rsidP="007D7BD4">
            <w:r>
              <w:t>Opracowanie strategii i modelu usług doradztwa edukacyjno – szkoleniowego.</w:t>
            </w:r>
          </w:p>
        </w:tc>
      </w:tr>
      <w:tr w:rsidR="006062E6" w:rsidRPr="00C741AD" w:rsidTr="003359CC">
        <w:trPr>
          <w:cnfStyle w:val="000000100000"/>
          <w:trHeight w:val="435"/>
        </w:trPr>
        <w:tc>
          <w:tcPr>
            <w:cnfStyle w:val="000010000000"/>
            <w:tcW w:w="900" w:type="dxa"/>
          </w:tcPr>
          <w:p w:rsidR="006062E6" w:rsidRPr="00C741AD" w:rsidRDefault="006062E6" w:rsidP="007D7BD4">
            <w:pPr>
              <w:jc w:val="center"/>
            </w:pPr>
            <w:r w:rsidRPr="00C741AD">
              <w:t>Z. 1</w:t>
            </w:r>
            <w:r>
              <w:t>.6</w:t>
            </w:r>
            <w:r w:rsidRPr="00C741AD">
              <w:t>.</w:t>
            </w:r>
          </w:p>
        </w:tc>
        <w:tc>
          <w:tcPr>
            <w:tcW w:w="2894" w:type="dxa"/>
          </w:tcPr>
          <w:p w:rsidR="006062E6" w:rsidRPr="00C741AD" w:rsidRDefault="006062E6" w:rsidP="007D7BD4">
            <w:pPr>
              <w:cnfStyle w:val="000000100000"/>
            </w:pPr>
            <w:r w:rsidRPr="00C741AD">
              <w:t xml:space="preserve">UMWP Departament Europejskiego Funduszu </w:t>
            </w:r>
            <w:r w:rsidRPr="00C741AD">
              <w:lastRenderedPageBreak/>
              <w:t>Społecznego</w:t>
            </w:r>
          </w:p>
        </w:tc>
        <w:tc>
          <w:tcPr>
            <w:cnfStyle w:val="000010000000"/>
            <w:tcW w:w="5926" w:type="dxa"/>
          </w:tcPr>
          <w:p w:rsidR="006062E6" w:rsidRDefault="006062E6" w:rsidP="007D7BD4">
            <w:r w:rsidRPr="00C741AD">
              <w:lastRenderedPageBreak/>
              <w:t>Wzmacnianie potencjału rozwojowego i innowacyjnego szkół.</w:t>
            </w:r>
            <w:r>
              <w:t xml:space="preserve"> </w:t>
            </w:r>
          </w:p>
          <w:p w:rsidR="006062E6" w:rsidRPr="00C741AD" w:rsidRDefault="006062E6" w:rsidP="007D7BD4"/>
        </w:tc>
      </w:tr>
      <w:tr w:rsidR="006062E6" w:rsidRPr="00C741AD" w:rsidTr="003359CC">
        <w:trPr>
          <w:cnfStyle w:val="000000010000"/>
        </w:trPr>
        <w:tc>
          <w:tcPr>
            <w:cnfStyle w:val="000010000000"/>
            <w:tcW w:w="900" w:type="dxa"/>
          </w:tcPr>
          <w:p w:rsidR="006062E6" w:rsidRPr="00C741AD" w:rsidRDefault="006062E6" w:rsidP="007D7BD4">
            <w:pPr>
              <w:jc w:val="center"/>
            </w:pPr>
            <w:r>
              <w:lastRenderedPageBreak/>
              <w:t>Z.1.7.</w:t>
            </w:r>
          </w:p>
        </w:tc>
        <w:tc>
          <w:tcPr>
            <w:tcW w:w="2894" w:type="dxa"/>
          </w:tcPr>
          <w:p w:rsidR="006062E6" w:rsidRPr="00C741AD" w:rsidRDefault="006062E6" w:rsidP="007D7BD4">
            <w:pPr>
              <w:cnfStyle w:val="000000010000"/>
            </w:pPr>
            <w:r w:rsidRPr="00C741AD">
              <w:t>Podlaski Kurator Oświaty</w:t>
            </w:r>
          </w:p>
        </w:tc>
        <w:tc>
          <w:tcPr>
            <w:cnfStyle w:val="000010000000"/>
            <w:tcW w:w="5926" w:type="dxa"/>
          </w:tcPr>
          <w:p w:rsidR="006062E6" w:rsidRPr="00C741AD" w:rsidRDefault="006062E6" w:rsidP="007D7BD4">
            <w:r>
              <w:t>Podnoszenie kwalifikacji nauczycieli w województwie podlaskim.</w:t>
            </w:r>
          </w:p>
        </w:tc>
      </w:tr>
      <w:tr w:rsidR="006062E6" w:rsidRPr="00C741AD" w:rsidTr="006062E6">
        <w:trPr>
          <w:cnfStyle w:val="000000100000"/>
        </w:trPr>
        <w:tc>
          <w:tcPr>
            <w:cnfStyle w:val="000010000000"/>
            <w:tcW w:w="9720" w:type="dxa"/>
            <w:gridSpan w:val="3"/>
          </w:tcPr>
          <w:p w:rsidR="006062E6" w:rsidRPr="00FF12C2" w:rsidRDefault="006062E6" w:rsidP="007D7BD4">
            <w:pPr>
              <w:rPr>
                <w:b/>
              </w:rPr>
            </w:pPr>
            <w:r w:rsidRPr="00FF12C2">
              <w:rPr>
                <w:b/>
              </w:rPr>
              <w:t xml:space="preserve">Działanie 2. Wspieranie kształcenia w zawodach i umiejętnościach poszukiwanych na rynku pracy. </w:t>
            </w:r>
          </w:p>
        </w:tc>
      </w:tr>
      <w:tr w:rsidR="006062E6" w:rsidRPr="00C741AD" w:rsidTr="003359CC">
        <w:trPr>
          <w:cnfStyle w:val="000000010000"/>
          <w:trHeight w:val="620"/>
        </w:trPr>
        <w:tc>
          <w:tcPr>
            <w:cnfStyle w:val="000010000000"/>
            <w:tcW w:w="900" w:type="dxa"/>
          </w:tcPr>
          <w:p w:rsidR="006062E6" w:rsidRPr="00C741AD" w:rsidRDefault="006062E6" w:rsidP="007D7BD4">
            <w:pPr>
              <w:jc w:val="center"/>
            </w:pPr>
            <w:r w:rsidRPr="00C741AD">
              <w:t>Z. 2.1.</w:t>
            </w:r>
          </w:p>
        </w:tc>
        <w:tc>
          <w:tcPr>
            <w:tcW w:w="2894" w:type="dxa"/>
          </w:tcPr>
          <w:p w:rsidR="006062E6" w:rsidRPr="00C741AD" w:rsidRDefault="006062E6" w:rsidP="007D7BD4">
            <w:pPr>
              <w:cnfStyle w:val="000000010000"/>
            </w:pPr>
            <w:r w:rsidRPr="00C741AD">
              <w:t>Izba Rzemieślnicza i Przedsiębiorczości</w:t>
            </w:r>
            <w:r>
              <w:t xml:space="preserve"> w Białymstoku</w:t>
            </w:r>
          </w:p>
        </w:tc>
        <w:tc>
          <w:tcPr>
            <w:cnfStyle w:val="000010000000"/>
            <w:tcW w:w="5926" w:type="dxa"/>
          </w:tcPr>
          <w:p w:rsidR="006062E6" w:rsidRPr="00C741AD" w:rsidRDefault="006062E6" w:rsidP="007D7BD4">
            <w:r w:rsidRPr="00C741AD">
              <w:t>Tworzenie warunków do uzyskania oraz podwyższania kwalifikacji zawodowych</w:t>
            </w:r>
          </w:p>
        </w:tc>
      </w:tr>
      <w:tr w:rsidR="006062E6" w:rsidRPr="00C741AD" w:rsidTr="003359CC">
        <w:trPr>
          <w:cnfStyle w:val="000000100000"/>
          <w:trHeight w:val="542"/>
        </w:trPr>
        <w:tc>
          <w:tcPr>
            <w:cnfStyle w:val="000010000000"/>
            <w:tcW w:w="900" w:type="dxa"/>
          </w:tcPr>
          <w:p w:rsidR="006062E6" w:rsidRPr="00FF01E1" w:rsidRDefault="006062E6" w:rsidP="007D7BD4">
            <w:pPr>
              <w:jc w:val="center"/>
            </w:pPr>
            <w:r w:rsidRPr="00FF01E1">
              <w:t>Z. 2.2.</w:t>
            </w:r>
          </w:p>
        </w:tc>
        <w:tc>
          <w:tcPr>
            <w:tcW w:w="2894" w:type="dxa"/>
          </w:tcPr>
          <w:p w:rsidR="006062E6" w:rsidRPr="00FF01E1" w:rsidRDefault="006062E6" w:rsidP="007D7BD4">
            <w:pPr>
              <w:cnfStyle w:val="000000100000"/>
            </w:pPr>
            <w:r w:rsidRPr="00FF01E1">
              <w:t>CEN Białystok, CEN Suwałki, ODN Łomża, WOAK</w:t>
            </w:r>
          </w:p>
        </w:tc>
        <w:tc>
          <w:tcPr>
            <w:cnfStyle w:val="000010000000"/>
            <w:tcW w:w="5926" w:type="dxa"/>
          </w:tcPr>
          <w:p w:rsidR="006062E6" w:rsidRPr="00FF01E1" w:rsidRDefault="006062E6" w:rsidP="007D7BD4">
            <w:r w:rsidRPr="00FF01E1">
              <w:t>Podwyższanie kwalifikacji zawodowych wśród kadry pedagogicznej.</w:t>
            </w:r>
          </w:p>
        </w:tc>
      </w:tr>
      <w:tr w:rsidR="006062E6" w:rsidRPr="00FF12C2" w:rsidTr="006062E6">
        <w:trPr>
          <w:cnfStyle w:val="000000010000"/>
        </w:trPr>
        <w:tc>
          <w:tcPr>
            <w:cnfStyle w:val="000010000000"/>
            <w:tcW w:w="9720" w:type="dxa"/>
            <w:gridSpan w:val="3"/>
          </w:tcPr>
          <w:p w:rsidR="006062E6" w:rsidRPr="00FF12C2" w:rsidRDefault="006062E6" w:rsidP="007D7BD4">
            <w:pPr>
              <w:rPr>
                <w:b/>
              </w:rPr>
            </w:pPr>
            <w:r w:rsidRPr="00FF12C2">
              <w:rPr>
                <w:b/>
              </w:rPr>
              <w:t>Działanie 3. Wspieranie modernizacji szkolnictwa zawodowego.</w:t>
            </w:r>
          </w:p>
        </w:tc>
      </w:tr>
      <w:tr w:rsidR="006062E6" w:rsidRPr="00C741AD" w:rsidTr="003359CC">
        <w:trPr>
          <w:cnfStyle w:val="000000100000"/>
        </w:trPr>
        <w:tc>
          <w:tcPr>
            <w:cnfStyle w:val="000010000000"/>
            <w:tcW w:w="900" w:type="dxa"/>
          </w:tcPr>
          <w:p w:rsidR="006062E6" w:rsidRPr="00C741AD" w:rsidRDefault="006062E6" w:rsidP="007D7BD4">
            <w:pPr>
              <w:jc w:val="center"/>
            </w:pPr>
            <w:r w:rsidRPr="00C741AD">
              <w:t>Z</w:t>
            </w:r>
            <w:r>
              <w:t>.</w:t>
            </w:r>
            <w:r w:rsidRPr="00C741AD">
              <w:t xml:space="preserve"> 3.1 </w:t>
            </w:r>
          </w:p>
        </w:tc>
        <w:tc>
          <w:tcPr>
            <w:tcW w:w="2894" w:type="dxa"/>
          </w:tcPr>
          <w:p w:rsidR="006062E6" w:rsidRPr="00C741AD" w:rsidRDefault="006062E6" w:rsidP="007D7BD4">
            <w:pPr>
              <w:cnfStyle w:val="000000100000"/>
            </w:pPr>
            <w:r w:rsidRPr="00C741AD">
              <w:t>UMWP Departament Europejskiego Funduszu Społecznego</w:t>
            </w:r>
          </w:p>
        </w:tc>
        <w:tc>
          <w:tcPr>
            <w:cnfStyle w:val="000010000000"/>
            <w:tcW w:w="5926" w:type="dxa"/>
          </w:tcPr>
          <w:p w:rsidR="006062E6" w:rsidRPr="00C741AD" w:rsidRDefault="006062E6" w:rsidP="007D7BD4">
            <w:r w:rsidRPr="00C741AD">
              <w:t>Wzmocnienie atrakcyjności i podniesienie jakości ofert edukacyjnej szkół i placówek oświatowych prowadzących kształcenie zawodowe.</w:t>
            </w:r>
          </w:p>
        </w:tc>
      </w:tr>
      <w:tr w:rsidR="006062E6" w:rsidRPr="00FF12C2" w:rsidTr="006062E6">
        <w:trPr>
          <w:cnfStyle w:val="000000010000"/>
        </w:trPr>
        <w:tc>
          <w:tcPr>
            <w:cnfStyle w:val="000010000000"/>
            <w:tcW w:w="9720" w:type="dxa"/>
            <w:gridSpan w:val="3"/>
          </w:tcPr>
          <w:p w:rsidR="006062E6" w:rsidRPr="00FF12C2" w:rsidRDefault="006062E6" w:rsidP="007D7BD4">
            <w:pPr>
              <w:jc w:val="center"/>
              <w:rPr>
                <w:b/>
              </w:rPr>
            </w:pPr>
            <w:r w:rsidRPr="00FF12C2">
              <w:rPr>
                <w:b/>
              </w:rPr>
              <w:t>Priorytet V ROZWÓJ LOKALNYCH PARTNERSTW I DIALOGU SPOŁECZNEGO NA RZECZ RYNKU PRACY</w:t>
            </w:r>
          </w:p>
        </w:tc>
      </w:tr>
      <w:tr w:rsidR="006062E6" w:rsidRPr="00C741AD" w:rsidTr="006062E6">
        <w:trPr>
          <w:cnfStyle w:val="000000100000"/>
        </w:trPr>
        <w:tc>
          <w:tcPr>
            <w:cnfStyle w:val="000010000000"/>
            <w:tcW w:w="9720" w:type="dxa"/>
            <w:gridSpan w:val="3"/>
          </w:tcPr>
          <w:p w:rsidR="006062E6" w:rsidRPr="00FF12C2" w:rsidRDefault="006062E6" w:rsidP="007D7BD4">
            <w:pPr>
              <w:rPr>
                <w:b/>
              </w:rPr>
            </w:pPr>
            <w:r w:rsidRPr="00FF12C2">
              <w:rPr>
                <w:b/>
              </w:rPr>
              <w:t>Działanie 1. Rozwój porozumień na rzecz zatrudnienia i rozwoju zasobów ludzkich w regionie.</w:t>
            </w:r>
          </w:p>
        </w:tc>
      </w:tr>
      <w:tr w:rsidR="006062E6" w:rsidRPr="00C741AD" w:rsidTr="003359CC">
        <w:trPr>
          <w:cnfStyle w:val="000000010000"/>
          <w:trHeight w:val="417"/>
        </w:trPr>
        <w:tc>
          <w:tcPr>
            <w:cnfStyle w:val="000010000000"/>
            <w:tcW w:w="900" w:type="dxa"/>
          </w:tcPr>
          <w:p w:rsidR="006062E6" w:rsidRPr="00C741AD" w:rsidRDefault="006062E6" w:rsidP="007D7BD4">
            <w:pPr>
              <w:jc w:val="center"/>
            </w:pPr>
            <w:r w:rsidRPr="00C741AD">
              <w:t>Z. 1.</w:t>
            </w:r>
            <w:r>
              <w:t>1</w:t>
            </w:r>
            <w:r w:rsidRPr="00C741AD">
              <w:t>.</w:t>
            </w:r>
          </w:p>
        </w:tc>
        <w:tc>
          <w:tcPr>
            <w:tcW w:w="2894" w:type="dxa"/>
          </w:tcPr>
          <w:p w:rsidR="006062E6" w:rsidRPr="00C741AD" w:rsidRDefault="006062E6" w:rsidP="007D7BD4">
            <w:pPr>
              <w:cnfStyle w:val="000000010000"/>
            </w:pPr>
            <w:r w:rsidRPr="00C741AD">
              <w:t xml:space="preserve">WUP </w:t>
            </w:r>
            <w:r>
              <w:t>Białystok</w:t>
            </w:r>
            <w:r w:rsidRPr="00C741AD">
              <w:t xml:space="preserve"> </w:t>
            </w:r>
          </w:p>
        </w:tc>
        <w:tc>
          <w:tcPr>
            <w:cnfStyle w:val="000010000000"/>
            <w:tcW w:w="5926" w:type="dxa"/>
          </w:tcPr>
          <w:p w:rsidR="006062E6" w:rsidRPr="00C741AD" w:rsidRDefault="006062E6" w:rsidP="007D7BD4">
            <w:r w:rsidRPr="00C741AD">
              <w:t>Wdrażanie Poddziałania 8.1.3 Wzmacnianie lokalnego partnerstwa na rzecz adaptacyjności PO KL</w:t>
            </w:r>
          </w:p>
        </w:tc>
      </w:tr>
      <w:tr w:rsidR="006062E6" w:rsidRPr="00C741AD" w:rsidTr="003359CC">
        <w:trPr>
          <w:cnfStyle w:val="000000100000"/>
          <w:trHeight w:val="509"/>
        </w:trPr>
        <w:tc>
          <w:tcPr>
            <w:cnfStyle w:val="000010000000"/>
            <w:tcW w:w="900" w:type="dxa"/>
          </w:tcPr>
          <w:p w:rsidR="006062E6" w:rsidRPr="00C741AD" w:rsidRDefault="006062E6" w:rsidP="007D7BD4">
            <w:pPr>
              <w:jc w:val="center"/>
            </w:pPr>
            <w:r>
              <w:t>Z.1.2.</w:t>
            </w:r>
          </w:p>
        </w:tc>
        <w:tc>
          <w:tcPr>
            <w:tcW w:w="2894" w:type="dxa"/>
          </w:tcPr>
          <w:p w:rsidR="006062E6" w:rsidRPr="00C741AD" w:rsidRDefault="006062E6" w:rsidP="007D7BD4">
            <w:pPr>
              <w:cnfStyle w:val="000000100000"/>
            </w:pPr>
            <w:r w:rsidRPr="00FF01E1">
              <w:t>WUP Białystok</w:t>
            </w:r>
          </w:p>
        </w:tc>
        <w:tc>
          <w:tcPr>
            <w:cnfStyle w:val="000010000000"/>
            <w:tcW w:w="5926" w:type="dxa"/>
          </w:tcPr>
          <w:p w:rsidR="006062E6" w:rsidRPr="00C741AD" w:rsidRDefault="006062E6" w:rsidP="007D7BD4">
            <w:r>
              <w:t>Partnerstwo lokalne na rzecz promocji zatrudnienia oraz rozwoju zasobów ludzkich.</w:t>
            </w:r>
          </w:p>
        </w:tc>
      </w:tr>
      <w:tr w:rsidR="006062E6" w:rsidRPr="00FF12C2" w:rsidTr="006062E6">
        <w:trPr>
          <w:cnfStyle w:val="000000010000"/>
        </w:trPr>
        <w:tc>
          <w:tcPr>
            <w:cnfStyle w:val="000010000000"/>
            <w:tcW w:w="9720" w:type="dxa"/>
            <w:gridSpan w:val="3"/>
          </w:tcPr>
          <w:p w:rsidR="006062E6" w:rsidRPr="00FF12C2" w:rsidRDefault="006062E6" w:rsidP="007D7BD4">
            <w:pPr>
              <w:jc w:val="center"/>
              <w:rPr>
                <w:b/>
              </w:rPr>
            </w:pPr>
            <w:r w:rsidRPr="00FF12C2">
              <w:rPr>
                <w:b/>
              </w:rPr>
              <w:t>Priorytet VI TWORZENIE MIEJSC PRACY NA OBSZARACH WIEJSKICH</w:t>
            </w:r>
          </w:p>
        </w:tc>
      </w:tr>
      <w:tr w:rsidR="006062E6" w:rsidRPr="00C741AD" w:rsidTr="006062E6">
        <w:trPr>
          <w:cnfStyle w:val="000000100000"/>
        </w:trPr>
        <w:tc>
          <w:tcPr>
            <w:cnfStyle w:val="000010000000"/>
            <w:tcW w:w="9720" w:type="dxa"/>
            <w:gridSpan w:val="3"/>
          </w:tcPr>
          <w:p w:rsidR="006062E6" w:rsidRPr="00FF12C2" w:rsidRDefault="006062E6" w:rsidP="007D7BD4">
            <w:pPr>
              <w:rPr>
                <w:b/>
              </w:rPr>
            </w:pPr>
            <w:r w:rsidRPr="00FF12C2">
              <w:rPr>
                <w:b/>
              </w:rPr>
              <w:t xml:space="preserve">Działanie 1. Wsparcie </w:t>
            </w:r>
            <w:r>
              <w:rPr>
                <w:b/>
              </w:rPr>
              <w:t>kształcenia mieszkańców obszarów wiejskich</w:t>
            </w:r>
            <w:r w:rsidRPr="00FF12C2">
              <w:rPr>
                <w:b/>
              </w:rPr>
              <w:t>.</w:t>
            </w:r>
          </w:p>
        </w:tc>
      </w:tr>
      <w:tr w:rsidR="006062E6" w:rsidRPr="00C741AD" w:rsidTr="003359CC">
        <w:trPr>
          <w:cnfStyle w:val="000000010000"/>
          <w:trHeight w:val="748"/>
        </w:trPr>
        <w:tc>
          <w:tcPr>
            <w:cnfStyle w:val="000010000000"/>
            <w:tcW w:w="900" w:type="dxa"/>
          </w:tcPr>
          <w:p w:rsidR="006062E6" w:rsidRPr="00C741AD" w:rsidRDefault="006062E6" w:rsidP="007D7BD4">
            <w:pPr>
              <w:jc w:val="center"/>
            </w:pPr>
            <w:r w:rsidRPr="00C741AD">
              <w:t>Z. 1.1.</w:t>
            </w:r>
          </w:p>
        </w:tc>
        <w:tc>
          <w:tcPr>
            <w:tcW w:w="2894" w:type="dxa"/>
          </w:tcPr>
          <w:p w:rsidR="006062E6" w:rsidRPr="00C741AD" w:rsidRDefault="006062E6" w:rsidP="003359CC">
            <w:pPr>
              <w:cnfStyle w:val="000000010000"/>
            </w:pPr>
            <w:r w:rsidRPr="00C741AD">
              <w:t xml:space="preserve">UMWP Departament Europejskiego Funduszu </w:t>
            </w:r>
            <w:r w:rsidR="003359CC">
              <w:t>S</w:t>
            </w:r>
            <w:r w:rsidRPr="00C741AD">
              <w:t>połecznego</w:t>
            </w:r>
          </w:p>
        </w:tc>
        <w:tc>
          <w:tcPr>
            <w:cnfStyle w:val="000010000000"/>
            <w:tcW w:w="5926" w:type="dxa"/>
          </w:tcPr>
          <w:p w:rsidR="006062E6" w:rsidRPr="00C741AD" w:rsidRDefault="006062E6" w:rsidP="007D7BD4">
            <w:r w:rsidRPr="00C741AD">
              <w:t>Pobudzanie oddolnych inicjatyw na obszarach wiejskich</w:t>
            </w:r>
          </w:p>
        </w:tc>
      </w:tr>
      <w:tr w:rsidR="006062E6" w:rsidRPr="00C741AD" w:rsidTr="009A6C8C">
        <w:trPr>
          <w:cnfStyle w:val="000000100000"/>
          <w:trHeight w:val="225"/>
        </w:trPr>
        <w:tc>
          <w:tcPr>
            <w:cnfStyle w:val="000010000000"/>
            <w:tcW w:w="900" w:type="dxa"/>
          </w:tcPr>
          <w:p w:rsidR="006062E6" w:rsidRPr="00C741AD" w:rsidRDefault="006062E6" w:rsidP="007D7BD4">
            <w:pPr>
              <w:jc w:val="center"/>
            </w:pPr>
            <w:r>
              <w:t>Z.1.2.</w:t>
            </w:r>
          </w:p>
        </w:tc>
        <w:tc>
          <w:tcPr>
            <w:tcW w:w="2894" w:type="dxa"/>
          </w:tcPr>
          <w:p w:rsidR="006062E6" w:rsidRPr="00C741AD" w:rsidRDefault="006062E6" w:rsidP="007D7BD4">
            <w:pPr>
              <w:cnfStyle w:val="000000100000"/>
            </w:pPr>
            <w:r>
              <w:t>Podlaska Izba Rolnicza</w:t>
            </w:r>
          </w:p>
        </w:tc>
        <w:tc>
          <w:tcPr>
            <w:cnfStyle w:val="000010000000"/>
            <w:tcW w:w="5926" w:type="dxa"/>
          </w:tcPr>
          <w:p w:rsidR="006062E6" w:rsidRPr="00C741AD" w:rsidRDefault="006062E6" w:rsidP="007D7BD4">
            <w:r>
              <w:t>Aktywizacja zawodowa ludności wiejskiej</w:t>
            </w:r>
          </w:p>
        </w:tc>
      </w:tr>
      <w:tr w:rsidR="006062E6" w:rsidRPr="00FF12C2" w:rsidTr="006062E6">
        <w:trPr>
          <w:cnfStyle w:val="000000010000"/>
        </w:trPr>
        <w:tc>
          <w:tcPr>
            <w:cnfStyle w:val="000010000000"/>
            <w:tcW w:w="9720" w:type="dxa"/>
            <w:gridSpan w:val="3"/>
          </w:tcPr>
          <w:p w:rsidR="006062E6" w:rsidRPr="00FF12C2" w:rsidRDefault="006062E6" w:rsidP="007D7BD4">
            <w:pPr>
              <w:jc w:val="center"/>
              <w:rPr>
                <w:b/>
              </w:rPr>
            </w:pPr>
            <w:r w:rsidRPr="00FF12C2">
              <w:rPr>
                <w:b/>
              </w:rPr>
              <w:t>Priorytet VII ZWIĘKSZENIE EFEKTYWNOŚCI I JAKOŚCI OBSŁUGI RYNKU PRACY</w:t>
            </w:r>
          </w:p>
        </w:tc>
      </w:tr>
      <w:tr w:rsidR="006062E6" w:rsidRPr="00C741AD" w:rsidTr="006062E6">
        <w:trPr>
          <w:cnfStyle w:val="000000100000"/>
        </w:trPr>
        <w:tc>
          <w:tcPr>
            <w:cnfStyle w:val="000010000000"/>
            <w:tcW w:w="9720" w:type="dxa"/>
            <w:gridSpan w:val="3"/>
          </w:tcPr>
          <w:p w:rsidR="006062E6" w:rsidRPr="00C741AD" w:rsidRDefault="006062E6" w:rsidP="007D7BD4">
            <w:r w:rsidRPr="00FF12C2">
              <w:rPr>
                <w:b/>
              </w:rPr>
              <w:t>Działanie 1. Podwyższanie jakości usług świadczonych przez instytucje rynku pracy</w:t>
            </w:r>
          </w:p>
        </w:tc>
      </w:tr>
      <w:tr w:rsidR="006062E6" w:rsidRPr="00C741AD" w:rsidTr="003359CC">
        <w:trPr>
          <w:cnfStyle w:val="000000010000"/>
          <w:trHeight w:val="313"/>
        </w:trPr>
        <w:tc>
          <w:tcPr>
            <w:cnfStyle w:val="000010000000"/>
            <w:tcW w:w="900" w:type="dxa"/>
          </w:tcPr>
          <w:p w:rsidR="006062E6" w:rsidRPr="00C741AD" w:rsidRDefault="006062E6" w:rsidP="007D7BD4">
            <w:pPr>
              <w:jc w:val="center"/>
            </w:pPr>
            <w:r w:rsidRPr="00C741AD">
              <w:t>Z. 1</w:t>
            </w:r>
            <w:r>
              <w:t>.1</w:t>
            </w:r>
            <w:r w:rsidRPr="00C741AD">
              <w:t>.</w:t>
            </w:r>
          </w:p>
        </w:tc>
        <w:tc>
          <w:tcPr>
            <w:tcW w:w="2894" w:type="dxa"/>
          </w:tcPr>
          <w:p w:rsidR="006062E6" w:rsidRPr="00C741AD" w:rsidRDefault="006062E6" w:rsidP="007D7BD4">
            <w:pPr>
              <w:cnfStyle w:val="000000010000"/>
            </w:pPr>
            <w:r w:rsidRPr="00C741AD">
              <w:t xml:space="preserve">WUP </w:t>
            </w:r>
            <w:r>
              <w:t>Białystok</w:t>
            </w:r>
          </w:p>
        </w:tc>
        <w:tc>
          <w:tcPr>
            <w:cnfStyle w:val="000010000000"/>
            <w:tcW w:w="5926" w:type="dxa"/>
          </w:tcPr>
          <w:p w:rsidR="006062E6" w:rsidRPr="00C741AD" w:rsidRDefault="006062E6" w:rsidP="007D7BD4">
            <w:r w:rsidRPr="009427FF">
              <w:t>Upowszechnianie instrumentów wsparcia w ramach POKL</w:t>
            </w:r>
          </w:p>
        </w:tc>
      </w:tr>
      <w:tr w:rsidR="006062E6" w:rsidRPr="00C741AD" w:rsidTr="006062E6">
        <w:trPr>
          <w:cnfStyle w:val="000000100000"/>
          <w:trHeight w:val="262"/>
        </w:trPr>
        <w:tc>
          <w:tcPr>
            <w:cnfStyle w:val="000010000000"/>
            <w:tcW w:w="9720" w:type="dxa"/>
            <w:gridSpan w:val="3"/>
          </w:tcPr>
          <w:p w:rsidR="006062E6" w:rsidRPr="00C741AD" w:rsidRDefault="006062E6" w:rsidP="007D7BD4">
            <w:r w:rsidRPr="00FF12C2">
              <w:rPr>
                <w:b/>
              </w:rPr>
              <w:t>Działanie 2. Rozwój poradnictwa i informacji zawodowej oraz podniesienie jakości usług.</w:t>
            </w:r>
          </w:p>
        </w:tc>
      </w:tr>
      <w:tr w:rsidR="006062E6" w:rsidRPr="00C741AD" w:rsidTr="003359CC">
        <w:trPr>
          <w:cnfStyle w:val="000000010000"/>
          <w:trHeight w:val="262"/>
        </w:trPr>
        <w:tc>
          <w:tcPr>
            <w:cnfStyle w:val="000010000000"/>
            <w:tcW w:w="900" w:type="dxa"/>
          </w:tcPr>
          <w:p w:rsidR="006062E6" w:rsidRPr="00C741AD" w:rsidRDefault="006062E6" w:rsidP="007D7BD4">
            <w:pPr>
              <w:jc w:val="center"/>
            </w:pPr>
            <w:r>
              <w:t>Z.</w:t>
            </w:r>
            <w:r w:rsidRPr="00C741AD">
              <w:t>2.1.</w:t>
            </w:r>
          </w:p>
        </w:tc>
        <w:tc>
          <w:tcPr>
            <w:tcW w:w="2894" w:type="dxa"/>
          </w:tcPr>
          <w:p w:rsidR="006062E6" w:rsidRPr="00C741AD" w:rsidRDefault="006062E6" w:rsidP="007D7BD4">
            <w:pPr>
              <w:cnfStyle w:val="000000010000"/>
            </w:pPr>
            <w:r w:rsidRPr="00C741AD">
              <w:t xml:space="preserve">WUP </w:t>
            </w:r>
            <w:r>
              <w:t>Białystok</w:t>
            </w:r>
          </w:p>
        </w:tc>
        <w:tc>
          <w:tcPr>
            <w:cnfStyle w:val="000010000000"/>
            <w:tcW w:w="5926" w:type="dxa"/>
          </w:tcPr>
          <w:p w:rsidR="006062E6" w:rsidRPr="00C741AD" w:rsidRDefault="006062E6" w:rsidP="007D7BD4">
            <w:r w:rsidRPr="00C741AD">
              <w:t>Doskonalenie usług poradnictwa zawodowego</w:t>
            </w:r>
            <w:r>
              <w:t xml:space="preserve"> i</w:t>
            </w:r>
            <w:r w:rsidRPr="00C741AD">
              <w:t xml:space="preserve"> informacji zawodowej</w:t>
            </w:r>
            <w:r>
              <w:t>.</w:t>
            </w:r>
          </w:p>
        </w:tc>
      </w:tr>
      <w:tr w:rsidR="006062E6" w:rsidRPr="00C741AD" w:rsidTr="003359CC">
        <w:trPr>
          <w:cnfStyle w:val="000000100000"/>
          <w:trHeight w:val="262"/>
        </w:trPr>
        <w:tc>
          <w:tcPr>
            <w:cnfStyle w:val="000010000000"/>
            <w:tcW w:w="900" w:type="dxa"/>
          </w:tcPr>
          <w:p w:rsidR="006062E6" w:rsidRPr="00C741AD" w:rsidRDefault="006062E6" w:rsidP="007D7BD4">
            <w:pPr>
              <w:jc w:val="center"/>
            </w:pPr>
            <w:r w:rsidRPr="00C741AD">
              <w:t>Z. 2.2</w:t>
            </w:r>
          </w:p>
        </w:tc>
        <w:tc>
          <w:tcPr>
            <w:tcW w:w="2894" w:type="dxa"/>
          </w:tcPr>
          <w:p w:rsidR="006062E6" w:rsidRPr="00C741AD" w:rsidRDefault="006062E6" w:rsidP="007D7BD4">
            <w:pPr>
              <w:cnfStyle w:val="000000100000"/>
            </w:pPr>
            <w:r w:rsidRPr="00C741AD">
              <w:t xml:space="preserve">WUP </w:t>
            </w:r>
            <w:r>
              <w:t>Białystok, PUP</w:t>
            </w:r>
          </w:p>
        </w:tc>
        <w:tc>
          <w:tcPr>
            <w:cnfStyle w:val="000010000000"/>
            <w:tcW w:w="5926" w:type="dxa"/>
          </w:tcPr>
          <w:p w:rsidR="006062E6" w:rsidRPr="00C741AD" w:rsidRDefault="006062E6" w:rsidP="007D7BD4">
            <w:pPr>
              <w:suppressAutoHyphens/>
              <w:autoSpaceDE w:val="0"/>
              <w:autoSpaceDN w:val="0"/>
              <w:adjustRightInd w:val="0"/>
              <w:spacing w:before="40" w:after="40"/>
              <w:jc w:val="both"/>
            </w:pPr>
            <w:r w:rsidRPr="00C741AD">
              <w:t xml:space="preserve">Wzmocnienie </w:t>
            </w:r>
            <w:r>
              <w:t>i rozwój</w:t>
            </w:r>
            <w:r w:rsidRPr="00C741AD">
              <w:t xml:space="preserve"> publicznych służb zatrudnienia.</w:t>
            </w:r>
          </w:p>
        </w:tc>
      </w:tr>
      <w:tr w:rsidR="006062E6" w:rsidRPr="00C741AD" w:rsidTr="006062E6">
        <w:trPr>
          <w:cnfStyle w:val="000000010000"/>
          <w:trHeight w:val="262"/>
        </w:trPr>
        <w:tc>
          <w:tcPr>
            <w:cnfStyle w:val="000010000000"/>
            <w:tcW w:w="9720" w:type="dxa"/>
            <w:gridSpan w:val="3"/>
          </w:tcPr>
          <w:p w:rsidR="006062E6" w:rsidRPr="00C741AD" w:rsidRDefault="006062E6" w:rsidP="007D7BD4">
            <w:r w:rsidRPr="00FF12C2">
              <w:rPr>
                <w:b/>
              </w:rPr>
              <w:t>Działanie 3. Rozwijanie i doskonalenie systemu informacji, monitorowania i prognozowania popytu na pracę, w tym doskonalenie i aktualizowanie wiedzy o zawodach deficytowych i nadwyżkowych.</w:t>
            </w:r>
          </w:p>
        </w:tc>
      </w:tr>
      <w:tr w:rsidR="006062E6" w:rsidRPr="00C741AD" w:rsidTr="003359CC">
        <w:trPr>
          <w:cnfStyle w:val="000000100000"/>
          <w:trHeight w:val="262"/>
        </w:trPr>
        <w:tc>
          <w:tcPr>
            <w:cnfStyle w:val="000010000000"/>
            <w:tcW w:w="900" w:type="dxa"/>
          </w:tcPr>
          <w:p w:rsidR="006062E6" w:rsidRPr="00C741AD" w:rsidRDefault="006062E6" w:rsidP="007D7BD4">
            <w:pPr>
              <w:jc w:val="center"/>
            </w:pPr>
            <w:r w:rsidRPr="00C741AD">
              <w:t>Z. 3.1.</w:t>
            </w:r>
          </w:p>
        </w:tc>
        <w:tc>
          <w:tcPr>
            <w:tcW w:w="2894" w:type="dxa"/>
          </w:tcPr>
          <w:p w:rsidR="006062E6" w:rsidRPr="00C741AD" w:rsidRDefault="006062E6" w:rsidP="007D7BD4">
            <w:pPr>
              <w:cnfStyle w:val="000000100000"/>
            </w:pPr>
            <w:r w:rsidRPr="00C741AD">
              <w:t xml:space="preserve">WUP </w:t>
            </w:r>
            <w:r>
              <w:t>Białystok</w:t>
            </w:r>
          </w:p>
        </w:tc>
        <w:tc>
          <w:tcPr>
            <w:cnfStyle w:val="000010000000"/>
            <w:tcW w:w="5926" w:type="dxa"/>
          </w:tcPr>
          <w:p w:rsidR="006062E6" w:rsidRPr="00C741AD" w:rsidRDefault="006062E6" w:rsidP="007D7BD4">
            <w:r w:rsidRPr="00C741AD">
              <w:t>Budowa systemu monitorowania regionalnego rynku pracy</w:t>
            </w:r>
          </w:p>
        </w:tc>
      </w:tr>
      <w:tr w:rsidR="006062E6" w:rsidRPr="00C741AD" w:rsidTr="003359CC">
        <w:trPr>
          <w:cnfStyle w:val="000000010000"/>
          <w:trHeight w:val="262"/>
        </w:trPr>
        <w:tc>
          <w:tcPr>
            <w:cnfStyle w:val="000010000000"/>
            <w:tcW w:w="900" w:type="dxa"/>
          </w:tcPr>
          <w:p w:rsidR="006062E6" w:rsidRPr="00C741AD" w:rsidRDefault="006062E6" w:rsidP="007D7BD4">
            <w:pPr>
              <w:jc w:val="center"/>
            </w:pPr>
            <w:r w:rsidRPr="00C741AD">
              <w:t>Z. 3.</w:t>
            </w:r>
            <w:r>
              <w:t>2</w:t>
            </w:r>
            <w:r w:rsidRPr="00C741AD">
              <w:t>.</w:t>
            </w:r>
          </w:p>
        </w:tc>
        <w:tc>
          <w:tcPr>
            <w:tcW w:w="2894" w:type="dxa"/>
          </w:tcPr>
          <w:p w:rsidR="006062E6" w:rsidRPr="00C741AD" w:rsidRDefault="006062E6" w:rsidP="007D7BD4">
            <w:pPr>
              <w:cnfStyle w:val="000000010000"/>
            </w:pPr>
            <w:r w:rsidRPr="00C741AD">
              <w:t xml:space="preserve">WUP </w:t>
            </w:r>
            <w:r>
              <w:t>Białystok</w:t>
            </w:r>
          </w:p>
        </w:tc>
        <w:tc>
          <w:tcPr>
            <w:cnfStyle w:val="000010000000"/>
            <w:tcW w:w="5926" w:type="dxa"/>
          </w:tcPr>
          <w:p w:rsidR="006062E6" w:rsidRPr="00C741AD" w:rsidRDefault="006062E6" w:rsidP="007D7BD4">
            <w:r w:rsidRPr="00C741AD">
              <w:t>Prowadzenie monitoringu zawodów deficytowych i nadwyżkowych</w:t>
            </w:r>
          </w:p>
        </w:tc>
      </w:tr>
    </w:tbl>
    <w:p w:rsidR="00C57B58" w:rsidRDefault="00C57B58" w:rsidP="00F138AF">
      <w:pPr>
        <w:jc w:val="right"/>
        <w:rPr>
          <w:b/>
          <w:sz w:val="22"/>
          <w:szCs w:val="22"/>
        </w:rPr>
      </w:pPr>
    </w:p>
    <w:p w:rsidR="007527E7" w:rsidRDefault="007527E7" w:rsidP="00F138AF">
      <w:pPr>
        <w:jc w:val="right"/>
        <w:rPr>
          <w:b/>
          <w:sz w:val="22"/>
          <w:szCs w:val="22"/>
        </w:rPr>
      </w:pPr>
    </w:p>
    <w:p w:rsidR="007527E7" w:rsidRDefault="007527E7" w:rsidP="00F138AF">
      <w:pPr>
        <w:jc w:val="right"/>
        <w:rPr>
          <w:b/>
          <w:sz w:val="22"/>
          <w:szCs w:val="22"/>
        </w:rPr>
      </w:pPr>
    </w:p>
    <w:p w:rsidR="007527E7" w:rsidRDefault="007527E7" w:rsidP="00F138AF">
      <w:pPr>
        <w:jc w:val="right"/>
        <w:rPr>
          <w:b/>
          <w:sz w:val="22"/>
          <w:szCs w:val="22"/>
        </w:rPr>
      </w:pPr>
    </w:p>
    <w:p w:rsidR="007527E7" w:rsidRDefault="007527E7" w:rsidP="00F138AF">
      <w:pPr>
        <w:jc w:val="right"/>
        <w:rPr>
          <w:b/>
          <w:sz w:val="22"/>
          <w:szCs w:val="22"/>
        </w:rPr>
      </w:pPr>
    </w:p>
    <w:p w:rsidR="007527E7" w:rsidRDefault="007527E7" w:rsidP="00F138AF">
      <w:pPr>
        <w:jc w:val="right"/>
        <w:rPr>
          <w:b/>
          <w:sz w:val="22"/>
          <w:szCs w:val="22"/>
        </w:rPr>
      </w:pPr>
    </w:p>
    <w:p w:rsidR="007527E7" w:rsidRDefault="007527E7" w:rsidP="00F138AF">
      <w:pPr>
        <w:jc w:val="right"/>
        <w:rPr>
          <w:b/>
          <w:sz w:val="22"/>
          <w:szCs w:val="22"/>
        </w:rPr>
      </w:pPr>
    </w:p>
    <w:p w:rsidR="007527E7" w:rsidRDefault="007527E7" w:rsidP="006062E6">
      <w:pPr>
        <w:rPr>
          <w:b/>
          <w:sz w:val="22"/>
          <w:szCs w:val="22"/>
        </w:rPr>
      </w:pPr>
    </w:p>
    <w:p w:rsidR="003359CC" w:rsidRDefault="003359CC" w:rsidP="006062E6">
      <w:pPr>
        <w:rPr>
          <w:b/>
          <w:sz w:val="22"/>
          <w:szCs w:val="22"/>
        </w:rPr>
      </w:pPr>
    </w:p>
    <w:p w:rsidR="003359CC" w:rsidRDefault="003359CC" w:rsidP="006062E6">
      <w:pPr>
        <w:rPr>
          <w:b/>
          <w:sz w:val="22"/>
          <w:szCs w:val="22"/>
        </w:rPr>
      </w:pPr>
    </w:p>
    <w:p w:rsidR="003359CC" w:rsidRDefault="003359CC" w:rsidP="006062E6">
      <w:pPr>
        <w:rPr>
          <w:b/>
          <w:sz w:val="22"/>
          <w:szCs w:val="22"/>
        </w:rPr>
      </w:pPr>
    </w:p>
    <w:p w:rsidR="003359CC" w:rsidRDefault="003359CC" w:rsidP="006062E6">
      <w:pPr>
        <w:rPr>
          <w:b/>
          <w:sz w:val="22"/>
          <w:szCs w:val="22"/>
        </w:rPr>
      </w:pPr>
    </w:p>
    <w:p w:rsidR="003359CC" w:rsidRDefault="003359CC" w:rsidP="006062E6">
      <w:pPr>
        <w:rPr>
          <w:b/>
          <w:sz w:val="22"/>
          <w:szCs w:val="22"/>
        </w:rPr>
      </w:pPr>
    </w:p>
    <w:p w:rsidR="003359CC" w:rsidRDefault="003359CC" w:rsidP="006062E6">
      <w:pPr>
        <w:rPr>
          <w:b/>
          <w:sz w:val="22"/>
          <w:szCs w:val="22"/>
        </w:rPr>
      </w:pPr>
    </w:p>
    <w:p w:rsidR="003359CC" w:rsidRDefault="003359CC" w:rsidP="006062E6">
      <w:pPr>
        <w:rPr>
          <w:b/>
          <w:sz w:val="22"/>
          <w:szCs w:val="22"/>
        </w:rPr>
      </w:pPr>
    </w:p>
    <w:p w:rsidR="003359CC" w:rsidRDefault="003359CC" w:rsidP="006062E6">
      <w:pPr>
        <w:rPr>
          <w:b/>
          <w:sz w:val="22"/>
          <w:szCs w:val="22"/>
        </w:rPr>
      </w:pPr>
    </w:p>
    <w:p w:rsidR="00F138AF" w:rsidRPr="00C741AD" w:rsidRDefault="00F138AF" w:rsidP="00F138AF">
      <w:pPr>
        <w:jc w:val="right"/>
        <w:rPr>
          <w:b/>
          <w:sz w:val="22"/>
          <w:szCs w:val="22"/>
        </w:rPr>
      </w:pPr>
      <w:r w:rsidRPr="00C741AD">
        <w:rPr>
          <w:b/>
          <w:sz w:val="22"/>
          <w:szCs w:val="22"/>
        </w:rPr>
        <w:lastRenderedPageBreak/>
        <w:t xml:space="preserve">ZAŁĄCZNIK nr </w:t>
      </w:r>
      <w:r w:rsidR="00995DC1">
        <w:rPr>
          <w:b/>
          <w:sz w:val="22"/>
          <w:szCs w:val="22"/>
        </w:rPr>
        <w:t>3</w:t>
      </w:r>
    </w:p>
    <w:p w:rsidR="00F138AF" w:rsidRPr="003E46CA" w:rsidRDefault="00F138AF" w:rsidP="00F138AF">
      <w:pPr>
        <w:pStyle w:val="Nagwek1"/>
        <w:jc w:val="both"/>
        <w:rPr>
          <w:rFonts w:ascii="Times New Roman" w:hAnsi="Times New Roman" w:cs="Times New Roman"/>
          <w:b w:val="0"/>
          <w:sz w:val="22"/>
          <w:szCs w:val="22"/>
        </w:rPr>
      </w:pPr>
      <w:r w:rsidRPr="003E46CA">
        <w:rPr>
          <w:rFonts w:ascii="Times New Roman" w:hAnsi="Times New Roman" w:cs="Times New Roman"/>
          <w:b w:val="0"/>
          <w:sz w:val="22"/>
          <w:szCs w:val="22"/>
        </w:rPr>
        <w:t>Partnerzy Podlaskiego Regionalnego Planu Działań na Rzecz Zatrudnienia na 201</w:t>
      </w:r>
      <w:r w:rsidR="004F18CB" w:rsidRPr="003E46CA">
        <w:rPr>
          <w:rFonts w:ascii="Times New Roman" w:hAnsi="Times New Roman" w:cs="Times New Roman"/>
          <w:b w:val="0"/>
          <w:sz w:val="22"/>
          <w:szCs w:val="22"/>
        </w:rPr>
        <w:t>3</w:t>
      </w:r>
      <w:r w:rsidRPr="003E46CA">
        <w:rPr>
          <w:rFonts w:ascii="Times New Roman" w:hAnsi="Times New Roman" w:cs="Times New Roman"/>
          <w:b w:val="0"/>
          <w:sz w:val="22"/>
          <w:szCs w:val="22"/>
        </w:rPr>
        <w:t xml:space="preserve">r. </w:t>
      </w:r>
    </w:p>
    <w:tbl>
      <w:tblPr>
        <w:tblStyle w:val="redniecieniowanie1akcent3"/>
        <w:tblW w:w="9900" w:type="dxa"/>
        <w:tblLook w:val="01E0"/>
      </w:tblPr>
      <w:tblGrid>
        <w:gridCol w:w="5580"/>
        <w:gridCol w:w="4320"/>
      </w:tblGrid>
      <w:tr w:rsidR="00F138AF" w:rsidRPr="003E46CA" w:rsidTr="006062E6">
        <w:trPr>
          <w:cnfStyle w:val="10000000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Nazwa jednostki</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Adres</w:t>
            </w:r>
          </w:p>
        </w:tc>
      </w:tr>
      <w:tr w:rsidR="00F138AF" w:rsidRPr="003E46CA" w:rsidTr="006062E6">
        <w:trPr>
          <w:cnfStyle w:val="00000010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Wojewódzki Urząd Pracy w Białymstoku</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Pogodna 22, 15-354 Białystok</w:t>
            </w:r>
          </w:p>
        </w:tc>
      </w:tr>
      <w:tr w:rsidR="00F138AF" w:rsidRPr="003E46CA" w:rsidTr="006062E6">
        <w:trPr>
          <w:cnfStyle w:val="000000010000"/>
        </w:trPr>
        <w:tc>
          <w:tcPr>
            <w:cnfStyle w:val="001000000000"/>
            <w:tcW w:w="9900" w:type="dxa"/>
            <w:gridSpan w:val="2"/>
          </w:tcPr>
          <w:p w:rsidR="00F138AF" w:rsidRPr="003E46CA" w:rsidRDefault="00F138AF" w:rsidP="00F91E52">
            <w:pPr>
              <w:tabs>
                <w:tab w:val="left" w:pos="495"/>
              </w:tabs>
              <w:rPr>
                <w:rFonts w:ascii="Times New Roman" w:hAnsi="Times New Roman"/>
                <w:b w:val="0"/>
                <w:bCs w:val="0"/>
                <w:i/>
              </w:rPr>
            </w:pPr>
            <w:r w:rsidRPr="003E46CA">
              <w:rPr>
                <w:rFonts w:ascii="Times New Roman" w:hAnsi="Times New Roman"/>
                <w:b w:val="0"/>
                <w:bCs w:val="0"/>
                <w:i/>
              </w:rPr>
              <w:t>Powiatowe urzędy pracy</w:t>
            </w:r>
          </w:p>
        </w:tc>
      </w:tr>
      <w:tr w:rsidR="00F138AF" w:rsidRPr="003E46CA" w:rsidTr="006062E6">
        <w:trPr>
          <w:cnfStyle w:val="00000010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Augustowie</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Mickiewicza 2, 16-300 Augustów</w:t>
            </w:r>
          </w:p>
        </w:tc>
      </w:tr>
      <w:tr w:rsidR="00F138AF" w:rsidRPr="003E46CA" w:rsidTr="006062E6">
        <w:trPr>
          <w:cnfStyle w:val="00000001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B-stoku</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Sienkiewicza 82, 15-005 Białystok</w:t>
            </w:r>
          </w:p>
        </w:tc>
      </w:tr>
      <w:tr w:rsidR="00F138AF" w:rsidRPr="003E46CA" w:rsidTr="006062E6">
        <w:trPr>
          <w:cnfStyle w:val="00000010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Bielsku Podl.</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3Maja 17, 17-100 Bielsk Podlaski</w:t>
            </w:r>
          </w:p>
        </w:tc>
      </w:tr>
      <w:tr w:rsidR="00F138AF" w:rsidRPr="003E46CA" w:rsidTr="006062E6">
        <w:trPr>
          <w:cnfStyle w:val="00000001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Grajewie</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Strażacka 6b, 19-200 Grajewo</w:t>
            </w:r>
          </w:p>
        </w:tc>
      </w:tr>
      <w:tr w:rsidR="00F138AF" w:rsidRPr="003E46CA" w:rsidTr="006062E6">
        <w:trPr>
          <w:cnfStyle w:val="00000010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Hajnówce</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Piłsudskiego 10A, 17-200 Hajnówka</w:t>
            </w:r>
          </w:p>
        </w:tc>
      </w:tr>
      <w:tr w:rsidR="00F138AF" w:rsidRPr="003E46CA" w:rsidTr="006062E6">
        <w:trPr>
          <w:cnfStyle w:val="00000001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Kolnie</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Wojska Polskiego 46, 18-500 Kolno</w:t>
            </w:r>
          </w:p>
        </w:tc>
      </w:tr>
      <w:tr w:rsidR="00F138AF" w:rsidRPr="003E46CA" w:rsidTr="006062E6">
        <w:trPr>
          <w:cnfStyle w:val="00000010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Łomży</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Nowogrodzka 1, 18-400 Łomża</w:t>
            </w:r>
          </w:p>
        </w:tc>
      </w:tr>
      <w:tr w:rsidR="00F138AF" w:rsidRPr="003E46CA" w:rsidTr="006062E6">
        <w:trPr>
          <w:cnfStyle w:val="00000001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Mońkach</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Wyzwolenia 22, 19-100 Mońki</w:t>
            </w:r>
          </w:p>
        </w:tc>
      </w:tr>
      <w:tr w:rsidR="00F138AF" w:rsidRPr="003E46CA" w:rsidTr="006062E6">
        <w:trPr>
          <w:cnfStyle w:val="00000010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Sejnach</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Łąkowa 26, 16-500 Sejny</w:t>
            </w:r>
          </w:p>
        </w:tc>
      </w:tr>
      <w:tr w:rsidR="00F138AF" w:rsidRPr="003E46CA" w:rsidTr="006062E6">
        <w:trPr>
          <w:cnfStyle w:val="00000001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Siemiatyczach</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Leg. Piłsudskiego 3, 17-300 Siemiatycze</w:t>
            </w:r>
          </w:p>
        </w:tc>
      </w:tr>
      <w:tr w:rsidR="00F138AF" w:rsidRPr="003E46CA" w:rsidTr="006062E6">
        <w:trPr>
          <w:cnfStyle w:val="00000010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Sokółce</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Kryńska 40, 16-100 Sokółka</w:t>
            </w:r>
          </w:p>
        </w:tc>
      </w:tr>
      <w:tr w:rsidR="00F138AF" w:rsidRPr="003E46CA" w:rsidTr="006062E6">
        <w:trPr>
          <w:cnfStyle w:val="00000001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Suwałkach</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Kościuszki 71a, 16-400 Suwałki</w:t>
            </w:r>
          </w:p>
        </w:tc>
      </w:tr>
      <w:tr w:rsidR="00F138AF" w:rsidRPr="003E46CA" w:rsidTr="006062E6">
        <w:trPr>
          <w:cnfStyle w:val="00000010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Wysokiem Mazowieckiem</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1 Maja 8, 18-200 Wysokie Mazowieckie</w:t>
            </w:r>
          </w:p>
        </w:tc>
      </w:tr>
      <w:tr w:rsidR="00F138AF" w:rsidRPr="003E46CA" w:rsidTr="006062E6">
        <w:trPr>
          <w:cnfStyle w:val="000000010000"/>
        </w:trPr>
        <w:tc>
          <w:tcPr>
            <w:cnfStyle w:val="001000000000"/>
            <w:tcW w:w="5580" w:type="dxa"/>
          </w:tcPr>
          <w:p w:rsidR="00F138AF" w:rsidRPr="003E46CA" w:rsidRDefault="00F138AF" w:rsidP="00F91E52">
            <w:pPr>
              <w:numPr>
                <w:ilvl w:val="0"/>
                <w:numId w:val="2"/>
              </w:numPr>
              <w:tabs>
                <w:tab w:val="left" w:pos="495"/>
              </w:tabs>
              <w:rPr>
                <w:rFonts w:ascii="Times New Roman" w:hAnsi="Times New Roman"/>
                <w:b w:val="0"/>
                <w:bCs w:val="0"/>
              </w:rPr>
            </w:pPr>
            <w:r w:rsidRPr="003E46CA">
              <w:rPr>
                <w:rFonts w:ascii="Times New Roman" w:hAnsi="Times New Roman"/>
                <w:b w:val="0"/>
                <w:bCs w:val="0"/>
              </w:rPr>
              <w:t>Powiatowy Urząd Pracy w Zambrowie</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Fabryczna 3, 18-300 Zambrów</w:t>
            </w:r>
          </w:p>
        </w:tc>
      </w:tr>
      <w:tr w:rsidR="00F138AF" w:rsidRPr="003E46CA" w:rsidTr="006062E6">
        <w:trPr>
          <w:cnfStyle w:val="000000100000"/>
        </w:trPr>
        <w:tc>
          <w:tcPr>
            <w:cnfStyle w:val="001000000000"/>
            <w:tcW w:w="9900" w:type="dxa"/>
            <w:gridSpan w:val="2"/>
          </w:tcPr>
          <w:p w:rsidR="00F138AF" w:rsidRPr="003E46CA" w:rsidRDefault="00F138AF" w:rsidP="00F91E52">
            <w:pPr>
              <w:tabs>
                <w:tab w:val="left" w:pos="495"/>
              </w:tabs>
              <w:rPr>
                <w:rFonts w:ascii="Times New Roman" w:hAnsi="Times New Roman"/>
                <w:b w:val="0"/>
                <w:bCs w:val="0"/>
                <w:i/>
              </w:rPr>
            </w:pPr>
            <w:r w:rsidRPr="003E46CA">
              <w:rPr>
                <w:rFonts w:ascii="Times New Roman" w:hAnsi="Times New Roman"/>
                <w:b w:val="0"/>
                <w:bCs w:val="0"/>
                <w:i/>
              </w:rPr>
              <w:t>Urząd Marszałkowski Województwa Podlaskiego w Białymstoku</w:t>
            </w:r>
          </w:p>
        </w:tc>
      </w:tr>
      <w:tr w:rsidR="00F138AF" w:rsidRPr="003E46CA" w:rsidTr="006062E6">
        <w:trPr>
          <w:cnfStyle w:val="000000010000"/>
        </w:trPr>
        <w:tc>
          <w:tcPr>
            <w:cnfStyle w:val="001000000000"/>
            <w:tcW w:w="5580" w:type="dxa"/>
          </w:tcPr>
          <w:p w:rsidR="00F138AF" w:rsidRPr="003E46CA" w:rsidRDefault="00F138AF" w:rsidP="00F91E52">
            <w:pPr>
              <w:numPr>
                <w:ilvl w:val="0"/>
                <w:numId w:val="3"/>
              </w:numPr>
              <w:tabs>
                <w:tab w:val="left" w:pos="495"/>
              </w:tabs>
              <w:rPr>
                <w:rFonts w:ascii="Times New Roman" w:hAnsi="Times New Roman"/>
                <w:b w:val="0"/>
                <w:bCs w:val="0"/>
              </w:rPr>
            </w:pPr>
            <w:r w:rsidRPr="003E46CA">
              <w:rPr>
                <w:rFonts w:ascii="Times New Roman" w:hAnsi="Times New Roman"/>
                <w:b w:val="0"/>
                <w:bCs w:val="0"/>
              </w:rPr>
              <w:t>Departament Europejskiego Funduszu Społecznego</w:t>
            </w:r>
          </w:p>
        </w:tc>
        <w:tc>
          <w:tcPr>
            <w:cnfStyle w:val="000100000000"/>
            <w:tcW w:w="4320" w:type="dxa"/>
          </w:tcPr>
          <w:p w:rsidR="002A65AB" w:rsidRPr="003E46CA" w:rsidRDefault="002A65AB" w:rsidP="002A65AB">
            <w:pPr>
              <w:rPr>
                <w:rFonts w:ascii="Times New Roman" w:hAnsi="Times New Roman"/>
                <w:b w:val="0"/>
                <w:bCs w:val="0"/>
              </w:rPr>
            </w:pPr>
            <w:r w:rsidRPr="003E46CA">
              <w:rPr>
                <w:rStyle w:val="Pogrubienie"/>
                <w:rFonts w:ascii="Times New Roman" w:hAnsi="Times New Roman"/>
                <w:bCs/>
              </w:rPr>
              <w:t>ul. Poleska 89</w:t>
            </w:r>
            <w:r w:rsidR="00276AA8" w:rsidRPr="00276AA8">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margin-left:-209pt;margin-top:0;width:21pt;height:22.5pt;z-index:251666432;mso-wrap-distance-left:0;mso-wrap-distance-right:0;mso-position-horizontal:right;mso-position-horizontal-relative:text;mso-position-vertical-relative:line" o:allowoverlap="f">
                  <w10:wrap type="square"/>
                </v:shape>
              </w:pict>
            </w:r>
          </w:p>
          <w:p w:rsidR="00F138AF" w:rsidRPr="003E46CA" w:rsidRDefault="002A65AB" w:rsidP="002A65AB">
            <w:pPr>
              <w:rPr>
                <w:rFonts w:ascii="Times New Roman" w:hAnsi="Times New Roman"/>
                <w:b w:val="0"/>
                <w:bCs w:val="0"/>
              </w:rPr>
            </w:pPr>
            <w:r w:rsidRPr="003E46CA">
              <w:rPr>
                <w:rStyle w:val="Pogrubienie"/>
                <w:rFonts w:ascii="Times New Roman" w:hAnsi="Times New Roman"/>
                <w:bCs/>
              </w:rPr>
              <w:t>15-874 Białystok</w:t>
            </w:r>
          </w:p>
        </w:tc>
      </w:tr>
      <w:tr w:rsidR="00F138AF" w:rsidRPr="003E46CA" w:rsidTr="006062E6">
        <w:trPr>
          <w:cnfStyle w:val="000000100000"/>
        </w:trPr>
        <w:tc>
          <w:tcPr>
            <w:cnfStyle w:val="001000000000"/>
            <w:tcW w:w="5580" w:type="dxa"/>
          </w:tcPr>
          <w:p w:rsidR="00F138AF" w:rsidRPr="003E46CA" w:rsidRDefault="00F138AF" w:rsidP="00F91E52">
            <w:pPr>
              <w:numPr>
                <w:ilvl w:val="0"/>
                <w:numId w:val="3"/>
              </w:numPr>
              <w:tabs>
                <w:tab w:val="left" w:pos="495"/>
              </w:tabs>
              <w:rPr>
                <w:rFonts w:ascii="Times New Roman" w:hAnsi="Times New Roman"/>
                <w:b w:val="0"/>
                <w:bCs w:val="0"/>
              </w:rPr>
            </w:pPr>
            <w:r w:rsidRPr="003E46CA">
              <w:rPr>
                <w:rFonts w:ascii="Times New Roman" w:hAnsi="Times New Roman"/>
                <w:b w:val="0"/>
                <w:bCs w:val="0"/>
              </w:rPr>
              <w:t xml:space="preserve">Departament Polityki Regionalnej  </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Kard</w:t>
            </w:r>
            <w:r w:rsidR="00791CB1" w:rsidRPr="003E46CA">
              <w:rPr>
                <w:rFonts w:ascii="Times New Roman" w:hAnsi="Times New Roman"/>
                <w:b w:val="0"/>
                <w:bCs w:val="0"/>
              </w:rPr>
              <w:t>.</w:t>
            </w:r>
            <w:r w:rsidRPr="003E46CA">
              <w:rPr>
                <w:rFonts w:ascii="Times New Roman" w:hAnsi="Times New Roman"/>
                <w:b w:val="0"/>
                <w:bCs w:val="0"/>
              </w:rPr>
              <w:t xml:space="preserve"> St</w:t>
            </w:r>
            <w:r w:rsidR="00791CB1" w:rsidRPr="003E46CA">
              <w:rPr>
                <w:rFonts w:ascii="Times New Roman" w:hAnsi="Times New Roman"/>
                <w:b w:val="0"/>
                <w:bCs w:val="0"/>
              </w:rPr>
              <w:t>.</w:t>
            </w:r>
            <w:r w:rsidRPr="003E46CA">
              <w:rPr>
                <w:rFonts w:ascii="Times New Roman" w:hAnsi="Times New Roman"/>
                <w:b w:val="0"/>
                <w:bCs w:val="0"/>
              </w:rPr>
              <w:t xml:space="preserve"> Wyszyńskiego 1</w:t>
            </w:r>
            <w:r w:rsidRPr="003E46CA">
              <w:rPr>
                <w:rFonts w:ascii="Times New Roman" w:hAnsi="Times New Roman"/>
                <w:b w:val="0"/>
                <w:bCs w:val="0"/>
              </w:rPr>
              <w:br/>
              <w:t>15-888 Białystok</w:t>
            </w:r>
          </w:p>
        </w:tc>
      </w:tr>
      <w:tr w:rsidR="00F138AF" w:rsidRPr="003E46CA" w:rsidTr="006062E6">
        <w:trPr>
          <w:cnfStyle w:val="00000001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Regionalny Ośrodek Polityki Społecznej</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Kombatantów 7, 15-110 Białystok</w:t>
            </w:r>
          </w:p>
        </w:tc>
      </w:tr>
      <w:tr w:rsidR="00F138AF" w:rsidRPr="003E46CA" w:rsidTr="006062E6">
        <w:trPr>
          <w:cnfStyle w:val="00000010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Podlaska Wojewódzka Komenda Ochotniczych Hufców Pracy w Białymstoku</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 xml:space="preserve">ul. </w:t>
            </w:r>
            <w:r w:rsidR="00680D37" w:rsidRPr="003E46CA">
              <w:rPr>
                <w:rFonts w:ascii="Times New Roman" w:hAnsi="Times New Roman"/>
                <w:b w:val="0"/>
                <w:bCs w:val="0"/>
              </w:rPr>
              <w:t>Handlowa 6G</w:t>
            </w:r>
            <w:r w:rsidRPr="003E46CA">
              <w:rPr>
                <w:rFonts w:ascii="Times New Roman" w:hAnsi="Times New Roman"/>
                <w:b w:val="0"/>
                <w:bCs w:val="0"/>
              </w:rPr>
              <w:t>, 15-</w:t>
            </w:r>
            <w:r w:rsidR="00680D37" w:rsidRPr="003E46CA">
              <w:rPr>
                <w:rFonts w:ascii="Times New Roman" w:hAnsi="Times New Roman"/>
                <w:b w:val="0"/>
                <w:bCs w:val="0"/>
              </w:rPr>
              <w:t>399</w:t>
            </w:r>
            <w:r w:rsidRPr="003E46CA">
              <w:rPr>
                <w:rFonts w:ascii="Times New Roman" w:hAnsi="Times New Roman"/>
                <w:b w:val="0"/>
                <w:bCs w:val="0"/>
              </w:rPr>
              <w:t xml:space="preserve"> Białystok</w:t>
            </w:r>
          </w:p>
        </w:tc>
      </w:tr>
      <w:tr w:rsidR="00F138AF" w:rsidRPr="003E46CA" w:rsidTr="006062E6">
        <w:trPr>
          <w:cnfStyle w:val="00000001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Kuratorium Oświaty w Białymstoku</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Rynek Kościuszki 9, 15-950 Białystok</w:t>
            </w:r>
          </w:p>
        </w:tc>
      </w:tr>
      <w:tr w:rsidR="00F138AF" w:rsidRPr="003E46CA" w:rsidTr="006062E6">
        <w:trPr>
          <w:cnfStyle w:val="00000010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Centrum Edukacji Nauczycieli w Suwałkach</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M. Reja 67 B, 16-400 Suwałki</w:t>
            </w:r>
          </w:p>
        </w:tc>
      </w:tr>
      <w:tr w:rsidR="00F138AF" w:rsidRPr="003E46CA" w:rsidTr="006062E6">
        <w:trPr>
          <w:cnfStyle w:val="00000001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Wojewódzki Ośrodek Animacji Kultury w Białymstoku</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Kilińskiego 8, 15-950 Białystok</w:t>
            </w:r>
          </w:p>
        </w:tc>
      </w:tr>
      <w:tr w:rsidR="00F138AF" w:rsidRPr="003E46CA" w:rsidTr="006062E6">
        <w:trPr>
          <w:cnfStyle w:val="000000100000"/>
        </w:trPr>
        <w:tc>
          <w:tcPr>
            <w:cnfStyle w:val="001000000000"/>
            <w:tcW w:w="5580" w:type="dxa"/>
          </w:tcPr>
          <w:p w:rsidR="00F138AF" w:rsidRPr="003E46CA" w:rsidRDefault="00F12AE9" w:rsidP="00F91E52">
            <w:pPr>
              <w:tabs>
                <w:tab w:val="left" w:pos="495"/>
              </w:tabs>
              <w:rPr>
                <w:rFonts w:ascii="Times New Roman" w:hAnsi="Times New Roman"/>
                <w:b w:val="0"/>
                <w:bCs w:val="0"/>
              </w:rPr>
            </w:pPr>
            <w:r w:rsidRPr="003E46CA">
              <w:rPr>
                <w:rFonts w:ascii="Times New Roman" w:hAnsi="Times New Roman"/>
                <w:b w:val="0"/>
                <w:bCs w:val="0"/>
              </w:rPr>
              <w:t>Centrum Edukacji Nauczycieli w Białymstoku</w:t>
            </w:r>
          </w:p>
        </w:tc>
        <w:tc>
          <w:tcPr>
            <w:cnfStyle w:val="000100000000"/>
            <w:tcW w:w="4320" w:type="dxa"/>
          </w:tcPr>
          <w:p w:rsidR="00F138AF" w:rsidRPr="003E46CA" w:rsidRDefault="00F12AE9" w:rsidP="00F91E52">
            <w:pPr>
              <w:tabs>
                <w:tab w:val="left" w:pos="495"/>
              </w:tabs>
              <w:rPr>
                <w:rFonts w:ascii="Times New Roman" w:hAnsi="Times New Roman"/>
                <w:b w:val="0"/>
                <w:bCs w:val="0"/>
              </w:rPr>
            </w:pPr>
            <w:r w:rsidRPr="003E46CA">
              <w:rPr>
                <w:rFonts w:ascii="Times New Roman" w:hAnsi="Times New Roman"/>
                <w:b w:val="0"/>
                <w:bCs w:val="0"/>
              </w:rPr>
              <w:t>ul. Złota 4, 15-016 Białystok</w:t>
            </w:r>
          </w:p>
        </w:tc>
      </w:tr>
      <w:tr w:rsidR="00F138AF" w:rsidRPr="003E46CA" w:rsidTr="006062E6">
        <w:trPr>
          <w:cnfStyle w:val="00000001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Agencja Rozwoju Regionalnego ARES w Suwałkach</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Noniewicza 42A, 16-400 Suwałki</w:t>
            </w:r>
          </w:p>
        </w:tc>
      </w:tr>
      <w:tr w:rsidR="00F138AF" w:rsidRPr="003E46CA" w:rsidTr="006062E6">
        <w:trPr>
          <w:cnfStyle w:val="000000100000"/>
        </w:trPr>
        <w:tc>
          <w:tcPr>
            <w:cnfStyle w:val="001000000000"/>
            <w:tcW w:w="5580" w:type="dxa"/>
          </w:tcPr>
          <w:p w:rsidR="00F138AF" w:rsidRPr="003E46CA" w:rsidRDefault="002A65AB" w:rsidP="00F91E52">
            <w:pPr>
              <w:tabs>
                <w:tab w:val="left" w:pos="495"/>
              </w:tabs>
              <w:rPr>
                <w:rFonts w:ascii="Times New Roman" w:hAnsi="Times New Roman"/>
                <w:b w:val="0"/>
                <w:bCs w:val="0"/>
              </w:rPr>
            </w:pPr>
            <w:r w:rsidRPr="003E46CA">
              <w:rPr>
                <w:rFonts w:ascii="Times New Roman" w:hAnsi="Times New Roman"/>
                <w:b w:val="0"/>
                <w:bCs w:val="0"/>
              </w:rPr>
              <w:t>Ośrodek Doskonalenia Nauczycieli w Łomży</w:t>
            </w:r>
          </w:p>
        </w:tc>
        <w:tc>
          <w:tcPr>
            <w:cnfStyle w:val="000100000000"/>
            <w:tcW w:w="4320" w:type="dxa"/>
          </w:tcPr>
          <w:p w:rsidR="00F138AF" w:rsidRPr="003E46CA" w:rsidRDefault="002A65AB" w:rsidP="00F91E52">
            <w:pPr>
              <w:tabs>
                <w:tab w:val="left" w:pos="495"/>
              </w:tabs>
              <w:rPr>
                <w:rFonts w:ascii="Times New Roman" w:hAnsi="Times New Roman"/>
                <w:b w:val="0"/>
                <w:bCs w:val="0"/>
              </w:rPr>
            </w:pPr>
            <w:r w:rsidRPr="003E46CA">
              <w:rPr>
                <w:rFonts w:ascii="Times New Roman" w:hAnsi="Times New Roman"/>
                <w:b w:val="0"/>
                <w:bCs w:val="0"/>
              </w:rPr>
              <w:t>pl. Kościuszki 2, 18-400 Łomża</w:t>
            </w:r>
          </w:p>
        </w:tc>
      </w:tr>
      <w:tr w:rsidR="00F138AF" w:rsidRPr="003E46CA" w:rsidTr="006062E6">
        <w:trPr>
          <w:cnfStyle w:val="00000001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Izba Rzemieślnicza i Przedsiębiorczości w Białymstoku</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Warszawska 6, 15-950 Białystok</w:t>
            </w:r>
          </w:p>
        </w:tc>
      </w:tr>
      <w:tr w:rsidR="00F138AF" w:rsidRPr="003E46CA" w:rsidTr="006062E6">
        <w:trPr>
          <w:cnfStyle w:val="00000010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Region Podlaski NSZZ „Solidarność”</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Suraska 1, 15-093 Białystok</w:t>
            </w:r>
          </w:p>
        </w:tc>
      </w:tr>
      <w:tr w:rsidR="00F138AF" w:rsidRPr="003E46CA" w:rsidTr="006062E6">
        <w:trPr>
          <w:cnfStyle w:val="010000000000"/>
        </w:trPr>
        <w:tc>
          <w:tcPr>
            <w:cnfStyle w:val="001000000000"/>
            <w:tcW w:w="558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Podlaska Fundacja Rozwoju Regionalnego</w:t>
            </w:r>
          </w:p>
        </w:tc>
        <w:tc>
          <w:tcPr>
            <w:cnfStyle w:val="000100000000"/>
            <w:tcW w:w="4320" w:type="dxa"/>
          </w:tcPr>
          <w:p w:rsidR="00F138AF" w:rsidRPr="003E46CA" w:rsidRDefault="00F138AF" w:rsidP="00F91E52">
            <w:pPr>
              <w:tabs>
                <w:tab w:val="left" w:pos="495"/>
              </w:tabs>
              <w:rPr>
                <w:rFonts w:ascii="Times New Roman" w:hAnsi="Times New Roman"/>
                <w:b w:val="0"/>
                <w:bCs w:val="0"/>
              </w:rPr>
            </w:pPr>
            <w:r w:rsidRPr="003E46CA">
              <w:rPr>
                <w:rFonts w:ascii="Times New Roman" w:hAnsi="Times New Roman"/>
                <w:b w:val="0"/>
                <w:bCs w:val="0"/>
              </w:rPr>
              <w:t>ul. Starobojarska 15, 15-073 Białystok</w:t>
            </w:r>
          </w:p>
        </w:tc>
      </w:tr>
    </w:tbl>
    <w:p w:rsidR="00F138AF" w:rsidRPr="00C741AD" w:rsidRDefault="00F138AF" w:rsidP="00F138AF">
      <w:pPr>
        <w:rPr>
          <w:b/>
          <w:sz w:val="22"/>
          <w:szCs w:val="22"/>
        </w:rPr>
        <w:sectPr w:rsidR="00F138AF" w:rsidRPr="00C741AD" w:rsidSect="008D726A">
          <w:pgSz w:w="11906" w:h="16838" w:code="9"/>
          <w:pgMar w:top="1418" w:right="1418" w:bottom="1418" w:left="1560" w:header="709" w:footer="709" w:gutter="0"/>
          <w:cols w:space="708"/>
          <w:titlePg/>
          <w:docGrid w:linePitch="360"/>
        </w:sectPr>
      </w:pPr>
    </w:p>
    <w:p w:rsidR="000F25A9" w:rsidRDefault="00CC4454" w:rsidP="000F25A9">
      <w:pPr>
        <w:jc w:val="right"/>
        <w:rPr>
          <w:b/>
          <w:sz w:val="22"/>
        </w:rPr>
      </w:pPr>
      <w:r w:rsidRPr="00C741AD">
        <w:rPr>
          <w:b/>
          <w:sz w:val="22"/>
        </w:rPr>
        <w:lastRenderedPageBreak/>
        <w:t xml:space="preserve">ZAŁĄCZNIK nr </w:t>
      </w:r>
      <w:r w:rsidR="00995DC1">
        <w:rPr>
          <w:b/>
          <w:sz w:val="22"/>
        </w:rPr>
        <w:t>4</w:t>
      </w:r>
    </w:p>
    <w:p w:rsidR="00791CB1" w:rsidRDefault="008B2F9F" w:rsidP="009E6887">
      <w:pPr>
        <w:rPr>
          <w:b/>
          <w:sz w:val="22"/>
        </w:rPr>
      </w:pPr>
      <w:r w:rsidRPr="003359CC">
        <w:rPr>
          <w:b/>
          <w:sz w:val="22"/>
        </w:rPr>
        <w:t>Szacunkowy</w:t>
      </w:r>
      <w:r w:rsidR="009E6887" w:rsidRPr="003359CC">
        <w:rPr>
          <w:b/>
          <w:sz w:val="22"/>
        </w:rPr>
        <w:t xml:space="preserve"> plan budżetu </w:t>
      </w:r>
      <w:r w:rsidR="00CB217A">
        <w:rPr>
          <w:b/>
          <w:sz w:val="22"/>
        </w:rPr>
        <w:t>PRPD/2013 (</w:t>
      </w:r>
      <w:r w:rsidR="009E6887" w:rsidRPr="003359CC">
        <w:rPr>
          <w:b/>
          <w:sz w:val="22"/>
        </w:rPr>
        <w:t>działań</w:t>
      </w:r>
      <w:r w:rsidR="00CB217A">
        <w:rPr>
          <w:b/>
          <w:sz w:val="22"/>
        </w:rPr>
        <w:t>/projektów</w:t>
      </w:r>
      <w:r w:rsidR="009E6887" w:rsidRPr="003359CC">
        <w:rPr>
          <w:b/>
          <w:sz w:val="22"/>
        </w:rPr>
        <w:t xml:space="preserve"> zgłoszonych </w:t>
      </w:r>
      <w:r w:rsidR="00CB217A">
        <w:rPr>
          <w:b/>
          <w:sz w:val="22"/>
        </w:rPr>
        <w:t>przez partnerów) (w tys. zł</w:t>
      </w:r>
      <w:r w:rsidR="009E6887" w:rsidRPr="003359CC">
        <w:rPr>
          <w:b/>
          <w:sz w:val="22"/>
        </w:rPr>
        <w:t>)</w:t>
      </w:r>
    </w:p>
    <w:tbl>
      <w:tblPr>
        <w:tblStyle w:val="Jasnalistaakcent3"/>
        <w:tblW w:w="14614" w:type="dxa"/>
        <w:tblLayout w:type="fixed"/>
        <w:tblLook w:val="0000"/>
      </w:tblPr>
      <w:tblGrid>
        <w:gridCol w:w="4105"/>
        <w:gridCol w:w="79"/>
        <w:gridCol w:w="1112"/>
        <w:gridCol w:w="64"/>
        <w:gridCol w:w="38"/>
        <w:gridCol w:w="1001"/>
        <w:gridCol w:w="51"/>
        <w:gridCol w:w="28"/>
        <w:gridCol w:w="834"/>
        <w:gridCol w:w="63"/>
        <w:gridCol w:w="41"/>
        <w:gridCol w:w="10"/>
        <w:gridCol w:w="911"/>
        <w:gridCol w:w="8"/>
        <w:gridCol w:w="10"/>
        <w:gridCol w:w="69"/>
        <w:gridCol w:w="20"/>
        <w:gridCol w:w="914"/>
        <w:gridCol w:w="28"/>
        <w:gridCol w:w="12"/>
        <w:gridCol w:w="39"/>
        <w:gridCol w:w="34"/>
        <w:gridCol w:w="865"/>
        <w:gridCol w:w="45"/>
        <w:gridCol w:w="62"/>
        <w:gridCol w:w="56"/>
        <w:gridCol w:w="957"/>
        <w:gridCol w:w="30"/>
        <w:gridCol w:w="35"/>
        <w:gridCol w:w="6"/>
        <w:gridCol w:w="1001"/>
        <w:gridCol w:w="26"/>
        <w:gridCol w:w="46"/>
        <w:gridCol w:w="47"/>
        <w:gridCol w:w="45"/>
        <w:gridCol w:w="879"/>
        <w:gridCol w:w="11"/>
        <w:gridCol w:w="35"/>
        <w:gridCol w:w="45"/>
        <w:gridCol w:w="911"/>
        <w:gridCol w:w="14"/>
        <w:gridCol w:w="27"/>
      </w:tblGrid>
      <w:tr w:rsidR="00C34B93" w:rsidRPr="00E26F6D" w:rsidTr="00261BBB">
        <w:trPr>
          <w:cnfStyle w:val="000000100000"/>
          <w:trHeight w:val="214"/>
        </w:trPr>
        <w:tc>
          <w:tcPr>
            <w:cnfStyle w:val="000010000000"/>
            <w:tcW w:w="4184" w:type="dxa"/>
            <w:gridSpan w:val="2"/>
            <w:vMerge w:val="restart"/>
            <w:shd w:val="clear" w:color="auto" w:fill="C2D69B" w:themeFill="accent3" w:themeFillTint="99"/>
          </w:tcPr>
          <w:p w:rsidR="00C34B93" w:rsidRPr="00E26F6D" w:rsidRDefault="00C34B93" w:rsidP="00C34B93">
            <w:pPr>
              <w:jc w:val="center"/>
            </w:pPr>
          </w:p>
          <w:p w:rsidR="00C34B93" w:rsidRPr="00E26F6D" w:rsidRDefault="00C34B93" w:rsidP="00C34B93">
            <w:pPr>
              <w:jc w:val="center"/>
            </w:pPr>
            <w:r w:rsidRPr="00E26F6D">
              <w:rPr>
                <w:b/>
              </w:rPr>
              <w:t>Zadania</w:t>
            </w:r>
          </w:p>
        </w:tc>
        <w:tc>
          <w:tcPr>
            <w:tcW w:w="1214" w:type="dxa"/>
            <w:gridSpan w:val="3"/>
            <w:vMerge w:val="restart"/>
            <w:shd w:val="clear" w:color="auto" w:fill="C2D69B" w:themeFill="accent3" w:themeFillTint="99"/>
          </w:tcPr>
          <w:p w:rsidR="00C34B93" w:rsidRPr="00E26F6D" w:rsidRDefault="00C34B93" w:rsidP="00C34B93">
            <w:pPr>
              <w:jc w:val="center"/>
              <w:cnfStyle w:val="000000100000"/>
            </w:pPr>
          </w:p>
          <w:p w:rsidR="00C34B93" w:rsidRPr="00E26F6D" w:rsidRDefault="00C34B93" w:rsidP="00C34B93">
            <w:pPr>
              <w:jc w:val="center"/>
              <w:cnfStyle w:val="000000100000"/>
              <w:rPr>
                <w:b/>
              </w:rPr>
            </w:pPr>
            <w:r w:rsidRPr="00E26F6D">
              <w:rPr>
                <w:b/>
              </w:rPr>
              <w:t>Ogółem</w:t>
            </w:r>
          </w:p>
          <w:p w:rsidR="00C34B93" w:rsidRPr="00E26F6D" w:rsidRDefault="00C34B93" w:rsidP="00C34B93">
            <w:pPr>
              <w:jc w:val="center"/>
              <w:cnfStyle w:val="000000100000"/>
            </w:pPr>
          </w:p>
        </w:tc>
        <w:tc>
          <w:tcPr>
            <w:cnfStyle w:val="000010000000"/>
            <w:tcW w:w="9216" w:type="dxa"/>
            <w:gridSpan w:val="37"/>
            <w:shd w:val="clear" w:color="auto" w:fill="C2D69B" w:themeFill="accent3" w:themeFillTint="99"/>
          </w:tcPr>
          <w:p w:rsidR="00C34B93" w:rsidRPr="00E26F6D" w:rsidRDefault="00C34B93" w:rsidP="00C34B93">
            <w:pPr>
              <w:jc w:val="center"/>
              <w:rPr>
                <w:b/>
              </w:rPr>
            </w:pPr>
            <w:r w:rsidRPr="00E26F6D">
              <w:rPr>
                <w:b/>
              </w:rPr>
              <w:t>Z  tego</w:t>
            </w:r>
          </w:p>
        </w:tc>
      </w:tr>
      <w:tr w:rsidR="00C34B93" w:rsidRPr="00E26F6D" w:rsidTr="00261BBB">
        <w:trPr>
          <w:trHeight w:val="255"/>
        </w:trPr>
        <w:tc>
          <w:tcPr>
            <w:cnfStyle w:val="000010000000"/>
            <w:tcW w:w="4184" w:type="dxa"/>
            <w:gridSpan w:val="2"/>
            <w:vMerge/>
            <w:shd w:val="clear" w:color="auto" w:fill="C2D69B" w:themeFill="accent3" w:themeFillTint="99"/>
          </w:tcPr>
          <w:p w:rsidR="00C34B93" w:rsidRPr="00E26F6D" w:rsidRDefault="00C34B93" w:rsidP="00C34B93">
            <w:pPr>
              <w:jc w:val="center"/>
              <w:rPr>
                <w:b/>
              </w:rPr>
            </w:pPr>
          </w:p>
        </w:tc>
        <w:tc>
          <w:tcPr>
            <w:tcW w:w="1214" w:type="dxa"/>
            <w:gridSpan w:val="3"/>
            <w:vMerge/>
            <w:shd w:val="clear" w:color="auto" w:fill="C2D69B" w:themeFill="accent3" w:themeFillTint="99"/>
          </w:tcPr>
          <w:p w:rsidR="00C34B93" w:rsidRPr="00E26F6D" w:rsidRDefault="00C34B93" w:rsidP="00C34B93">
            <w:pPr>
              <w:jc w:val="center"/>
              <w:cnfStyle w:val="000000000000"/>
              <w:rPr>
                <w:b/>
              </w:rPr>
            </w:pPr>
          </w:p>
        </w:tc>
        <w:tc>
          <w:tcPr>
            <w:cnfStyle w:val="000010000000"/>
            <w:tcW w:w="6123" w:type="dxa"/>
            <w:gridSpan w:val="24"/>
            <w:shd w:val="clear" w:color="auto" w:fill="C2D69B" w:themeFill="accent3" w:themeFillTint="99"/>
          </w:tcPr>
          <w:p w:rsidR="00C34B93" w:rsidRPr="00E26F6D" w:rsidRDefault="00C34B93" w:rsidP="00C34B93">
            <w:pPr>
              <w:jc w:val="center"/>
              <w:rPr>
                <w:b/>
              </w:rPr>
            </w:pPr>
            <w:r w:rsidRPr="00E26F6D">
              <w:rPr>
                <w:b/>
              </w:rPr>
              <w:t>środki krajowe</w:t>
            </w:r>
          </w:p>
        </w:tc>
        <w:tc>
          <w:tcPr>
            <w:tcW w:w="3093" w:type="dxa"/>
            <w:gridSpan w:val="13"/>
            <w:shd w:val="clear" w:color="auto" w:fill="C2D69B" w:themeFill="accent3" w:themeFillTint="99"/>
          </w:tcPr>
          <w:p w:rsidR="00C34B93" w:rsidRPr="00E26F6D" w:rsidRDefault="00C34B93" w:rsidP="00C34B93">
            <w:pPr>
              <w:jc w:val="center"/>
              <w:cnfStyle w:val="000000000000"/>
              <w:rPr>
                <w:b/>
              </w:rPr>
            </w:pPr>
            <w:r w:rsidRPr="00E26F6D">
              <w:rPr>
                <w:b/>
              </w:rPr>
              <w:t>środki zagraniczne</w:t>
            </w:r>
          </w:p>
        </w:tc>
      </w:tr>
      <w:tr w:rsidR="00C34B93" w:rsidRPr="00E26F6D" w:rsidTr="00261BBB">
        <w:trPr>
          <w:cnfStyle w:val="000000100000"/>
          <w:trHeight w:val="459"/>
        </w:trPr>
        <w:tc>
          <w:tcPr>
            <w:cnfStyle w:val="000010000000"/>
            <w:tcW w:w="4184" w:type="dxa"/>
            <w:gridSpan w:val="2"/>
            <w:vMerge/>
            <w:shd w:val="clear" w:color="auto" w:fill="C2D69B" w:themeFill="accent3" w:themeFillTint="99"/>
          </w:tcPr>
          <w:p w:rsidR="00C34B93" w:rsidRPr="00E26F6D" w:rsidRDefault="00C34B93" w:rsidP="00C34B93">
            <w:pPr>
              <w:jc w:val="center"/>
              <w:rPr>
                <w:b/>
              </w:rPr>
            </w:pPr>
          </w:p>
        </w:tc>
        <w:tc>
          <w:tcPr>
            <w:tcW w:w="1214" w:type="dxa"/>
            <w:gridSpan w:val="3"/>
            <w:vMerge/>
            <w:shd w:val="clear" w:color="auto" w:fill="C2D69B" w:themeFill="accent3" w:themeFillTint="99"/>
          </w:tcPr>
          <w:p w:rsidR="00C34B93" w:rsidRPr="00E26F6D" w:rsidRDefault="00C34B93" w:rsidP="00C34B93">
            <w:pPr>
              <w:jc w:val="center"/>
              <w:cnfStyle w:val="000000100000"/>
            </w:pPr>
          </w:p>
        </w:tc>
        <w:tc>
          <w:tcPr>
            <w:cnfStyle w:val="000010000000"/>
            <w:tcW w:w="1080" w:type="dxa"/>
            <w:gridSpan w:val="3"/>
            <w:shd w:val="clear" w:color="auto" w:fill="C2D69B" w:themeFill="accent3" w:themeFillTint="99"/>
          </w:tcPr>
          <w:p w:rsidR="00C34B93" w:rsidRPr="00E26F6D" w:rsidRDefault="00C34B93" w:rsidP="00C34B93">
            <w:pPr>
              <w:jc w:val="center"/>
            </w:pPr>
            <w:r w:rsidRPr="00E26F6D">
              <w:t>FP</w:t>
            </w:r>
          </w:p>
        </w:tc>
        <w:tc>
          <w:tcPr>
            <w:tcW w:w="938" w:type="dxa"/>
            <w:gridSpan w:val="3"/>
            <w:shd w:val="clear" w:color="auto" w:fill="C2D69B" w:themeFill="accent3" w:themeFillTint="99"/>
          </w:tcPr>
          <w:p w:rsidR="00C34B93" w:rsidRPr="00E26F6D" w:rsidRDefault="00C34B93" w:rsidP="00C34B93">
            <w:pPr>
              <w:jc w:val="center"/>
              <w:cnfStyle w:val="000000100000"/>
            </w:pPr>
            <w:r w:rsidRPr="00E26F6D">
              <w:t>PFRON</w:t>
            </w:r>
          </w:p>
        </w:tc>
        <w:tc>
          <w:tcPr>
            <w:cnfStyle w:val="000010000000"/>
            <w:tcW w:w="1028" w:type="dxa"/>
            <w:gridSpan w:val="6"/>
            <w:shd w:val="clear" w:color="auto" w:fill="C2D69B" w:themeFill="accent3" w:themeFillTint="99"/>
          </w:tcPr>
          <w:p w:rsidR="00C34B93" w:rsidRPr="00E26F6D" w:rsidRDefault="00C34B93" w:rsidP="00C34B93">
            <w:pPr>
              <w:jc w:val="center"/>
            </w:pPr>
            <w:r w:rsidRPr="00E26F6D">
              <w:t>budżet państwa</w:t>
            </w:r>
          </w:p>
        </w:tc>
        <w:tc>
          <w:tcPr>
            <w:tcW w:w="1027" w:type="dxa"/>
            <w:gridSpan w:val="5"/>
            <w:shd w:val="clear" w:color="auto" w:fill="C2D69B" w:themeFill="accent3" w:themeFillTint="99"/>
          </w:tcPr>
          <w:p w:rsidR="00C34B93" w:rsidRPr="00E26F6D" w:rsidRDefault="00C34B93" w:rsidP="00C34B93">
            <w:pPr>
              <w:jc w:val="center"/>
              <w:cnfStyle w:val="000000100000"/>
            </w:pPr>
            <w:r w:rsidRPr="00E26F6D">
              <w:t>budżet jst</w:t>
            </w:r>
          </w:p>
        </w:tc>
        <w:tc>
          <w:tcPr>
            <w:cnfStyle w:val="000010000000"/>
            <w:tcW w:w="1028" w:type="dxa"/>
            <w:gridSpan w:val="4"/>
            <w:shd w:val="clear" w:color="auto" w:fill="C2D69B" w:themeFill="accent3" w:themeFillTint="99"/>
          </w:tcPr>
          <w:p w:rsidR="00C34B93" w:rsidRPr="00261BBB" w:rsidRDefault="00C34B93" w:rsidP="00C34B93">
            <w:pPr>
              <w:jc w:val="center"/>
              <w:rPr>
                <w:sz w:val="18"/>
                <w:szCs w:val="18"/>
              </w:rPr>
            </w:pPr>
            <w:r w:rsidRPr="00261BBB">
              <w:rPr>
                <w:sz w:val="18"/>
                <w:szCs w:val="18"/>
              </w:rPr>
              <w:t>inne środki</w:t>
            </w:r>
          </w:p>
          <w:p w:rsidR="00C34B93" w:rsidRPr="00E26F6D" w:rsidRDefault="00C34B93" w:rsidP="00C34B93">
            <w:pPr>
              <w:jc w:val="center"/>
            </w:pPr>
            <w:r w:rsidRPr="00261BBB">
              <w:rPr>
                <w:sz w:val="18"/>
                <w:szCs w:val="18"/>
              </w:rPr>
              <w:t>publ.</w:t>
            </w:r>
          </w:p>
        </w:tc>
        <w:tc>
          <w:tcPr>
            <w:tcW w:w="1028" w:type="dxa"/>
            <w:gridSpan w:val="4"/>
            <w:shd w:val="clear" w:color="auto" w:fill="C2D69B" w:themeFill="accent3" w:themeFillTint="99"/>
          </w:tcPr>
          <w:p w:rsidR="00C34B93" w:rsidRPr="00E26F6D" w:rsidRDefault="00C34B93" w:rsidP="00C34B93">
            <w:pPr>
              <w:jc w:val="center"/>
              <w:cnfStyle w:val="000000100000"/>
            </w:pPr>
            <w:r w:rsidRPr="00E26F6D">
              <w:t>środki prywat.</w:t>
            </w:r>
          </w:p>
        </w:tc>
        <w:tc>
          <w:tcPr>
            <w:cnfStyle w:val="000010000000"/>
            <w:tcW w:w="1027" w:type="dxa"/>
            <w:gridSpan w:val="2"/>
            <w:shd w:val="clear" w:color="auto" w:fill="C2D69B" w:themeFill="accent3" w:themeFillTint="99"/>
          </w:tcPr>
          <w:p w:rsidR="00C34B93" w:rsidRPr="00E26F6D" w:rsidRDefault="00C34B93" w:rsidP="00C34B93">
            <w:pPr>
              <w:jc w:val="center"/>
            </w:pPr>
            <w:r w:rsidRPr="00E26F6D">
              <w:t>EFS</w:t>
            </w:r>
          </w:p>
        </w:tc>
        <w:tc>
          <w:tcPr>
            <w:tcW w:w="1028" w:type="dxa"/>
            <w:gridSpan w:val="5"/>
            <w:shd w:val="clear" w:color="auto" w:fill="C2D69B" w:themeFill="accent3" w:themeFillTint="99"/>
          </w:tcPr>
          <w:p w:rsidR="00C34B93" w:rsidRPr="00E26F6D" w:rsidRDefault="00C34B93" w:rsidP="00C34B93">
            <w:pPr>
              <w:jc w:val="center"/>
              <w:cnfStyle w:val="000000100000"/>
            </w:pPr>
            <w:r w:rsidRPr="00E26F6D">
              <w:t>EFRR</w:t>
            </w:r>
          </w:p>
        </w:tc>
        <w:tc>
          <w:tcPr>
            <w:cnfStyle w:val="000010000000"/>
            <w:tcW w:w="1032" w:type="dxa"/>
            <w:gridSpan w:val="5"/>
            <w:shd w:val="clear" w:color="auto" w:fill="C2D69B" w:themeFill="accent3" w:themeFillTint="99"/>
          </w:tcPr>
          <w:p w:rsidR="00C34B93" w:rsidRPr="00261BBB" w:rsidRDefault="00C34B93" w:rsidP="00C34B93">
            <w:pPr>
              <w:jc w:val="center"/>
              <w:rPr>
                <w:sz w:val="18"/>
                <w:szCs w:val="18"/>
              </w:rPr>
            </w:pPr>
            <w:r w:rsidRPr="00261BBB">
              <w:rPr>
                <w:sz w:val="18"/>
                <w:szCs w:val="18"/>
              </w:rPr>
              <w:t>inne środki UE</w:t>
            </w:r>
          </w:p>
        </w:tc>
      </w:tr>
      <w:tr w:rsidR="00C34B93" w:rsidRPr="00E26F6D" w:rsidTr="00261BBB">
        <w:trPr>
          <w:trHeight w:val="213"/>
        </w:trPr>
        <w:tc>
          <w:tcPr>
            <w:cnfStyle w:val="000010000000"/>
            <w:tcW w:w="14614" w:type="dxa"/>
            <w:gridSpan w:val="42"/>
            <w:shd w:val="clear" w:color="auto" w:fill="D6E3BC" w:themeFill="accent3" w:themeFillTint="66"/>
          </w:tcPr>
          <w:p w:rsidR="00C34B93" w:rsidRPr="00E26F6D" w:rsidRDefault="00C34B93" w:rsidP="00C34B93">
            <w:pPr>
              <w:jc w:val="center"/>
              <w:rPr>
                <w:b/>
              </w:rPr>
            </w:pPr>
            <w:r w:rsidRPr="00E26F6D">
              <w:rPr>
                <w:b/>
              </w:rPr>
              <w:t>PRIORYTET I. Wzrost zatrudnienia</w:t>
            </w:r>
          </w:p>
        </w:tc>
      </w:tr>
      <w:tr w:rsidR="00C34B93" w:rsidRPr="00E26F6D" w:rsidTr="00261BBB">
        <w:trPr>
          <w:cnfStyle w:val="000000100000"/>
          <w:trHeight w:val="118"/>
        </w:trPr>
        <w:tc>
          <w:tcPr>
            <w:cnfStyle w:val="000010000000"/>
            <w:tcW w:w="14614" w:type="dxa"/>
            <w:gridSpan w:val="42"/>
          </w:tcPr>
          <w:p w:rsidR="00C34B93" w:rsidRPr="00261BBB" w:rsidRDefault="00C34B93" w:rsidP="00C34B93">
            <w:pPr>
              <w:rPr>
                <w:b/>
              </w:rPr>
            </w:pPr>
            <w:r w:rsidRPr="00261BBB">
              <w:rPr>
                <w:b/>
              </w:rPr>
              <w:t> Działanie 1. Promocja mobilności na rynku pracy</w:t>
            </w:r>
          </w:p>
        </w:tc>
      </w:tr>
      <w:tr w:rsidR="00C34B93" w:rsidRPr="00E26F6D" w:rsidTr="00261BBB">
        <w:trPr>
          <w:trHeight w:val="255"/>
        </w:trPr>
        <w:tc>
          <w:tcPr>
            <w:cnfStyle w:val="000010000000"/>
            <w:tcW w:w="4184" w:type="dxa"/>
            <w:gridSpan w:val="2"/>
          </w:tcPr>
          <w:p w:rsidR="00C34B93" w:rsidRPr="00261BBB" w:rsidRDefault="00C34B93" w:rsidP="00C34B93">
            <w:pPr>
              <w:suppressAutoHyphens/>
              <w:ind w:left="110"/>
            </w:pPr>
            <w:r w:rsidRPr="00261BBB">
              <w:t>1.1 Świadczenie i rozwijanie usług poradnictwa zawodowego i informacji zawodowej oraz pomoc w aktywnym poszukiwaniu pracy.</w:t>
            </w:r>
          </w:p>
        </w:tc>
        <w:tc>
          <w:tcPr>
            <w:tcW w:w="1214" w:type="dxa"/>
            <w:gridSpan w:val="3"/>
          </w:tcPr>
          <w:p w:rsidR="00C34B93" w:rsidRPr="00E26F6D" w:rsidRDefault="00C34B93" w:rsidP="00C34B93">
            <w:pPr>
              <w:jc w:val="center"/>
              <w:cnfStyle w:val="000000000000"/>
              <w:rPr>
                <w:b/>
              </w:rPr>
            </w:pPr>
            <w:r>
              <w:rPr>
                <w:b/>
              </w:rPr>
              <w:t>*</w:t>
            </w:r>
          </w:p>
        </w:tc>
        <w:tc>
          <w:tcPr>
            <w:cnfStyle w:val="000010000000"/>
            <w:tcW w:w="1080" w:type="dxa"/>
            <w:gridSpan w:val="3"/>
          </w:tcPr>
          <w:p w:rsidR="00C34B93" w:rsidRPr="00E26F6D" w:rsidRDefault="00C34B93" w:rsidP="00C34B93">
            <w:pPr>
              <w:jc w:val="center"/>
            </w:pPr>
            <w:r w:rsidRPr="00E26F6D">
              <w:t>*</w:t>
            </w:r>
          </w:p>
        </w:tc>
        <w:tc>
          <w:tcPr>
            <w:tcW w:w="834" w:type="dxa"/>
          </w:tcPr>
          <w:p w:rsidR="00C34B93" w:rsidRPr="00E26F6D" w:rsidRDefault="00C34B93" w:rsidP="00C34B93">
            <w:pPr>
              <w:jc w:val="center"/>
              <w:cnfStyle w:val="000000000000"/>
            </w:pPr>
          </w:p>
        </w:tc>
        <w:tc>
          <w:tcPr>
            <w:cnfStyle w:val="000010000000"/>
            <w:tcW w:w="1025" w:type="dxa"/>
            <w:gridSpan w:val="4"/>
          </w:tcPr>
          <w:p w:rsidR="00C34B93" w:rsidRPr="00E26F6D" w:rsidRDefault="00C34B93" w:rsidP="00C34B93">
            <w:pPr>
              <w:jc w:val="center"/>
            </w:pPr>
          </w:p>
        </w:tc>
        <w:tc>
          <w:tcPr>
            <w:tcW w:w="1061" w:type="dxa"/>
            <w:gridSpan w:val="7"/>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255"/>
        </w:trPr>
        <w:tc>
          <w:tcPr>
            <w:cnfStyle w:val="000010000000"/>
            <w:tcW w:w="4184" w:type="dxa"/>
            <w:gridSpan w:val="2"/>
          </w:tcPr>
          <w:p w:rsidR="00C34B93" w:rsidRPr="00261BBB" w:rsidRDefault="00C34B93" w:rsidP="00C34B93">
            <w:pPr>
              <w:suppressAutoHyphens/>
              <w:ind w:left="110"/>
              <w:rPr>
                <w:b/>
              </w:rPr>
            </w:pPr>
            <w:r w:rsidRPr="00261BBB">
              <w:t>1.2 Realizacja usług sieci EURES.</w:t>
            </w:r>
          </w:p>
        </w:tc>
        <w:tc>
          <w:tcPr>
            <w:tcW w:w="1214" w:type="dxa"/>
            <w:gridSpan w:val="3"/>
          </w:tcPr>
          <w:p w:rsidR="00C34B93" w:rsidRPr="00E26F6D" w:rsidRDefault="00C34B93" w:rsidP="00C34B93">
            <w:pPr>
              <w:jc w:val="center"/>
              <w:cnfStyle w:val="000000100000"/>
              <w:rPr>
                <w:b/>
              </w:rPr>
            </w:pPr>
            <w:r>
              <w:rPr>
                <w:b/>
              </w:rPr>
              <w:t>146,1</w:t>
            </w:r>
          </w:p>
        </w:tc>
        <w:tc>
          <w:tcPr>
            <w:cnfStyle w:val="000010000000"/>
            <w:tcW w:w="1080" w:type="dxa"/>
            <w:gridSpan w:val="3"/>
          </w:tcPr>
          <w:p w:rsidR="00C34B93" w:rsidRPr="00E26F6D" w:rsidRDefault="00C34B93" w:rsidP="00C34B93">
            <w:pPr>
              <w:jc w:val="center"/>
            </w:pPr>
            <w:r w:rsidRPr="00D320F3">
              <w:t>146,</w:t>
            </w:r>
            <w:r>
              <w:t>1</w:t>
            </w:r>
          </w:p>
        </w:tc>
        <w:tc>
          <w:tcPr>
            <w:tcW w:w="834" w:type="dxa"/>
          </w:tcPr>
          <w:p w:rsidR="00C34B93" w:rsidRPr="00E26F6D" w:rsidRDefault="00C34B93" w:rsidP="00C34B93">
            <w:pPr>
              <w:jc w:val="center"/>
              <w:cnfStyle w:val="000000100000"/>
            </w:pPr>
          </w:p>
        </w:tc>
        <w:tc>
          <w:tcPr>
            <w:cnfStyle w:val="000010000000"/>
            <w:tcW w:w="1025" w:type="dxa"/>
            <w:gridSpan w:val="4"/>
          </w:tcPr>
          <w:p w:rsidR="00C34B93" w:rsidRPr="00E26F6D" w:rsidRDefault="00C34B93" w:rsidP="00C34B93">
            <w:pPr>
              <w:jc w:val="center"/>
            </w:pPr>
          </w:p>
        </w:tc>
        <w:tc>
          <w:tcPr>
            <w:tcW w:w="1061" w:type="dxa"/>
            <w:gridSpan w:val="7"/>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270"/>
        </w:trPr>
        <w:tc>
          <w:tcPr>
            <w:cnfStyle w:val="000010000000"/>
            <w:tcW w:w="4184" w:type="dxa"/>
            <w:gridSpan w:val="2"/>
          </w:tcPr>
          <w:p w:rsidR="00C34B93" w:rsidRPr="00261BBB" w:rsidRDefault="00C34B93" w:rsidP="00C34B93">
            <w:pPr>
              <w:suppressAutoHyphens/>
              <w:ind w:left="110"/>
              <w:rPr>
                <w:b/>
              </w:rPr>
            </w:pPr>
            <w:r w:rsidRPr="00261BBB">
              <w:t>1.3 Prowadzenie rejestru instytucji szkoleniowych.</w:t>
            </w:r>
          </w:p>
        </w:tc>
        <w:tc>
          <w:tcPr>
            <w:tcW w:w="1214" w:type="dxa"/>
            <w:gridSpan w:val="3"/>
          </w:tcPr>
          <w:p w:rsidR="00C34B93" w:rsidRPr="00E26F6D" w:rsidRDefault="00C34B93" w:rsidP="00C34B93">
            <w:pPr>
              <w:jc w:val="center"/>
              <w:cnfStyle w:val="000000000000"/>
              <w:rPr>
                <w:b/>
              </w:rPr>
            </w:pPr>
            <w:r>
              <w:rPr>
                <w:b/>
              </w:rPr>
              <w:t>*</w:t>
            </w:r>
          </w:p>
        </w:tc>
        <w:tc>
          <w:tcPr>
            <w:cnfStyle w:val="000010000000"/>
            <w:tcW w:w="1080" w:type="dxa"/>
            <w:gridSpan w:val="3"/>
          </w:tcPr>
          <w:p w:rsidR="00C34B93" w:rsidRPr="00E26F6D" w:rsidRDefault="00C34B93" w:rsidP="00C34B93">
            <w:pPr>
              <w:jc w:val="center"/>
            </w:pPr>
            <w:r w:rsidRPr="00E26F6D">
              <w:t>*</w:t>
            </w:r>
          </w:p>
        </w:tc>
        <w:tc>
          <w:tcPr>
            <w:tcW w:w="834" w:type="dxa"/>
          </w:tcPr>
          <w:p w:rsidR="00C34B93" w:rsidRPr="00E26F6D" w:rsidRDefault="00C34B93" w:rsidP="00C34B93">
            <w:pPr>
              <w:jc w:val="center"/>
              <w:cnfStyle w:val="000000000000"/>
            </w:pPr>
          </w:p>
        </w:tc>
        <w:tc>
          <w:tcPr>
            <w:cnfStyle w:val="000010000000"/>
            <w:tcW w:w="1025" w:type="dxa"/>
            <w:gridSpan w:val="4"/>
          </w:tcPr>
          <w:p w:rsidR="00C34B93" w:rsidRPr="00E26F6D" w:rsidRDefault="00C34B93" w:rsidP="00C34B93">
            <w:pPr>
              <w:jc w:val="center"/>
            </w:pPr>
          </w:p>
        </w:tc>
        <w:tc>
          <w:tcPr>
            <w:tcW w:w="1061" w:type="dxa"/>
            <w:gridSpan w:val="7"/>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270"/>
        </w:trPr>
        <w:tc>
          <w:tcPr>
            <w:cnfStyle w:val="000010000000"/>
            <w:tcW w:w="4184" w:type="dxa"/>
            <w:gridSpan w:val="2"/>
          </w:tcPr>
          <w:p w:rsidR="00C34B93" w:rsidRPr="00261BBB" w:rsidRDefault="00C34B93" w:rsidP="00C34B93">
            <w:pPr>
              <w:suppressAutoHyphens/>
              <w:ind w:left="110"/>
            </w:pPr>
            <w:r w:rsidRPr="00261BBB">
              <w:t>1.4 Prowadzenie rejestru agencji zatrudnienia i monitorowanie działalności agencji.</w:t>
            </w:r>
          </w:p>
        </w:tc>
        <w:tc>
          <w:tcPr>
            <w:tcW w:w="1214" w:type="dxa"/>
            <w:gridSpan w:val="3"/>
          </w:tcPr>
          <w:p w:rsidR="00C34B93" w:rsidRPr="00E26F6D" w:rsidRDefault="00C34B93" w:rsidP="00C34B93">
            <w:pPr>
              <w:jc w:val="center"/>
              <w:cnfStyle w:val="000000100000"/>
              <w:rPr>
                <w:b/>
              </w:rPr>
            </w:pPr>
            <w:r>
              <w:rPr>
                <w:b/>
              </w:rPr>
              <w:t>*</w:t>
            </w:r>
          </w:p>
        </w:tc>
        <w:tc>
          <w:tcPr>
            <w:cnfStyle w:val="000010000000"/>
            <w:tcW w:w="1080" w:type="dxa"/>
            <w:gridSpan w:val="3"/>
          </w:tcPr>
          <w:p w:rsidR="00C34B93" w:rsidRPr="00E26F6D" w:rsidRDefault="00C34B93" w:rsidP="00C34B93">
            <w:pPr>
              <w:jc w:val="center"/>
            </w:pPr>
            <w:r w:rsidRPr="00E26F6D">
              <w:t>*</w:t>
            </w:r>
          </w:p>
        </w:tc>
        <w:tc>
          <w:tcPr>
            <w:tcW w:w="834" w:type="dxa"/>
          </w:tcPr>
          <w:p w:rsidR="00C34B93" w:rsidRPr="00E26F6D" w:rsidRDefault="00C34B93" w:rsidP="00C34B93">
            <w:pPr>
              <w:jc w:val="center"/>
              <w:cnfStyle w:val="000000100000"/>
            </w:pPr>
          </w:p>
        </w:tc>
        <w:tc>
          <w:tcPr>
            <w:cnfStyle w:val="000010000000"/>
            <w:tcW w:w="1025" w:type="dxa"/>
            <w:gridSpan w:val="4"/>
          </w:tcPr>
          <w:p w:rsidR="00C34B93" w:rsidRPr="00E26F6D" w:rsidRDefault="00C34B93" w:rsidP="00C34B93">
            <w:pPr>
              <w:jc w:val="center"/>
            </w:pPr>
          </w:p>
        </w:tc>
        <w:tc>
          <w:tcPr>
            <w:tcW w:w="1061" w:type="dxa"/>
            <w:gridSpan w:val="7"/>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145"/>
        </w:trPr>
        <w:tc>
          <w:tcPr>
            <w:cnfStyle w:val="000010000000"/>
            <w:tcW w:w="14614" w:type="dxa"/>
            <w:gridSpan w:val="42"/>
          </w:tcPr>
          <w:p w:rsidR="00C34B93" w:rsidRPr="00261BBB" w:rsidRDefault="00C34B93" w:rsidP="00C34B93">
            <w:pPr>
              <w:ind w:right="113"/>
              <w:rPr>
                <w:b/>
              </w:rPr>
            </w:pPr>
            <w:r w:rsidRPr="00261BBB">
              <w:rPr>
                <w:b/>
                <w:i/>
              </w:rPr>
              <w:t> </w:t>
            </w:r>
            <w:r w:rsidRPr="00261BBB">
              <w:rPr>
                <w:b/>
              </w:rPr>
              <w:t>Działanie 2. Aktywizacja zawodowa młodzieży</w:t>
            </w:r>
          </w:p>
        </w:tc>
      </w:tr>
      <w:tr w:rsidR="00C34B93" w:rsidRPr="00E26F6D" w:rsidTr="00261BBB">
        <w:trPr>
          <w:cnfStyle w:val="000000100000"/>
          <w:trHeight w:val="255"/>
        </w:trPr>
        <w:tc>
          <w:tcPr>
            <w:cnfStyle w:val="000010000000"/>
            <w:tcW w:w="4184" w:type="dxa"/>
            <w:gridSpan w:val="2"/>
          </w:tcPr>
          <w:p w:rsidR="00C34B93" w:rsidRPr="00261BBB" w:rsidRDefault="00C34B93" w:rsidP="00C34B93">
            <w:pPr>
              <w:ind w:left="110"/>
            </w:pPr>
            <w:r w:rsidRPr="00261BBB">
              <w:t>2.1 Aktywizacja zawodowa młodzieży uczącej się i bezrobotnej w ramach działań OHP.</w:t>
            </w:r>
          </w:p>
        </w:tc>
        <w:tc>
          <w:tcPr>
            <w:tcW w:w="1214" w:type="dxa"/>
            <w:gridSpan w:val="3"/>
          </w:tcPr>
          <w:p w:rsidR="00C34B93" w:rsidRPr="00E26F6D" w:rsidRDefault="00C34B93" w:rsidP="00C34B93">
            <w:pPr>
              <w:jc w:val="center"/>
              <w:cnfStyle w:val="000000100000"/>
              <w:rPr>
                <w:b/>
              </w:rPr>
            </w:pPr>
            <w:r>
              <w:rPr>
                <w:b/>
              </w:rPr>
              <w:t>2871,2</w:t>
            </w:r>
          </w:p>
        </w:tc>
        <w:tc>
          <w:tcPr>
            <w:cnfStyle w:val="000010000000"/>
            <w:tcW w:w="1080" w:type="dxa"/>
            <w:gridSpan w:val="3"/>
          </w:tcPr>
          <w:p w:rsidR="00C34B93" w:rsidRPr="00E26F6D" w:rsidRDefault="00C34B93" w:rsidP="00C34B93">
            <w:pPr>
              <w:jc w:val="center"/>
            </w:pPr>
            <w:r>
              <w:t>106</w:t>
            </w:r>
          </w:p>
        </w:tc>
        <w:tc>
          <w:tcPr>
            <w:tcW w:w="834" w:type="dxa"/>
          </w:tcPr>
          <w:p w:rsidR="00C34B93" w:rsidRPr="00E26F6D" w:rsidRDefault="00C34B93" w:rsidP="00C34B93">
            <w:pPr>
              <w:jc w:val="center"/>
              <w:cnfStyle w:val="000000100000"/>
            </w:pPr>
          </w:p>
        </w:tc>
        <w:tc>
          <w:tcPr>
            <w:cnfStyle w:val="000010000000"/>
            <w:tcW w:w="1025" w:type="dxa"/>
            <w:gridSpan w:val="4"/>
          </w:tcPr>
          <w:p w:rsidR="00C34B93" w:rsidRPr="00E26F6D" w:rsidRDefault="00C34B93" w:rsidP="00C34B93">
            <w:pPr>
              <w:jc w:val="center"/>
            </w:pPr>
            <w:r>
              <w:t>1358,5</w:t>
            </w:r>
          </w:p>
        </w:tc>
        <w:tc>
          <w:tcPr>
            <w:tcW w:w="1061" w:type="dxa"/>
            <w:gridSpan w:val="7"/>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Pr="00E26F6D" w:rsidRDefault="00C34B93" w:rsidP="00C34B93">
            <w:pPr>
              <w:jc w:val="center"/>
            </w:pPr>
            <w:r>
              <w:t>1406,7</w:t>
            </w: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255"/>
        </w:trPr>
        <w:tc>
          <w:tcPr>
            <w:cnfStyle w:val="000010000000"/>
            <w:tcW w:w="4184" w:type="dxa"/>
            <w:gridSpan w:val="2"/>
          </w:tcPr>
          <w:p w:rsidR="00C34B93" w:rsidRPr="00261BBB" w:rsidRDefault="00C34B93" w:rsidP="00C34B93">
            <w:pPr>
              <w:ind w:left="110"/>
            </w:pPr>
            <w:r w:rsidRPr="00261BBB">
              <w:t>2.2 Wspieranie aktywności zawodowej i przeciwdziałanie negatywnym skutkom bezrobocia wśród młodzieży przez urzędy pracy.</w:t>
            </w:r>
          </w:p>
        </w:tc>
        <w:tc>
          <w:tcPr>
            <w:tcW w:w="1214" w:type="dxa"/>
            <w:gridSpan w:val="3"/>
          </w:tcPr>
          <w:p w:rsidR="00C34B93" w:rsidRPr="003274AD" w:rsidRDefault="00C34B93" w:rsidP="00C34B93">
            <w:pPr>
              <w:jc w:val="center"/>
              <w:cnfStyle w:val="000000000000"/>
              <w:rPr>
                <w:b/>
              </w:rPr>
            </w:pPr>
            <w:r w:rsidRPr="003274AD">
              <w:rPr>
                <w:b/>
              </w:rPr>
              <w:t>6657,4</w:t>
            </w:r>
          </w:p>
        </w:tc>
        <w:tc>
          <w:tcPr>
            <w:cnfStyle w:val="000010000000"/>
            <w:tcW w:w="1080" w:type="dxa"/>
            <w:gridSpan w:val="3"/>
          </w:tcPr>
          <w:p w:rsidR="00C34B93" w:rsidRPr="003274AD" w:rsidRDefault="00C34B93" w:rsidP="00C34B93">
            <w:pPr>
              <w:jc w:val="center"/>
            </w:pPr>
            <w:r w:rsidRPr="003274AD">
              <w:t>6657,4</w:t>
            </w:r>
          </w:p>
        </w:tc>
        <w:tc>
          <w:tcPr>
            <w:tcW w:w="834" w:type="dxa"/>
          </w:tcPr>
          <w:p w:rsidR="00C34B93" w:rsidRPr="004B4A68" w:rsidRDefault="00C34B93" w:rsidP="00C34B93">
            <w:pPr>
              <w:jc w:val="center"/>
              <w:cnfStyle w:val="000000000000"/>
              <w:rPr>
                <w:color w:val="FF0000"/>
              </w:rPr>
            </w:pPr>
          </w:p>
        </w:tc>
        <w:tc>
          <w:tcPr>
            <w:cnfStyle w:val="000010000000"/>
            <w:tcW w:w="1025" w:type="dxa"/>
            <w:gridSpan w:val="4"/>
          </w:tcPr>
          <w:p w:rsidR="00C34B93" w:rsidRPr="00E26F6D" w:rsidRDefault="00C34B93" w:rsidP="00C34B93">
            <w:pPr>
              <w:jc w:val="center"/>
            </w:pPr>
          </w:p>
        </w:tc>
        <w:tc>
          <w:tcPr>
            <w:tcW w:w="1061" w:type="dxa"/>
            <w:gridSpan w:val="7"/>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145"/>
        </w:trPr>
        <w:tc>
          <w:tcPr>
            <w:cnfStyle w:val="000010000000"/>
            <w:tcW w:w="14614" w:type="dxa"/>
            <w:gridSpan w:val="42"/>
          </w:tcPr>
          <w:p w:rsidR="00C34B93" w:rsidRPr="00261BBB" w:rsidRDefault="00C34B93" w:rsidP="00C34B93">
            <w:pPr>
              <w:ind w:right="113"/>
              <w:rPr>
                <w:b/>
              </w:rPr>
            </w:pPr>
            <w:r w:rsidRPr="00261BBB">
              <w:rPr>
                <w:b/>
                <w:i/>
              </w:rPr>
              <w:t> </w:t>
            </w:r>
            <w:r w:rsidRPr="00261BBB">
              <w:rPr>
                <w:b/>
              </w:rPr>
              <w:t xml:space="preserve">Działanie 3. Pobudzanie aktywności zawodowej w regionie.  </w:t>
            </w:r>
          </w:p>
        </w:tc>
      </w:tr>
      <w:tr w:rsidR="00C34B93" w:rsidRPr="00E26F6D" w:rsidTr="00261BBB">
        <w:trPr>
          <w:trHeight w:val="255"/>
        </w:trPr>
        <w:tc>
          <w:tcPr>
            <w:cnfStyle w:val="000010000000"/>
            <w:tcW w:w="4184" w:type="dxa"/>
            <w:gridSpan w:val="2"/>
          </w:tcPr>
          <w:p w:rsidR="00C34B93" w:rsidRPr="00261BBB" w:rsidRDefault="00C34B93" w:rsidP="00C34B93">
            <w:pPr>
              <w:ind w:left="110"/>
            </w:pPr>
            <w:r w:rsidRPr="00261BBB">
              <w:t>3.1 Wdrażanie Działania 6.1 Poprawa dostępu do zatrudnienia oraz wspieranie aktywności zawodowej w regionie w ramach POKL</w:t>
            </w:r>
          </w:p>
        </w:tc>
        <w:tc>
          <w:tcPr>
            <w:tcW w:w="1176" w:type="dxa"/>
            <w:gridSpan w:val="2"/>
          </w:tcPr>
          <w:p w:rsidR="00C34B93" w:rsidRPr="00E26F6D" w:rsidRDefault="00C34B93" w:rsidP="00C34B93">
            <w:pPr>
              <w:jc w:val="center"/>
              <w:cnfStyle w:val="000000000000"/>
              <w:rPr>
                <w:b/>
              </w:rPr>
            </w:pPr>
            <w:r>
              <w:rPr>
                <w:b/>
              </w:rPr>
              <w:t>54 815,4</w:t>
            </w:r>
          </w:p>
        </w:tc>
        <w:tc>
          <w:tcPr>
            <w:cnfStyle w:val="000010000000"/>
            <w:tcW w:w="1118" w:type="dxa"/>
            <w:gridSpan w:val="4"/>
          </w:tcPr>
          <w:p w:rsidR="00C34B93" w:rsidRDefault="003A6CB4" w:rsidP="00C34B93">
            <w:pPr>
              <w:jc w:val="center"/>
            </w:pPr>
            <w:r>
              <w:t>47 537,6</w:t>
            </w:r>
          </w:p>
          <w:p w:rsidR="003A6CB4" w:rsidRPr="003A6CB4" w:rsidRDefault="003A6CB4" w:rsidP="00C34B93">
            <w:pPr>
              <w:jc w:val="center"/>
              <w:rPr>
                <w:sz w:val="18"/>
                <w:szCs w:val="18"/>
                <w:vertAlign w:val="superscript"/>
              </w:rPr>
            </w:pPr>
            <w:r w:rsidRPr="003A6CB4">
              <w:rPr>
                <w:sz w:val="18"/>
                <w:szCs w:val="18"/>
                <w:vertAlign w:val="superscript"/>
              </w:rPr>
              <w:t>(dot. projektów systemowych PUP Pddz.6.1.3)</w:t>
            </w:r>
          </w:p>
        </w:tc>
        <w:tc>
          <w:tcPr>
            <w:tcW w:w="834" w:type="dxa"/>
          </w:tcPr>
          <w:p w:rsidR="00C34B93" w:rsidRPr="00E26F6D" w:rsidRDefault="00C34B93" w:rsidP="00C34B93">
            <w:pPr>
              <w:jc w:val="center"/>
              <w:cnfStyle w:val="000000000000"/>
            </w:pPr>
          </w:p>
        </w:tc>
        <w:tc>
          <w:tcPr>
            <w:cnfStyle w:val="000010000000"/>
            <w:tcW w:w="1025" w:type="dxa"/>
            <w:gridSpan w:val="4"/>
          </w:tcPr>
          <w:p w:rsidR="00C34B93" w:rsidRPr="00E26F6D" w:rsidRDefault="00C34B93" w:rsidP="00C34B93">
            <w:pPr>
              <w:jc w:val="center"/>
            </w:pPr>
            <w:r>
              <w:t>1091,7</w:t>
            </w:r>
          </w:p>
        </w:tc>
        <w:tc>
          <w:tcPr>
            <w:tcW w:w="1061" w:type="dxa"/>
            <w:gridSpan w:val="7"/>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Pr="00E26F6D" w:rsidRDefault="003A6CB4" w:rsidP="00C34B93">
            <w:pPr>
              <w:jc w:val="center"/>
            </w:pPr>
            <w:r>
              <w:t>6 186,1</w:t>
            </w: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255"/>
        </w:trPr>
        <w:tc>
          <w:tcPr>
            <w:cnfStyle w:val="000010000000"/>
            <w:tcW w:w="4184" w:type="dxa"/>
            <w:gridSpan w:val="2"/>
          </w:tcPr>
          <w:p w:rsidR="00C34B93" w:rsidRPr="00261BBB" w:rsidRDefault="00C34B93" w:rsidP="00C34B93">
            <w:pPr>
              <w:ind w:left="110"/>
            </w:pPr>
            <w:r w:rsidRPr="00261BBB">
              <w:t>3.2 Wsparcie osób powyżej 50 roku życia na regionalnym rynku pracy</w:t>
            </w:r>
          </w:p>
        </w:tc>
        <w:tc>
          <w:tcPr>
            <w:tcW w:w="1176" w:type="dxa"/>
            <w:gridSpan w:val="2"/>
          </w:tcPr>
          <w:p w:rsidR="00C34B93" w:rsidRDefault="00C34B93" w:rsidP="00C34B93">
            <w:pPr>
              <w:jc w:val="center"/>
              <w:cnfStyle w:val="000000100000"/>
              <w:rPr>
                <w:b/>
                <w:vertAlign w:val="superscript"/>
              </w:rPr>
            </w:pPr>
            <w:r>
              <w:rPr>
                <w:b/>
              </w:rPr>
              <w:t>304,9</w:t>
            </w:r>
            <w:r>
              <w:rPr>
                <w:b/>
                <w:vertAlign w:val="superscript"/>
              </w:rPr>
              <w:t>1)</w:t>
            </w:r>
          </w:p>
          <w:p w:rsidR="00C34B93" w:rsidRDefault="00C34B93" w:rsidP="00C34B93">
            <w:pPr>
              <w:cnfStyle w:val="000000100000"/>
              <w:rPr>
                <w:vertAlign w:val="superscript"/>
              </w:rPr>
            </w:pPr>
            <w:r>
              <w:rPr>
                <w:vertAlign w:val="superscript"/>
              </w:rPr>
              <w:t>1) u</w:t>
            </w:r>
            <w:r w:rsidRPr="0064410E">
              <w:rPr>
                <w:vertAlign w:val="superscript"/>
              </w:rPr>
              <w:t>jęto w Zad. 3.1</w:t>
            </w:r>
          </w:p>
          <w:p w:rsidR="00C34B93" w:rsidRDefault="00C34B93" w:rsidP="00C34B93">
            <w:pPr>
              <w:jc w:val="center"/>
              <w:cnfStyle w:val="000000100000"/>
              <w:rPr>
                <w:b/>
              </w:rPr>
            </w:pPr>
            <w:r>
              <w:rPr>
                <w:b/>
              </w:rPr>
              <w:t>2651,5</w:t>
            </w:r>
          </w:p>
          <w:p w:rsidR="00C34B93" w:rsidRPr="00E923FC" w:rsidRDefault="00C34B93" w:rsidP="00C34B93">
            <w:pPr>
              <w:jc w:val="center"/>
              <w:cnfStyle w:val="000000100000"/>
              <w:rPr>
                <w:b/>
                <w:vertAlign w:val="superscript"/>
              </w:rPr>
            </w:pPr>
            <w:r>
              <w:rPr>
                <w:b/>
              </w:rPr>
              <w:t>802,8</w:t>
            </w:r>
            <w:r>
              <w:rPr>
                <w:b/>
                <w:vertAlign w:val="superscript"/>
              </w:rPr>
              <w:t>2)</w:t>
            </w:r>
          </w:p>
          <w:p w:rsidR="00C34B93" w:rsidRPr="00E923FC" w:rsidRDefault="00C34B93" w:rsidP="00C34B93">
            <w:pPr>
              <w:cnfStyle w:val="000000100000"/>
              <w:rPr>
                <w:vertAlign w:val="superscript"/>
              </w:rPr>
            </w:pPr>
            <w:r w:rsidRPr="00E923FC">
              <w:rPr>
                <w:vertAlign w:val="superscript"/>
              </w:rPr>
              <w:t>2) ujęto w Pr. II Zad.3.1</w:t>
            </w:r>
          </w:p>
        </w:tc>
        <w:tc>
          <w:tcPr>
            <w:cnfStyle w:val="000010000000"/>
            <w:tcW w:w="1118" w:type="dxa"/>
            <w:gridSpan w:val="4"/>
          </w:tcPr>
          <w:p w:rsidR="00C34B93" w:rsidRDefault="00C34B93" w:rsidP="00C34B93">
            <w:pPr>
              <w:jc w:val="center"/>
            </w:pPr>
          </w:p>
          <w:p w:rsidR="00C34B93" w:rsidRDefault="00C34B93" w:rsidP="00C34B93">
            <w:pPr>
              <w:jc w:val="center"/>
            </w:pPr>
          </w:p>
          <w:p w:rsidR="001E5429" w:rsidRDefault="001E5429" w:rsidP="00C34B93">
            <w:pPr>
              <w:jc w:val="center"/>
            </w:pPr>
          </w:p>
          <w:p w:rsidR="00C34B93" w:rsidRDefault="00C34B93" w:rsidP="00C34B93">
            <w:pPr>
              <w:jc w:val="center"/>
            </w:pPr>
            <w:r>
              <w:t>2651,5</w:t>
            </w:r>
          </w:p>
          <w:p w:rsidR="00C34B93" w:rsidRDefault="00C34B93" w:rsidP="00C34B93"/>
          <w:p w:rsidR="00C34B93" w:rsidRDefault="00C34B93" w:rsidP="00C34B93"/>
          <w:p w:rsidR="00C34B93" w:rsidRPr="00E26F6D" w:rsidRDefault="00C34B93" w:rsidP="00C34B93"/>
        </w:tc>
        <w:tc>
          <w:tcPr>
            <w:tcW w:w="834" w:type="dxa"/>
          </w:tcPr>
          <w:p w:rsidR="00C34B93" w:rsidRPr="00E26F6D" w:rsidRDefault="00C34B93" w:rsidP="00C34B93">
            <w:pPr>
              <w:jc w:val="center"/>
              <w:cnfStyle w:val="000000100000"/>
            </w:pPr>
          </w:p>
        </w:tc>
        <w:tc>
          <w:tcPr>
            <w:cnfStyle w:val="000010000000"/>
            <w:tcW w:w="1025" w:type="dxa"/>
            <w:gridSpan w:val="4"/>
          </w:tcPr>
          <w:p w:rsidR="00C34B93" w:rsidRDefault="00C34B93" w:rsidP="00C34B93">
            <w:pPr>
              <w:jc w:val="center"/>
            </w:pPr>
          </w:p>
          <w:p w:rsidR="00C34B93" w:rsidRDefault="00C34B93" w:rsidP="00C34B93">
            <w:pPr>
              <w:jc w:val="center"/>
            </w:pPr>
          </w:p>
          <w:p w:rsidR="00C34B93" w:rsidRDefault="00C34B93" w:rsidP="00C34B93">
            <w:pPr>
              <w:jc w:val="center"/>
            </w:pPr>
          </w:p>
          <w:p w:rsidR="00C34B93" w:rsidRDefault="00C34B93" w:rsidP="00C34B93">
            <w:pPr>
              <w:jc w:val="center"/>
            </w:pPr>
          </w:p>
          <w:p w:rsidR="00C34B93" w:rsidRPr="00E923FC" w:rsidRDefault="00C34B93" w:rsidP="00C34B93">
            <w:pPr>
              <w:jc w:val="center"/>
              <w:rPr>
                <w:vertAlign w:val="superscript"/>
              </w:rPr>
            </w:pPr>
            <w:r>
              <w:t>120,5</w:t>
            </w:r>
            <w:r>
              <w:rPr>
                <w:vertAlign w:val="superscript"/>
              </w:rPr>
              <w:t>2)</w:t>
            </w:r>
          </w:p>
        </w:tc>
        <w:tc>
          <w:tcPr>
            <w:tcW w:w="1061" w:type="dxa"/>
            <w:gridSpan w:val="7"/>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Default="00C34B93" w:rsidP="00C34B93">
            <w:pPr>
              <w:jc w:val="center"/>
              <w:cnfStyle w:val="000000100000"/>
              <w:rPr>
                <w:vertAlign w:val="superscript"/>
              </w:rPr>
            </w:pPr>
            <w:r>
              <w:t>52,5</w:t>
            </w:r>
            <w:r>
              <w:rPr>
                <w:vertAlign w:val="superscript"/>
              </w:rPr>
              <w:t>1)</w:t>
            </w:r>
          </w:p>
          <w:p w:rsidR="00C34B93" w:rsidRDefault="00C34B93" w:rsidP="00C34B93">
            <w:pPr>
              <w:jc w:val="center"/>
              <w:cnfStyle w:val="000000100000"/>
              <w:rPr>
                <w:vertAlign w:val="superscript"/>
              </w:rPr>
            </w:pPr>
          </w:p>
          <w:p w:rsidR="00C34B93" w:rsidRDefault="00C34B93" w:rsidP="00C34B93">
            <w:pPr>
              <w:jc w:val="center"/>
              <w:cnfStyle w:val="000000100000"/>
              <w:rPr>
                <w:vertAlign w:val="superscript"/>
              </w:rPr>
            </w:pPr>
          </w:p>
          <w:p w:rsidR="00C34B93" w:rsidRDefault="00C34B93" w:rsidP="00C34B93">
            <w:pPr>
              <w:jc w:val="center"/>
              <w:cnfStyle w:val="000000100000"/>
              <w:rPr>
                <w:vertAlign w:val="superscript"/>
              </w:rPr>
            </w:pPr>
          </w:p>
          <w:p w:rsidR="00C34B93" w:rsidRDefault="00C34B93" w:rsidP="00C34B93">
            <w:pPr>
              <w:jc w:val="center"/>
              <w:cnfStyle w:val="000000100000"/>
              <w:rPr>
                <w:vertAlign w:val="superscript"/>
              </w:rPr>
            </w:pPr>
          </w:p>
          <w:p w:rsidR="00C34B93" w:rsidRPr="0064410E" w:rsidRDefault="00C34B93" w:rsidP="00C34B93">
            <w:pPr>
              <w:jc w:val="center"/>
              <w:cnfStyle w:val="000000100000"/>
              <w:rPr>
                <w:vertAlign w:val="superscript"/>
              </w:rPr>
            </w:pPr>
          </w:p>
        </w:tc>
        <w:tc>
          <w:tcPr>
            <w:cnfStyle w:val="000010000000"/>
            <w:tcW w:w="1042" w:type="dxa"/>
            <w:gridSpan w:val="3"/>
          </w:tcPr>
          <w:p w:rsidR="00C34B93" w:rsidRDefault="00C34B93" w:rsidP="00C34B93">
            <w:pPr>
              <w:jc w:val="center"/>
              <w:rPr>
                <w:vertAlign w:val="superscript"/>
              </w:rPr>
            </w:pPr>
            <w:r>
              <w:t>252,4</w:t>
            </w:r>
            <w:r>
              <w:rPr>
                <w:vertAlign w:val="superscript"/>
              </w:rPr>
              <w:t>1)</w:t>
            </w:r>
          </w:p>
          <w:p w:rsidR="00C34B93" w:rsidRDefault="00C34B93" w:rsidP="00C34B93"/>
          <w:p w:rsidR="00C34B93" w:rsidRDefault="00C34B93" w:rsidP="00C34B93">
            <w:pPr>
              <w:jc w:val="center"/>
            </w:pPr>
          </w:p>
          <w:p w:rsidR="00C34B93" w:rsidRDefault="00C34B93" w:rsidP="00C34B93">
            <w:pPr>
              <w:jc w:val="center"/>
            </w:pPr>
          </w:p>
          <w:p w:rsidR="00C34B93" w:rsidRPr="00E923FC" w:rsidRDefault="00C34B93" w:rsidP="00C34B93">
            <w:pPr>
              <w:jc w:val="center"/>
              <w:rPr>
                <w:vertAlign w:val="superscript"/>
              </w:rPr>
            </w:pPr>
            <w:r>
              <w:t>682,3</w:t>
            </w:r>
            <w:r>
              <w:rPr>
                <w:vertAlign w:val="superscript"/>
              </w:rPr>
              <w:t>2)</w:t>
            </w: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255"/>
        </w:trPr>
        <w:tc>
          <w:tcPr>
            <w:cnfStyle w:val="000010000000"/>
            <w:tcW w:w="4184" w:type="dxa"/>
            <w:gridSpan w:val="2"/>
          </w:tcPr>
          <w:p w:rsidR="00C34B93" w:rsidRPr="00261BBB" w:rsidRDefault="00C34B93" w:rsidP="00C34B93">
            <w:pPr>
              <w:ind w:left="110"/>
            </w:pPr>
            <w:r w:rsidRPr="00261BBB">
              <w:lastRenderedPageBreak/>
              <w:t>3.3 Zwiększenie szans na zatrudnienie oraz wzrost aktywności zawodowej osób bezrobotnych i poszukujących pracy w ramach działań urzędów pracy.</w:t>
            </w:r>
          </w:p>
        </w:tc>
        <w:tc>
          <w:tcPr>
            <w:tcW w:w="1176" w:type="dxa"/>
            <w:gridSpan w:val="2"/>
          </w:tcPr>
          <w:p w:rsidR="00C34B93" w:rsidRPr="005D2495" w:rsidRDefault="00C34B93" w:rsidP="00C34B93">
            <w:pPr>
              <w:jc w:val="center"/>
              <w:cnfStyle w:val="000000000000"/>
              <w:rPr>
                <w:b/>
                <w:vertAlign w:val="superscript"/>
              </w:rPr>
            </w:pPr>
            <w:r>
              <w:rPr>
                <w:b/>
              </w:rPr>
              <w:t>3975,3</w:t>
            </w:r>
            <w:r>
              <w:rPr>
                <w:b/>
                <w:vertAlign w:val="superscript"/>
              </w:rPr>
              <w:t>3)</w:t>
            </w:r>
          </w:p>
          <w:p w:rsidR="00C34B93" w:rsidRDefault="00C34B93" w:rsidP="00C34B93">
            <w:pPr>
              <w:jc w:val="center"/>
              <w:cnfStyle w:val="000000000000"/>
              <w:rPr>
                <w:sz w:val="16"/>
                <w:szCs w:val="16"/>
              </w:rPr>
            </w:pPr>
            <w:r>
              <w:rPr>
                <w:sz w:val="16"/>
                <w:szCs w:val="16"/>
              </w:rPr>
              <w:t xml:space="preserve">3) </w:t>
            </w:r>
            <w:r w:rsidRPr="005D2495">
              <w:rPr>
                <w:sz w:val="16"/>
                <w:szCs w:val="16"/>
              </w:rPr>
              <w:t>ujęto w zad. 3.1</w:t>
            </w:r>
          </w:p>
          <w:p w:rsidR="00C34B93" w:rsidRPr="005D2495" w:rsidRDefault="00C34B93" w:rsidP="00C34B93">
            <w:pPr>
              <w:jc w:val="center"/>
              <w:cnfStyle w:val="000000000000"/>
              <w:rPr>
                <w:b/>
              </w:rPr>
            </w:pPr>
            <w:r>
              <w:rPr>
                <w:b/>
              </w:rPr>
              <w:t>42423,6</w:t>
            </w:r>
            <w:r w:rsidRPr="005D2495">
              <w:rPr>
                <w:b/>
              </w:rPr>
              <w:t xml:space="preserve"> **</w:t>
            </w:r>
          </w:p>
        </w:tc>
        <w:tc>
          <w:tcPr>
            <w:cnfStyle w:val="000010000000"/>
            <w:tcW w:w="1118" w:type="dxa"/>
            <w:gridSpan w:val="4"/>
          </w:tcPr>
          <w:p w:rsidR="00C34B93" w:rsidRDefault="00C34B93" w:rsidP="00C34B93">
            <w:pPr>
              <w:jc w:val="center"/>
              <w:rPr>
                <w:vertAlign w:val="superscript"/>
              </w:rPr>
            </w:pPr>
            <w:r>
              <w:t>45,0</w:t>
            </w:r>
            <w:r>
              <w:rPr>
                <w:vertAlign w:val="superscript"/>
              </w:rPr>
              <w:t>3)</w:t>
            </w:r>
          </w:p>
          <w:p w:rsidR="00C34B93" w:rsidRDefault="00C34B93" w:rsidP="00C34B93">
            <w:pPr>
              <w:jc w:val="center"/>
              <w:rPr>
                <w:sz w:val="18"/>
                <w:vertAlign w:val="superscript"/>
              </w:rPr>
            </w:pPr>
          </w:p>
          <w:p w:rsidR="00C34B93" w:rsidRPr="005D2495" w:rsidRDefault="00C34B93" w:rsidP="00C34B93">
            <w:pPr>
              <w:jc w:val="center"/>
              <w:rPr>
                <w:sz w:val="18"/>
                <w:vertAlign w:val="superscript"/>
              </w:rPr>
            </w:pPr>
          </w:p>
          <w:p w:rsidR="00C34B93" w:rsidRPr="00E26F6D" w:rsidRDefault="00C34B93" w:rsidP="00C34B93">
            <w:pPr>
              <w:jc w:val="center"/>
            </w:pPr>
            <w:r>
              <w:t>42423,6 **</w:t>
            </w:r>
          </w:p>
        </w:tc>
        <w:tc>
          <w:tcPr>
            <w:tcW w:w="834" w:type="dxa"/>
          </w:tcPr>
          <w:p w:rsidR="00C34B93" w:rsidRPr="00E26F6D" w:rsidRDefault="00C34B93" w:rsidP="00C34B93">
            <w:pPr>
              <w:jc w:val="center"/>
              <w:cnfStyle w:val="000000000000"/>
            </w:pPr>
          </w:p>
        </w:tc>
        <w:tc>
          <w:tcPr>
            <w:cnfStyle w:val="000010000000"/>
            <w:tcW w:w="1025" w:type="dxa"/>
            <w:gridSpan w:val="4"/>
          </w:tcPr>
          <w:p w:rsidR="00C34B93" w:rsidRDefault="00C34B93" w:rsidP="00C34B93">
            <w:pPr>
              <w:jc w:val="center"/>
              <w:rPr>
                <w:vertAlign w:val="superscript"/>
              </w:rPr>
            </w:pPr>
            <w:r>
              <w:t>218,9</w:t>
            </w:r>
            <w:r>
              <w:rPr>
                <w:vertAlign w:val="superscript"/>
              </w:rPr>
              <w:t>3</w:t>
            </w:r>
          </w:p>
          <w:p w:rsidR="00C34B93" w:rsidRDefault="00C34B93" w:rsidP="00C34B93">
            <w:pPr>
              <w:jc w:val="center"/>
              <w:rPr>
                <w:vertAlign w:val="superscript"/>
              </w:rPr>
            </w:pPr>
          </w:p>
          <w:p w:rsidR="00C34B93" w:rsidRDefault="00C34B93" w:rsidP="00C34B93">
            <w:pPr>
              <w:jc w:val="center"/>
              <w:rPr>
                <w:vertAlign w:val="superscript"/>
              </w:rPr>
            </w:pPr>
          </w:p>
          <w:p w:rsidR="00C34B93" w:rsidRPr="005D2495" w:rsidRDefault="00C34B93" w:rsidP="00C34B93">
            <w:pPr>
              <w:jc w:val="center"/>
              <w:rPr>
                <w:vertAlign w:val="superscript"/>
              </w:rPr>
            </w:pPr>
          </w:p>
        </w:tc>
        <w:tc>
          <w:tcPr>
            <w:tcW w:w="1061" w:type="dxa"/>
            <w:gridSpan w:val="7"/>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Default="00C34B93" w:rsidP="00C34B93">
            <w:pPr>
              <w:jc w:val="center"/>
              <w:cnfStyle w:val="000000000000"/>
              <w:rPr>
                <w:vertAlign w:val="superscript"/>
              </w:rPr>
            </w:pPr>
            <w:r>
              <w:t>321,5</w:t>
            </w:r>
            <w:r>
              <w:rPr>
                <w:vertAlign w:val="superscript"/>
              </w:rPr>
              <w:t>3</w:t>
            </w:r>
          </w:p>
          <w:p w:rsidR="00C34B93" w:rsidRDefault="00C34B93" w:rsidP="00C34B93">
            <w:pPr>
              <w:jc w:val="center"/>
              <w:cnfStyle w:val="000000000000"/>
              <w:rPr>
                <w:vertAlign w:val="superscript"/>
              </w:rPr>
            </w:pPr>
          </w:p>
          <w:p w:rsidR="00C34B93" w:rsidRDefault="00C34B93" w:rsidP="00C34B93">
            <w:pPr>
              <w:jc w:val="center"/>
              <w:cnfStyle w:val="000000000000"/>
              <w:rPr>
                <w:vertAlign w:val="superscript"/>
              </w:rPr>
            </w:pPr>
          </w:p>
          <w:p w:rsidR="00C34B93" w:rsidRPr="005D2495" w:rsidRDefault="00C34B93" w:rsidP="00C34B93">
            <w:pPr>
              <w:jc w:val="center"/>
              <w:cnfStyle w:val="000000000000"/>
              <w:rPr>
                <w:vertAlign w:val="superscript"/>
              </w:rPr>
            </w:pPr>
          </w:p>
        </w:tc>
        <w:tc>
          <w:tcPr>
            <w:cnfStyle w:val="000010000000"/>
            <w:tcW w:w="1042" w:type="dxa"/>
            <w:gridSpan w:val="3"/>
          </w:tcPr>
          <w:p w:rsidR="00C34B93" w:rsidRDefault="00C34B93" w:rsidP="00C34B93">
            <w:pPr>
              <w:jc w:val="center"/>
              <w:rPr>
                <w:vertAlign w:val="superscript"/>
              </w:rPr>
            </w:pPr>
            <w:r>
              <w:t>3389,9</w:t>
            </w:r>
            <w:r>
              <w:rPr>
                <w:vertAlign w:val="superscript"/>
              </w:rPr>
              <w:t>3</w:t>
            </w:r>
          </w:p>
          <w:p w:rsidR="00C34B93" w:rsidRDefault="00C34B93" w:rsidP="00C34B93">
            <w:pPr>
              <w:jc w:val="center"/>
              <w:rPr>
                <w:vertAlign w:val="superscript"/>
              </w:rPr>
            </w:pPr>
          </w:p>
          <w:p w:rsidR="00C34B93" w:rsidRDefault="00C34B93" w:rsidP="00C34B93">
            <w:pPr>
              <w:jc w:val="center"/>
              <w:rPr>
                <w:vertAlign w:val="superscript"/>
              </w:rPr>
            </w:pPr>
          </w:p>
          <w:p w:rsidR="00C34B93" w:rsidRPr="005D2495" w:rsidRDefault="00C34B93" w:rsidP="00C34B93">
            <w:pPr>
              <w:jc w:val="center"/>
              <w:rPr>
                <w:vertAlign w:val="superscript"/>
              </w:rP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255"/>
        </w:trPr>
        <w:tc>
          <w:tcPr>
            <w:cnfStyle w:val="000010000000"/>
            <w:tcW w:w="4184" w:type="dxa"/>
            <w:gridSpan w:val="2"/>
          </w:tcPr>
          <w:p w:rsidR="00C34B93" w:rsidRPr="00261BBB" w:rsidRDefault="00C34B93" w:rsidP="00C34B93">
            <w:pPr>
              <w:ind w:left="110"/>
            </w:pPr>
            <w:r w:rsidRPr="00261BBB">
              <w:t>3.4 Podniesienie poziomu aktywności zawodowej osób bezrobotnych i poszukujących pracy poprzez promocję rozwoju zielonej gospodarki w regionie</w:t>
            </w:r>
          </w:p>
        </w:tc>
        <w:tc>
          <w:tcPr>
            <w:tcW w:w="1176" w:type="dxa"/>
            <w:gridSpan w:val="2"/>
          </w:tcPr>
          <w:p w:rsidR="00C34B93" w:rsidRPr="00E26F6D" w:rsidRDefault="00C34B93" w:rsidP="00C34B93">
            <w:pPr>
              <w:jc w:val="center"/>
              <w:cnfStyle w:val="000000100000"/>
              <w:rPr>
                <w:b/>
              </w:rPr>
            </w:pPr>
            <w:r>
              <w:rPr>
                <w:b/>
              </w:rPr>
              <w:t>808,9</w:t>
            </w:r>
          </w:p>
        </w:tc>
        <w:tc>
          <w:tcPr>
            <w:cnfStyle w:val="000010000000"/>
            <w:tcW w:w="1118" w:type="dxa"/>
            <w:gridSpan w:val="4"/>
          </w:tcPr>
          <w:p w:rsidR="00C34B93" w:rsidRPr="00E26F6D" w:rsidRDefault="00C34B93" w:rsidP="00C34B93">
            <w:pPr>
              <w:jc w:val="center"/>
              <w:rPr>
                <w:b/>
              </w:rPr>
            </w:pPr>
          </w:p>
        </w:tc>
        <w:tc>
          <w:tcPr>
            <w:tcW w:w="834" w:type="dxa"/>
          </w:tcPr>
          <w:p w:rsidR="00C34B93" w:rsidRPr="00E26F6D" w:rsidRDefault="00C34B93" w:rsidP="00C34B93">
            <w:pPr>
              <w:jc w:val="center"/>
              <w:cnfStyle w:val="000000100000"/>
            </w:pPr>
          </w:p>
        </w:tc>
        <w:tc>
          <w:tcPr>
            <w:cnfStyle w:val="000010000000"/>
            <w:tcW w:w="1025" w:type="dxa"/>
            <w:gridSpan w:val="4"/>
          </w:tcPr>
          <w:p w:rsidR="00C34B93" w:rsidRPr="00E26F6D" w:rsidRDefault="00C34B93" w:rsidP="00C34B93">
            <w:pPr>
              <w:jc w:val="center"/>
            </w:pPr>
            <w:r>
              <w:t>121,3</w:t>
            </w:r>
          </w:p>
        </w:tc>
        <w:tc>
          <w:tcPr>
            <w:tcW w:w="1061" w:type="dxa"/>
            <w:gridSpan w:val="7"/>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Pr="00E26F6D" w:rsidRDefault="00C34B93" w:rsidP="00C34B93">
            <w:pPr>
              <w:jc w:val="center"/>
            </w:pPr>
            <w:r>
              <w:t>687,6</w:t>
            </w: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gridAfter w:val="1"/>
          <w:wAfter w:w="27" w:type="dxa"/>
          <w:trHeight w:val="173"/>
        </w:trPr>
        <w:tc>
          <w:tcPr>
            <w:cnfStyle w:val="000010000000"/>
            <w:tcW w:w="14587" w:type="dxa"/>
            <w:gridSpan w:val="41"/>
            <w:shd w:val="clear" w:color="auto" w:fill="D6E3BC" w:themeFill="accent3" w:themeFillTint="66"/>
          </w:tcPr>
          <w:p w:rsidR="00C34B93" w:rsidRPr="00261BBB" w:rsidRDefault="00C34B93" w:rsidP="00C34B93">
            <w:pPr>
              <w:jc w:val="center"/>
              <w:rPr>
                <w:b/>
              </w:rPr>
            </w:pPr>
            <w:r w:rsidRPr="00261BBB">
              <w:rPr>
                <w:b/>
              </w:rPr>
              <w:t>PRIORYTET II. Rozwój przedsiębiorczości i innowacyjności na rzecz zatrudnienia</w:t>
            </w:r>
          </w:p>
        </w:tc>
      </w:tr>
      <w:tr w:rsidR="00C34B93" w:rsidRPr="00E26F6D" w:rsidTr="00261BBB">
        <w:trPr>
          <w:gridAfter w:val="1"/>
          <w:cnfStyle w:val="000000100000"/>
          <w:wAfter w:w="27" w:type="dxa"/>
          <w:trHeight w:val="173"/>
        </w:trPr>
        <w:tc>
          <w:tcPr>
            <w:cnfStyle w:val="000010000000"/>
            <w:tcW w:w="14587" w:type="dxa"/>
            <w:gridSpan w:val="41"/>
          </w:tcPr>
          <w:p w:rsidR="00C34B93" w:rsidRPr="00261BBB" w:rsidRDefault="00C34B93" w:rsidP="00C34B93">
            <w:pPr>
              <w:rPr>
                <w:b/>
              </w:rPr>
            </w:pPr>
            <w:r w:rsidRPr="00261BBB">
              <w:rPr>
                <w:b/>
              </w:rPr>
              <w:t xml:space="preserve"> Działanie 1. Wsparcie oraz promocja przedsiębiorczości i  samozatrudnienia </w:t>
            </w:r>
          </w:p>
        </w:tc>
      </w:tr>
      <w:tr w:rsidR="00C34B93" w:rsidRPr="00E26F6D" w:rsidTr="00261BBB">
        <w:trPr>
          <w:trHeight w:val="255"/>
        </w:trPr>
        <w:tc>
          <w:tcPr>
            <w:cnfStyle w:val="000010000000"/>
            <w:tcW w:w="4184" w:type="dxa"/>
            <w:gridSpan w:val="2"/>
          </w:tcPr>
          <w:p w:rsidR="00C34B93" w:rsidRPr="00261BBB" w:rsidRDefault="00C34B93" w:rsidP="00C34B93">
            <w:pPr>
              <w:ind w:left="110"/>
            </w:pPr>
            <w:r w:rsidRPr="00261BBB">
              <w:t xml:space="preserve">1.1 Wdrażanie Działania 6.2 Wsparcie oraz promocja przedsiębiorczości </w:t>
            </w:r>
            <w:r w:rsidRPr="00261BBB">
              <w:br/>
              <w:t>i samozatrudnienia w ramach POKL.</w:t>
            </w:r>
          </w:p>
        </w:tc>
        <w:tc>
          <w:tcPr>
            <w:tcW w:w="1214" w:type="dxa"/>
            <w:gridSpan w:val="3"/>
          </w:tcPr>
          <w:p w:rsidR="00C34B93" w:rsidRPr="00E26F6D" w:rsidRDefault="00C34B93" w:rsidP="00C34B93">
            <w:pPr>
              <w:jc w:val="center"/>
              <w:cnfStyle w:val="000000000000"/>
              <w:rPr>
                <w:b/>
              </w:rPr>
            </w:pPr>
            <w:r>
              <w:rPr>
                <w:b/>
              </w:rPr>
              <w:t>14 000</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25" w:type="dxa"/>
            <w:gridSpan w:val="4"/>
          </w:tcPr>
          <w:p w:rsidR="00C34B93" w:rsidRPr="00E26F6D" w:rsidRDefault="00C34B93" w:rsidP="00C34B93">
            <w:pPr>
              <w:jc w:val="center"/>
            </w:pPr>
            <w:r>
              <w:t>14 000</w:t>
            </w:r>
          </w:p>
        </w:tc>
        <w:tc>
          <w:tcPr>
            <w:tcW w:w="1061" w:type="dxa"/>
            <w:gridSpan w:val="7"/>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1202"/>
        </w:trPr>
        <w:tc>
          <w:tcPr>
            <w:cnfStyle w:val="000010000000"/>
            <w:tcW w:w="4184" w:type="dxa"/>
            <w:gridSpan w:val="2"/>
          </w:tcPr>
          <w:p w:rsidR="00C34B93" w:rsidRPr="00261BBB" w:rsidRDefault="00C34B93" w:rsidP="00C34B93">
            <w:pPr>
              <w:ind w:left="110"/>
            </w:pPr>
            <w:r w:rsidRPr="00261BBB">
              <w:t>1.2 Wspieranie osób zainteresowanych podejmowaniem działalności gospodarczej oraz pracodawców tworzących nowe miejsca pracy na regionalnym rynku pracy.</w:t>
            </w:r>
          </w:p>
        </w:tc>
        <w:tc>
          <w:tcPr>
            <w:tcW w:w="1214" w:type="dxa"/>
            <w:gridSpan w:val="3"/>
          </w:tcPr>
          <w:p w:rsidR="00C34B93" w:rsidRDefault="00C34B93" w:rsidP="00C34B93">
            <w:pPr>
              <w:jc w:val="center"/>
              <w:cnfStyle w:val="000000100000"/>
              <w:rPr>
                <w:b/>
                <w:vertAlign w:val="superscript"/>
              </w:rPr>
            </w:pPr>
            <w:r>
              <w:rPr>
                <w:b/>
              </w:rPr>
              <w:t>1 555,8</w:t>
            </w:r>
            <w:r>
              <w:rPr>
                <w:b/>
                <w:vertAlign w:val="superscript"/>
              </w:rPr>
              <w:t>4)</w:t>
            </w:r>
          </w:p>
          <w:p w:rsidR="00C34B93" w:rsidRPr="001E5429" w:rsidRDefault="00C34B93" w:rsidP="001E5429">
            <w:pPr>
              <w:cnfStyle w:val="000000100000"/>
              <w:rPr>
                <w:vertAlign w:val="superscript"/>
              </w:rPr>
            </w:pPr>
            <w:r w:rsidRPr="00914FD7">
              <w:rPr>
                <w:vertAlign w:val="superscript"/>
              </w:rPr>
              <w:t>4) ujęto w Pr. I Zad. 3.3</w:t>
            </w:r>
          </w:p>
          <w:p w:rsidR="00C34B93" w:rsidRDefault="00C34B93" w:rsidP="00C34B93">
            <w:pPr>
              <w:jc w:val="center"/>
              <w:cnfStyle w:val="000000100000"/>
              <w:rPr>
                <w:b/>
              </w:rPr>
            </w:pPr>
            <w:r>
              <w:rPr>
                <w:b/>
              </w:rPr>
              <w:t>729,9</w:t>
            </w:r>
          </w:p>
          <w:p w:rsidR="00C34B93" w:rsidRPr="00E923FC" w:rsidRDefault="00C34B93" w:rsidP="00C34B93">
            <w:pPr>
              <w:jc w:val="center"/>
              <w:cnfStyle w:val="000000100000"/>
              <w:rPr>
                <w:b/>
              </w:rPr>
            </w:pPr>
            <w:r>
              <w:rPr>
                <w:b/>
              </w:rPr>
              <w:t>10551,6</w:t>
            </w:r>
          </w:p>
        </w:tc>
        <w:tc>
          <w:tcPr>
            <w:cnfStyle w:val="000010000000"/>
            <w:tcW w:w="1080" w:type="dxa"/>
            <w:gridSpan w:val="3"/>
          </w:tcPr>
          <w:p w:rsidR="00C34B93" w:rsidRDefault="00C34B93" w:rsidP="00C34B93">
            <w:pPr>
              <w:jc w:val="center"/>
              <w:rPr>
                <w:vertAlign w:val="superscript"/>
              </w:rPr>
            </w:pPr>
            <w:r>
              <w:t>1555,8</w:t>
            </w:r>
            <w:r>
              <w:rPr>
                <w:vertAlign w:val="superscript"/>
              </w:rPr>
              <w:t>4)</w:t>
            </w:r>
          </w:p>
          <w:p w:rsidR="00C34B93" w:rsidRDefault="00C34B93" w:rsidP="00C34B93">
            <w:pPr>
              <w:jc w:val="center"/>
              <w:rPr>
                <w:vertAlign w:val="superscript"/>
              </w:rPr>
            </w:pPr>
          </w:p>
          <w:p w:rsidR="00C34B93" w:rsidRDefault="00C34B93" w:rsidP="00C34B93">
            <w:pPr>
              <w:jc w:val="center"/>
              <w:rPr>
                <w:vertAlign w:val="superscript"/>
              </w:rPr>
            </w:pPr>
          </w:p>
          <w:p w:rsidR="00C34B93" w:rsidRDefault="00C34B93" w:rsidP="00C34B93">
            <w:pPr>
              <w:rPr>
                <w:vertAlign w:val="superscript"/>
              </w:rPr>
            </w:pPr>
          </w:p>
          <w:p w:rsidR="00C34B93" w:rsidRPr="00476580" w:rsidRDefault="00C34B93" w:rsidP="00C34B93">
            <w:r>
              <w:t>10551,6</w:t>
            </w:r>
          </w:p>
        </w:tc>
        <w:tc>
          <w:tcPr>
            <w:tcW w:w="834" w:type="dxa"/>
          </w:tcPr>
          <w:p w:rsidR="00C34B93" w:rsidRPr="00E26F6D" w:rsidRDefault="00C34B93" w:rsidP="00C34B93">
            <w:pPr>
              <w:jc w:val="center"/>
              <w:cnfStyle w:val="000000100000"/>
            </w:pPr>
          </w:p>
        </w:tc>
        <w:tc>
          <w:tcPr>
            <w:cnfStyle w:val="000010000000"/>
            <w:tcW w:w="1025" w:type="dxa"/>
            <w:gridSpan w:val="4"/>
          </w:tcPr>
          <w:p w:rsidR="00C34B93" w:rsidRDefault="00C34B93" w:rsidP="00C34B93">
            <w:pPr>
              <w:jc w:val="center"/>
            </w:pPr>
          </w:p>
          <w:p w:rsidR="00C34B93" w:rsidRDefault="00C34B93" w:rsidP="00C34B93">
            <w:pPr>
              <w:jc w:val="center"/>
            </w:pPr>
          </w:p>
          <w:p w:rsidR="00C34B93" w:rsidRDefault="00C34B93" w:rsidP="00C34B93">
            <w:pPr>
              <w:jc w:val="center"/>
            </w:pPr>
          </w:p>
          <w:p w:rsidR="00C34B93" w:rsidRDefault="00C34B93" w:rsidP="00C34B93">
            <w:pPr>
              <w:jc w:val="center"/>
            </w:pPr>
          </w:p>
          <w:p w:rsidR="00C34B93" w:rsidRPr="00E26F6D" w:rsidRDefault="00C34B93" w:rsidP="00C34B93">
            <w:pPr>
              <w:jc w:val="center"/>
            </w:pPr>
            <w:r>
              <w:t>109,5</w:t>
            </w:r>
          </w:p>
        </w:tc>
        <w:tc>
          <w:tcPr>
            <w:tcW w:w="1061" w:type="dxa"/>
            <w:gridSpan w:val="7"/>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Default="00C34B93" w:rsidP="00C34B93">
            <w:pPr>
              <w:jc w:val="center"/>
            </w:pPr>
          </w:p>
          <w:p w:rsidR="00C34B93" w:rsidRDefault="00C34B93" w:rsidP="00C34B93">
            <w:pPr>
              <w:jc w:val="center"/>
            </w:pPr>
          </w:p>
          <w:p w:rsidR="00C34B93" w:rsidRDefault="00C34B93" w:rsidP="00C34B93">
            <w:pPr>
              <w:jc w:val="center"/>
            </w:pPr>
          </w:p>
          <w:p w:rsidR="00C34B93" w:rsidRDefault="00C34B93" w:rsidP="00C34B93">
            <w:pPr>
              <w:jc w:val="center"/>
            </w:pPr>
          </w:p>
          <w:p w:rsidR="00C34B93" w:rsidRPr="00E26F6D" w:rsidRDefault="00C34B93" w:rsidP="00C34B93">
            <w:pPr>
              <w:jc w:val="center"/>
            </w:pPr>
            <w:r>
              <w:t>620,4</w:t>
            </w: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1E5429">
        <w:trPr>
          <w:trHeight w:val="451"/>
        </w:trPr>
        <w:tc>
          <w:tcPr>
            <w:cnfStyle w:val="000010000000"/>
            <w:tcW w:w="4184" w:type="dxa"/>
            <w:gridSpan w:val="2"/>
          </w:tcPr>
          <w:p w:rsidR="00C34B93" w:rsidRPr="00261BBB" w:rsidRDefault="00C34B93" w:rsidP="00C34B93">
            <w:pPr>
              <w:ind w:left="110"/>
            </w:pPr>
            <w:r w:rsidRPr="00261BBB">
              <w:t>1.3 Ułatwianie dostępu do finansowania działalności gospodarczej</w:t>
            </w:r>
          </w:p>
        </w:tc>
        <w:tc>
          <w:tcPr>
            <w:tcW w:w="1214" w:type="dxa"/>
            <w:gridSpan w:val="3"/>
          </w:tcPr>
          <w:p w:rsidR="00C34B93" w:rsidRDefault="00C34B93" w:rsidP="00C34B93">
            <w:pPr>
              <w:jc w:val="center"/>
              <w:cnfStyle w:val="000000000000"/>
              <w:rPr>
                <w:b/>
              </w:rPr>
            </w:pPr>
            <w:r>
              <w:rPr>
                <w:b/>
              </w:rPr>
              <w:t>13844,6</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25" w:type="dxa"/>
            <w:gridSpan w:val="4"/>
          </w:tcPr>
          <w:p w:rsidR="00C34B93" w:rsidRDefault="00C34B93" w:rsidP="00C34B93">
            <w:pPr>
              <w:jc w:val="center"/>
            </w:pPr>
          </w:p>
        </w:tc>
        <w:tc>
          <w:tcPr>
            <w:tcW w:w="1061" w:type="dxa"/>
            <w:gridSpan w:val="7"/>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r>
              <w:t>1200,0</w:t>
            </w:r>
          </w:p>
        </w:tc>
        <w:tc>
          <w:tcPr>
            <w:tcW w:w="1043" w:type="dxa"/>
            <w:gridSpan w:val="3"/>
          </w:tcPr>
          <w:p w:rsidR="00C34B93" w:rsidRPr="00E26F6D" w:rsidRDefault="00C34B93" w:rsidP="00C34B93">
            <w:pPr>
              <w:jc w:val="center"/>
              <w:cnfStyle w:val="000000000000"/>
            </w:pPr>
            <w:r>
              <w:t>2500,0</w:t>
            </w:r>
          </w:p>
        </w:tc>
        <w:tc>
          <w:tcPr>
            <w:cnfStyle w:val="000010000000"/>
            <w:tcW w:w="1042" w:type="dxa"/>
            <w:gridSpan w:val="3"/>
          </w:tcPr>
          <w:p w:rsidR="00C34B93" w:rsidRDefault="00C34B93" w:rsidP="00C34B93">
            <w:pPr>
              <w:jc w:val="center"/>
            </w:pPr>
          </w:p>
        </w:tc>
        <w:tc>
          <w:tcPr>
            <w:tcW w:w="1043" w:type="dxa"/>
            <w:gridSpan w:val="5"/>
          </w:tcPr>
          <w:p w:rsidR="00C34B93" w:rsidRDefault="00C34B93" w:rsidP="00C34B93">
            <w:pPr>
              <w:jc w:val="center"/>
              <w:cnfStyle w:val="000000000000"/>
            </w:pPr>
          </w:p>
        </w:tc>
        <w:tc>
          <w:tcPr>
            <w:cnfStyle w:val="000010000000"/>
            <w:tcW w:w="1043" w:type="dxa"/>
            <w:gridSpan w:val="6"/>
          </w:tcPr>
          <w:p w:rsidR="00C34B93" w:rsidRPr="00E26F6D" w:rsidRDefault="00C34B93" w:rsidP="00C34B93">
            <w:pPr>
              <w:jc w:val="center"/>
            </w:pPr>
            <w:r>
              <w:t>10144,6</w:t>
            </w:r>
          </w:p>
        </w:tc>
      </w:tr>
      <w:tr w:rsidR="00C34B93" w:rsidRPr="00E26F6D" w:rsidTr="00261BBB">
        <w:trPr>
          <w:cnfStyle w:val="000000100000"/>
          <w:trHeight w:val="255"/>
        </w:trPr>
        <w:tc>
          <w:tcPr>
            <w:cnfStyle w:val="000010000000"/>
            <w:tcW w:w="4184" w:type="dxa"/>
            <w:gridSpan w:val="2"/>
          </w:tcPr>
          <w:p w:rsidR="00C34B93" w:rsidRPr="00261BBB" w:rsidRDefault="00C34B93" w:rsidP="00C34B93">
            <w:pPr>
              <w:ind w:left="110"/>
            </w:pPr>
            <w:r w:rsidRPr="00261BBB">
              <w:t>1.4 Zapewnienie usług informacyjnych i szkoleniowych dla przedsiębiorców.</w:t>
            </w:r>
          </w:p>
        </w:tc>
        <w:tc>
          <w:tcPr>
            <w:tcW w:w="1214" w:type="dxa"/>
            <w:gridSpan w:val="3"/>
          </w:tcPr>
          <w:p w:rsidR="00C34B93" w:rsidRPr="00E26F6D" w:rsidRDefault="00C34B93" w:rsidP="00C34B93">
            <w:pPr>
              <w:jc w:val="center"/>
              <w:cnfStyle w:val="000000100000"/>
              <w:rPr>
                <w:b/>
              </w:rPr>
            </w:pPr>
            <w:r>
              <w:rPr>
                <w:b/>
              </w:rPr>
              <w:t>1500,4</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25" w:type="dxa"/>
            <w:gridSpan w:val="4"/>
          </w:tcPr>
          <w:p w:rsidR="00C34B93" w:rsidRPr="00E26F6D" w:rsidRDefault="00C34B93" w:rsidP="00C34B93">
            <w:pPr>
              <w:jc w:val="center"/>
            </w:pPr>
            <w:r>
              <w:t>355,4</w:t>
            </w:r>
          </w:p>
        </w:tc>
        <w:tc>
          <w:tcPr>
            <w:tcW w:w="1061" w:type="dxa"/>
            <w:gridSpan w:val="7"/>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r>
              <w:t>122,4</w:t>
            </w: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r>
              <w:t>1022,6</w:t>
            </w:r>
          </w:p>
        </w:tc>
      </w:tr>
      <w:tr w:rsidR="00C34B93" w:rsidRPr="00E26F6D" w:rsidTr="00261BBB">
        <w:trPr>
          <w:trHeight w:val="164"/>
        </w:trPr>
        <w:tc>
          <w:tcPr>
            <w:cnfStyle w:val="000010000000"/>
            <w:tcW w:w="14614" w:type="dxa"/>
            <w:gridSpan w:val="42"/>
          </w:tcPr>
          <w:p w:rsidR="00C34B93" w:rsidRPr="00261BBB" w:rsidRDefault="00C34B93" w:rsidP="00C34B93">
            <w:pPr>
              <w:rPr>
                <w:b/>
              </w:rPr>
            </w:pPr>
            <w:r w:rsidRPr="00261BBB">
              <w:rPr>
                <w:b/>
              </w:rPr>
              <w:t> Działanie 2. Wzmocnienie tworzenia i rozwoju firm innowacyjnych oraz współpraca sfery nauki i przedsiębiorstw</w:t>
            </w:r>
          </w:p>
        </w:tc>
      </w:tr>
      <w:tr w:rsidR="00C34B93" w:rsidRPr="00E26F6D" w:rsidTr="00261BBB">
        <w:trPr>
          <w:cnfStyle w:val="000000100000"/>
          <w:trHeight w:val="255"/>
        </w:trPr>
        <w:tc>
          <w:tcPr>
            <w:cnfStyle w:val="000010000000"/>
            <w:tcW w:w="4184" w:type="dxa"/>
            <w:gridSpan w:val="2"/>
          </w:tcPr>
          <w:p w:rsidR="00C34B93" w:rsidRPr="00261BBB" w:rsidRDefault="00C34B93" w:rsidP="00C34B93">
            <w:pPr>
              <w:ind w:left="110"/>
            </w:pPr>
            <w:r w:rsidRPr="00261BBB">
              <w:t>2.1 Wsparcie dla współpracy sfery nauki i przedsiębiorstw w ramach Poddziałania 8.2.1 PO KL</w:t>
            </w:r>
          </w:p>
        </w:tc>
        <w:tc>
          <w:tcPr>
            <w:tcW w:w="1214" w:type="dxa"/>
            <w:gridSpan w:val="3"/>
          </w:tcPr>
          <w:p w:rsidR="00C34B93" w:rsidRPr="00E26F6D" w:rsidRDefault="00C34B93" w:rsidP="00C34B93">
            <w:pPr>
              <w:jc w:val="center"/>
              <w:cnfStyle w:val="000000100000"/>
              <w:rPr>
                <w:b/>
              </w:rPr>
            </w:pPr>
            <w:r>
              <w:rPr>
                <w:b/>
              </w:rPr>
              <w:t>178,4</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r>
              <w:t>26,8</w:t>
            </w:r>
          </w:p>
        </w:tc>
        <w:tc>
          <w:tcPr>
            <w:tcW w:w="1043" w:type="dxa"/>
            <w:gridSpan w:val="5"/>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114" w:type="dxa"/>
            <w:gridSpan w:val="5"/>
          </w:tcPr>
          <w:p w:rsidR="00C34B93" w:rsidRPr="00E26F6D" w:rsidRDefault="00C34B93" w:rsidP="00C34B93">
            <w:pPr>
              <w:jc w:val="center"/>
            </w:pPr>
            <w:r>
              <w:t>151,6</w:t>
            </w:r>
          </w:p>
        </w:tc>
        <w:tc>
          <w:tcPr>
            <w:tcW w:w="971" w:type="dxa"/>
            <w:gridSpan w:val="3"/>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255"/>
        </w:trPr>
        <w:tc>
          <w:tcPr>
            <w:cnfStyle w:val="000010000000"/>
            <w:tcW w:w="4184" w:type="dxa"/>
            <w:gridSpan w:val="2"/>
          </w:tcPr>
          <w:p w:rsidR="00C34B93" w:rsidRPr="00261BBB" w:rsidRDefault="00C34B93" w:rsidP="00C34B93">
            <w:pPr>
              <w:ind w:left="110"/>
            </w:pPr>
            <w:r w:rsidRPr="00261BBB">
              <w:t>2.2 Stypendia doktoranckie.</w:t>
            </w:r>
          </w:p>
        </w:tc>
        <w:tc>
          <w:tcPr>
            <w:tcW w:w="1214" w:type="dxa"/>
            <w:gridSpan w:val="3"/>
          </w:tcPr>
          <w:p w:rsidR="00C34B93" w:rsidRPr="00E26F6D" w:rsidRDefault="00C34B93" w:rsidP="00C34B93">
            <w:pPr>
              <w:jc w:val="center"/>
              <w:cnfStyle w:val="000000000000"/>
              <w:rPr>
                <w:b/>
              </w:rPr>
            </w:pPr>
            <w:r>
              <w:rPr>
                <w:b/>
              </w:rPr>
              <w:t>9000</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r>
              <w:t>675,0</w:t>
            </w:r>
          </w:p>
        </w:tc>
        <w:tc>
          <w:tcPr>
            <w:tcW w:w="1043" w:type="dxa"/>
            <w:gridSpan w:val="5"/>
          </w:tcPr>
          <w:p w:rsidR="00C34B93" w:rsidRPr="00E26F6D" w:rsidRDefault="00C34B93" w:rsidP="00C34B93">
            <w:pPr>
              <w:jc w:val="center"/>
              <w:cnfStyle w:val="000000000000"/>
            </w:pPr>
            <w:r>
              <w:t>675,0</w:t>
            </w: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114" w:type="dxa"/>
            <w:gridSpan w:val="5"/>
          </w:tcPr>
          <w:p w:rsidR="00C34B93" w:rsidRPr="00E26F6D" w:rsidRDefault="00C34B93" w:rsidP="00C34B93">
            <w:pPr>
              <w:jc w:val="center"/>
            </w:pPr>
            <w:r>
              <w:t>7650,0</w:t>
            </w:r>
          </w:p>
        </w:tc>
        <w:tc>
          <w:tcPr>
            <w:tcW w:w="971" w:type="dxa"/>
            <w:gridSpan w:val="3"/>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255"/>
        </w:trPr>
        <w:tc>
          <w:tcPr>
            <w:cnfStyle w:val="000010000000"/>
            <w:tcW w:w="14614" w:type="dxa"/>
            <w:gridSpan w:val="42"/>
          </w:tcPr>
          <w:p w:rsidR="00C34B93" w:rsidRPr="00261BBB" w:rsidRDefault="00C34B93" w:rsidP="00C34B93">
            <w:pPr>
              <w:rPr>
                <w:b/>
              </w:rPr>
            </w:pPr>
            <w:r w:rsidRPr="00261BBB">
              <w:rPr>
                <w:b/>
              </w:rPr>
              <w:t>Działanie 3. Podnoszenie kwalifikacji kadr regionalnej gospodarki</w:t>
            </w:r>
          </w:p>
        </w:tc>
      </w:tr>
      <w:tr w:rsidR="00C34B93" w:rsidRPr="00E26F6D" w:rsidTr="00261BBB">
        <w:trPr>
          <w:trHeight w:val="255"/>
        </w:trPr>
        <w:tc>
          <w:tcPr>
            <w:cnfStyle w:val="000010000000"/>
            <w:tcW w:w="4184" w:type="dxa"/>
            <w:gridSpan w:val="2"/>
          </w:tcPr>
          <w:p w:rsidR="00C34B93" w:rsidRPr="00261BBB" w:rsidRDefault="00C34B93" w:rsidP="00C34B93">
            <w:pPr>
              <w:ind w:left="110"/>
            </w:pPr>
            <w:r w:rsidRPr="00261BBB">
              <w:t>3.1 Wdrażanie Poddziałania 8.1.1 Wspieranie rozwoju kwalifikacji zawodowych i doradztwo dla przedsiębiorstw PO KL</w:t>
            </w:r>
          </w:p>
        </w:tc>
        <w:tc>
          <w:tcPr>
            <w:tcW w:w="1214" w:type="dxa"/>
            <w:gridSpan w:val="3"/>
          </w:tcPr>
          <w:p w:rsidR="00C34B93" w:rsidRPr="00E26F6D" w:rsidRDefault="00C34B93" w:rsidP="00C34B93">
            <w:pPr>
              <w:jc w:val="center"/>
              <w:cnfStyle w:val="000000000000"/>
              <w:rPr>
                <w:b/>
              </w:rPr>
            </w:pPr>
            <w:r>
              <w:rPr>
                <w:b/>
              </w:rPr>
              <w:t>25516,7</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r>
              <w:t>3827,5</w:t>
            </w:r>
          </w:p>
        </w:tc>
        <w:tc>
          <w:tcPr>
            <w:tcW w:w="1043" w:type="dxa"/>
            <w:gridSpan w:val="5"/>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114" w:type="dxa"/>
            <w:gridSpan w:val="5"/>
          </w:tcPr>
          <w:p w:rsidR="00C34B93" w:rsidRPr="00E26F6D" w:rsidRDefault="00C34B93" w:rsidP="00C34B93">
            <w:pPr>
              <w:jc w:val="center"/>
            </w:pPr>
            <w:r>
              <w:t>21689,2</w:t>
            </w:r>
          </w:p>
        </w:tc>
        <w:tc>
          <w:tcPr>
            <w:tcW w:w="971" w:type="dxa"/>
            <w:gridSpan w:val="3"/>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667"/>
        </w:trPr>
        <w:tc>
          <w:tcPr>
            <w:cnfStyle w:val="000010000000"/>
            <w:tcW w:w="4184" w:type="dxa"/>
            <w:gridSpan w:val="2"/>
          </w:tcPr>
          <w:p w:rsidR="00C34B93" w:rsidRPr="00261BBB" w:rsidRDefault="00C34B93" w:rsidP="00C34B93">
            <w:r w:rsidRPr="00261BBB">
              <w:t>3.2.Wspieranie rozwoju kwalifikacji zawodowych w regionie zgodnie z potrzebami rynku pracy</w:t>
            </w:r>
          </w:p>
        </w:tc>
        <w:tc>
          <w:tcPr>
            <w:tcW w:w="1214" w:type="dxa"/>
            <w:gridSpan w:val="3"/>
          </w:tcPr>
          <w:p w:rsidR="00C34B93" w:rsidRDefault="00C34B93" w:rsidP="00C34B93">
            <w:pPr>
              <w:jc w:val="center"/>
              <w:cnfStyle w:val="000000100000"/>
              <w:rPr>
                <w:b/>
                <w:vertAlign w:val="superscript"/>
              </w:rPr>
            </w:pPr>
            <w:r>
              <w:rPr>
                <w:b/>
              </w:rPr>
              <w:t>396,8</w:t>
            </w:r>
            <w:r>
              <w:rPr>
                <w:b/>
                <w:vertAlign w:val="superscript"/>
              </w:rPr>
              <w:t>5</w:t>
            </w:r>
          </w:p>
          <w:p w:rsidR="00C34B93" w:rsidRPr="005D2495" w:rsidRDefault="00C34B93" w:rsidP="00C34B93">
            <w:pPr>
              <w:jc w:val="center"/>
              <w:cnfStyle w:val="000000100000"/>
              <w:rPr>
                <w:vertAlign w:val="superscript"/>
              </w:rPr>
            </w:pPr>
            <w:r w:rsidRPr="005D2495">
              <w:rPr>
                <w:vertAlign w:val="superscript"/>
              </w:rPr>
              <w:t>5) ujęto w zad. 3.1</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r>
              <w:t>59,5</w:t>
            </w:r>
          </w:p>
        </w:tc>
        <w:tc>
          <w:tcPr>
            <w:tcW w:w="1043" w:type="dxa"/>
            <w:gridSpan w:val="5"/>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114" w:type="dxa"/>
            <w:gridSpan w:val="5"/>
          </w:tcPr>
          <w:p w:rsidR="00C34B93" w:rsidRPr="00E26F6D" w:rsidRDefault="00C34B93" w:rsidP="00C34B93">
            <w:pPr>
              <w:jc w:val="center"/>
            </w:pPr>
            <w:r>
              <w:t>337,3</w:t>
            </w:r>
          </w:p>
        </w:tc>
        <w:tc>
          <w:tcPr>
            <w:tcW w:w="971" w:type="dxa"/>
            <w:gridSpan w:val="3"/>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378"/>
        </w:trPr>
        <w:tc>
          <w:tcPr>
            <w:cnfStyle w:val="000010000000"/>
            <w:tcW w:w="4184" w:type="dxa"/>
            <w:gridSpan w:val="2"/>
          </w:tcPr>
          <w:p w:rsidR="00C34B93" w:rsidRPr="00261BBB" w:rsidRDefault="00C34B93" w:rsidP="008E6837">
            <w:pPr>
              <w:numPr>
                <w:ilvl w:val="1"/>
                <w:numId w:val="40"/>
              </w:numPr>
            </w:pPr>
            <w:r w:rsidRPr="00261BBB">
              <w:lastRenderedPageBreak/>
              <w:t>Promowanie przedsiębiorczości wśród kobiet</w:t>
            </w:r>
          </w:p>
        </w:tc>
        <w:tc>
          <w:tcPr>
            <w:tcW w:w="1214" w:type="dxa"/>
            <w:gridSpan w:val="3"/>
          </w:tcPr>
          <w:p w:rsidR="00C34B93" w:rsidRDefault="00C34B93" w:rsidP="00C34B93">
            <w:pPr>
              <w:jc w:val="center"/>
              <w:cnfStyle w:val="000000000000"/>
              <w:rPr>
                <w:b/>
              </w:rPr>
            </w:pPr>
            <w:r>
              <w:rPr>
                <w:b/>
              </w:rPr>
              <w:t>793,1</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r>
              <w:t>119,0</w:t>
            </w:r>
          </w:p>
        </w:tc>
        <w:tc>
          <w:tcPr>
            <w:cnfStyle w:val="000010000000"/>
            <w:tcW w:w="1114" w:type="dxa"/>
            <w:gridSpan w:val="5"/>
          </w:tcPr>
          <w:p w:rsidR="00C34B93" w:rsidRDefault="00C34B93" w:rsidP="00C34B93">
            <w:pPr>
              <w:jc w:val="center"/>
            </w:pPr>
          </w:p>
        </w:tc>
        <w:tc>
          <w:tcPr>
            <w:tcW w:w="971" w:type="dxa"/>
            <w:gridSpan w:val="3"/>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r>
              <w:t>674,1</w:t>
            </w:r>
          </w:p>
        </w:tc>
      </w:tr>
      <w:tr w:rsidR="00C34B93" w:rsidRPr="00E26F6D" w:rsidTr="00261BBB">
        <w:trPr>
          <w:cnfStyle w:val="000000100000"/>
          <w:trHeight w:val="255"/>
        </w:trPr>
        <w:tc>
          <w:tcPr>
            <w:cnfStyle w:val="000010000000"/>
            <w:tcW w:w="4184" w:type="dxa"/>
            <w:gridSpan w:val="2"/>
          </w:tcPr>
          <w:p w:rsidR="00C34B93" w:rsidRPr="00261BBB" w:rsidRDefault="00C34B93" w:rsidP="001E5429">
            <w:r w:rsidRPr="00261BBB">
              <w:t>3.4 Wdrażanie Poddziałania 8.1.2 Wsparcie procesów adaptacyjnych i modernizacyjnych w regionie PO KL</w:t>
            </w:r>
          </w:p>
        </w:tc>
        <w:tc>
          <w:tcPr>
            <w:tcW w:w="1214" w:type="dxa"/>
            <w:gridSpan w:val="3"/>
          </w:tcPr>
          <w:p w:rsidR="00C34B93" w:rsidRPr="00E26F6D" w:rsidRDefault="00C34B93" w:rsidP="00C34B93">
            <w:pPr>
              <w:jc w:val="center"/>
              <w:cnfStyle w:val="000000100000"/>
              <w:rPr>
                <w:b/>
              </w:rPr>
            </w:pPr>
            <w:r>
              <w:rPr>
                <w:b/>
              </w:rPr>
              <w:t>10808,6</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r>
              <w:t>1621,3</w:t>
            </w:r>
          </w:p>
        </w:tc>
        <w:tc>
          <w:tcPr>
            <w:tcW w:w="1043" w:type="dxa"/>
            <w:gridSpan w:val="5"/>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114" w:type="dxa"/>
            <w:gridSpan w:val="5"/>
          </w:tcPr>
          <w:p w:rsidR="00C34B93" w:rsidRPr="00E26F6D" w:rsidRDefault="00C34B93" w:rsidP="00C34B93">
            <w:pPr>
              <w:jc w:val="center"/>
            </w:pPr>
            <w:r>
              <w:t>9187,3</w:t>
            </w:r>
          </w:p>
        </w:tc>
        <w:tc>
          <w:tcPr>
            <w:tcW w:w="971" w:type="dxa"/>
            <w:gridSpan w:val="3"/>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255"/>
        </w:trPr>
        <w:tc>
          <w:tcPr>
            <w:cnfStyle w:val="000010000000"/>
            <w:tcW w:w="4184" w:type="dxa"/>
            <w:gridSpan w:val="2"/>
          </w:tcPr>
          <w:p w:rsidR="00C34B93" w:rsidRPr="00261BBB" w:rsidRDefault="00C34B93" w:rsidP="00C34B93">
            <w:r w:rsidRPr="00261BBB">
              <w:t>3.5 Wsparcie osób zwolnionych z zakładów pracy z powiatów: augustowskiego, sejneńskiego, grajewskiego, suwalskiego.</w:t>
            </w:r>
          </w:p>
        </w:tc>
        <w:tc>
          <w:tcPr>
            <w:tcW w:w="1214" w:type="dxa"/>
            <w:gridSpan w:val="3"/>
          </w:tcPr>
          <w:p w:rsidR="00C34B93" w:rsidRDefault="00C34B93" w:rsidP="001E5429">
            <w:pPr>
              <w:jc w:val="center"/>
              <w:cnfStyle w:val="000000000000"/>
              <w:rPr>
                <w:b/>
                <w:vertAlign w:val="superscript"/>
              </w:rPr>
            </w:pPr>
            <w:r>
              <w:rPr>
                <w:b/>
              </w:rPr>
              <w:t>1269,5</w:t>
            </w:r>
            <w:r>
              <w:rPr>
                <w:b/>
                <w:vertAlign w:val="superscript"/>
              </w:rPr>
              <w:t>6)</w:t>
            </w:r>
          </w:p>
          <w:p w:rsidR="00C34B93" w:rsidRPr="005D2495" w:rsidRDefault="00C34B93" w:rsidP="00C34B93">
            <w:pPr>
              <w:cnfStyle w:val="000000000000"/>
              <w:rPr>
                <w:vertAlign w:val="superscript"/>
              </w:rPr>
            </w:pPr>
            <w:r w:rsidRPr="005D2495">
              <w:rPr>
                <w:vertAlign w:val="superscript"/>
              </w:rPr>
              <w:t>6)</w:t>
            </w:r>
            <w:r w:rsidR="001E5429">
              <w:rPr>
                <w:vertAlign w:val="superscript"/>
              </w:rPr>
              <w:t xml:space="preserve"> </w:t>
            </w:r>
            <w:r w:rsidRPr="005D2495">
              <w:rPr>
                <w:vertAlign w:val="superscript"/>
              </w:rPr>
              <w:t>ujęto w zad. 3.4</w:t>
            </w:r>
          </w:p>
          <w:p w:rsidR="00C34B93" w:rsidRPr="00E26F6D" w:rsidRDefault="00C34B93" w:rsidP="00C34B93">
            <w:pPr>
              <w:jc w:val="center"/>
              <w:cnfStyle w:val="000000000000"/>
              <w:rPr>
                <w:b/>
              </w:rPr>
            </w:pP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r>
              <w:t>190,4</w:t>
            </w:r>
          </w:p>
        </w:tc>
        <w:tc>
          <w:tcPr>
            <w:tcW w:w="1043" w:type="dxa"/>
            <w:gridSpan w:val="5"/>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114" w:type="dxa"/>
            <w:gridSpan w:val="5"/>
          </w:tcPr>
          <w:p w:rsidR="00C34B93" w:rsidRPr="00E26F6D" w:rsidRDefault="00C34B93" w:rsidP="00C34B93">
            <w:pPr>
              <w:jc w:val="center"/>
            </w:pPr>
            <w:r>
              <w:t>1079,1</w:t>
            </w:r>
          </w:p>
        </w:tc>
        <w:tc>
          <w:tcPr>
            <w:tcW w:w="971" w:type="dxa"/>
            <w:gridSpan w:val="3"/>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153"/>
        </w:trPr>
        <w:tc>
          <w:tcPr>
            <w:cnfStyle w:val="000010000000"/>
            <w:tcW w:w="14614" w:type="dxa"/>
            <w:gridSpan w:val="42"/>
            <w:shd w:val="clear" w:color="auto" w:fill="D6E3BC" w:themeFill="accent3" w:themeFillTint="66"/>
          </w:tcPr>
          <w:p w:rsidR="00C34B93" w:rsidRPr="00261BBB" w:rsidRDefault="00C34B93" w:rsidP="00C34B93">
            <w:pPr>
              <w:jc w:val="center"/>
            </w:pPr>
            <w:r w:rsidRPr="00261BBB">
              <w:rPr>
                <w:b/>
              </w:rPr>
              <w:t>PRIORYTET III. Wyrównywanie szans i przeciwdziałanie dyskryminacji w dostępie do pracy i edukacji.</w:t>
            </w:r>
          </w:p>
        </w:tc>
      </w:tr>
      <w:tr w:rsidR="00C34B93" w:rsidRPr="00E26F6D" w:rsidTr="00261BBB">
        <w:trPr>
          <w:trHeight w:val="255"/>
        </w:trPr>
        <w:tc>
          <w:tcPr>
            <w:cnfStyle w:val="000010000000"/>
            <w:tcW w:w="14614" w:type="dxa"/>
            <w:gridSpan w:val="42"/>
          </w:tcPr>
          <w:p w:rsidR="00C34B93" w:rsidRPr="00261BBB" w:rsidRDefault="00C34B93" w:rsidP="00C34B93">
            <w:pPr>
              <w:rPr>
                <w:b/>
              </w:rPr>
            </w:pPr>
            <w:r w:rsidRPr="00261BBB">
              <w:rPr>
                <w:b/>
              </w:rPr>
              <w:t>Działanie 1. Sprzyjanie zatrudnieniu w ramach ekonomii społecznej.</w:t>
            </w:r>
          </w:p>
        </w:tc>
      </w:tr>
      <w:tr w:rsidR="00C34B93" w:rsidRPr="00E26F6D" w:rsidTr="00261BBB">
        <w:trPr>
          <w:cnfStyle w:val="000000100000"/>
          <w:trHeight w:val="255"/>
        </w:trPr>
        <w:tc>
          <w:tcPr>
            <w:cnfStyle w:val="000010000000"/>
            <w:tcW w:w="4184" w:type="dxa"/>
            <w:gridSpan w:val="2"/>
          </w:tcPr>
          <w:p w:rsidR="00C34B93" w:rsidRPr="00261BBB" w:rsidRDefault="00C34B93" w:rsidP="008E6837">
            <w:pPr>
              <w:pStyle w:val="Akapitzlist"/>
              <w:numPr>
                <w:ilvl w:val="1"/>
                <w:numId w:val="57"/>
              </w:numPr>
            </w:pPr>
            <w:r w:rsidRPr="00261BBB">
              <w:t>Zatrudnienie socjalne poprzez tworzenie centrów integracji społecznej</w:t>
            </w:r>
          </w:p>
        </w:tc>
        <w:tc>
          <w:tcPr>
            <w:tcW w:w="1214" w:type="dxa"/>
            <w:gridSpan w:val="3"/>
          </w:tcPr>
          <w:p w:rsidR="00C34B93" w:rsidRPr="00E26F6D" w:rsidRDefault="00C34B93" w:rsidP="00C34B93">
            <w:pPr>
              <w:jc w:val="center"/>
              <w:cnfStyle w:val="000000100000"/>
              <w:rPr>
                <w:b/>
              </w:rPr>
            </w:pPr>
            <w:r>
              <w:rPr>
                <w:b/>
              </w:rPr>
              <w:t>70,0</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25" w:type="dxa"/>
            <w:gridSpan w:val="4"/>
          </w:tcPr>
          <w:p w:rsidR="00C34B93" w:rsidRPr="00E26F6D" w:rsidRDefault="00C34B93" w:rsidP="00C34B93">
            <w:pPr>
              <w:jc w:val="center"/>
            </w:pPr>
          </w:p>
        </w:tc>
        <w:tc>
          <w:tcPr>
            <w:tcW w:w="1061" w:type="dxa"/>
            <w:gridSpan w:val="7"/>
          </w:tcPr>
          <w:p w:rsidR="00C34B93" w:rsidRPr="00E26F6D" w:rsidRDefault="00C34B93" w:rsidP="00C34B93">
            <w:pPr>
              <w:jc w:val="center"/>
              <w:cnfStyle w:val="000000100000"/>
            </w:pPr>
            <w:r>
              <w:t>70,0</w:t>
            </w: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1E5429">
        <w:trPr>
          <w:trHeight w:val="721"/>
        </w:trPr>
        <w:tc>
          <w:tcPr>
            <w:cnfStyle w:val="000010000000"/>
            <w:tcW w:w="4184" w:type="dxa"/>
            <w:gridSpan w:val="2"/>
          </w:tcPr>
          <w:p w:rsidR="00C34B93" w:rsidRPr="00261BBB" w:rsidRDefault="00C34B93" w:rsidP="008E6837">
            <w:pPr>
              <w:pStyle w:val="Akapitzlist"/>
              <w:numPr>
                <w:ilvl w:val="1"/>
                <w:numId w:val="57"/>
              </w:numPr>
            </w:pPr>
            <w:r w:rsidRPr="00261BBB">
              <w:t>Wdrażanie Działania 7.2. Przeciwdziałanie wykluczeniu i wzmocnienie sektora ekonomii społecznej PO KL</w:t>
            </w:r>
          </w:p>
        </w:tc>
        <w:tc>
          <w:tcPr>
            <w:tcW w:w="1214" w:type="dxa"/>
            <w:gridSpan w:val="3"/>
          </w:tcPr>
          <w:p w:rsidR="00C34B93" w:rsidRPr="001E5429" w:rsidRDefault="001E5429" w:rsidP="00C34B93">
            <w:pPr>
              <w:jc w:val="center"/>
              <w:cnfStyle w:val="000000000000"/>
              <w:rPr>
                <w:sz w:val="18"/>
                <w:szCs w:val="18"/>
              </w:rPr>
            </w:pPr>
            <w:r>
              <w:rPr>
                <w:sz w:val="18"/>
                <w:szCs w:val="18"/>
              </w:rPr>
              <w:t>b</w:t>
            </w:r>
            <w:r w:rsidRPr="001E5429">
              <w:rPr>
                <w:sz w:val="18"/>
                <w:szCs w:val="18"/>
              </w:rPr>
              <w:t>rak alokacji</w:t>
            </w:r>
            <w:r w:rsidR="00A347E6">
              <w:rPr>
                <w:sz w:val="18"/>
                <w:szCs w:val="18"/>
              </w:rPr>
              <w:t xml:space="preserve"> na 2013 r.</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25" w:type="dxa"/>
            <w:gridSpan w:val="4"/>
          </w:tcPr>
          <w:p w:rsidR="00C34B93" w:rsidRPr="00E26F6D" w:rsidRDefault="00C34B93" w:rsidP="00C34B93">
            <w:pPr>
              <w:jc w:val="center"/>
            </w:pPr>
          </w:p>
        </w:tc>
        <w:tc>
          <w:tcPr>
            <w:tcW w:w="1061" w:type="dxa"/>
            <w:gridSpan w:val="7"/>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605"/>
        </w:trPr>
        <w:tc>
          <w:tcPr>
            <w:cnfStyle w:val="000010000000"/>
            <w:tcW w:w="4184" w:type="dxa"/>
            <w:gridSpan w:val="2"/>
          </w:tcPr>
          <w:p w:rsidR="00C34B93" w:rsidRPr="00261BBB" w:rsidRDefault="00C34B93" w:rsidP="008E6837">
            <w:pPr>
              <w:pStyle w:val="Akapitzlist"/>
              <w:numPr>
                <w:ilvl w:val="1"/>
                <w:numId w:val="57"/>
              </w:numPr>
            </w:pPr>
            <w:r w:rsidRPr="00261BBB">
              <w:t>Rozwój ekonomii społecznej w subregionie suwalskim</w:t>
            </w:r>
          </w:p>
        </w:tc>
        <w:tc>
          <w:tcPr>
            <w:tcW w:w="1214" w:type="dxa"/>
            <w:gridSpan w:val="3"/>
          </w:tcPr>
          <w:p w:rsidR="00C34B93" w:rsidRDefault="00C34B93" w:rsidP="00C34B93">
            <w:pPr>
              <w:jc w:val="center"/>
              <w:cnfStyle w:val="000000100000"/>
              <w:rPr>
                <w:b/>
              </w:rPr>
            </w:pPr>
            <w:r>
              <w:rPr>
                <w:b/>
              </w:rPr>
              <w:t>2078,4</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25" w:type="dxa"/>
            <w:gridSpan w:val="4"/>
          </w:tcPr>
          <w:p w:rsidR="00C34B93" w:rsidRDefault="00C34B93" w:rsidP="00C34B93">
            <w:pPr>
              <w:jc w:val="center"/>
            </w:pPr>
            <w:r>
              <w:t>311,8</w:t>
            </w:r>
          </w:p>
        </w:tc>
        <w:tc>
          <w:tcPr>
            <w:tcW w:w="1061" w:type="dxa"/>
            <w:gridSpan w:val="7"/>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Pr="00E26F6D" w:rsidRDefault="00C34B93" w:rsidP="00C34B93">
            <w:pPr>
              <w:jc w:val="center"/>
            </w:pPr>
            <w:r>
              <w:t>1766,6</w:t>
            </w: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255"/>
        </w:trPr>
        <w:tc>
          <w:tcPr>
            <w:cnfStyle w:val="000010000000"/>
            <w:tcW w:w="4184" w:type="dxa"/>
            <w:gridSpan w:val="2"/>
          </w:tcPr>
          <w:p w:rsidR="00C34B93" w:rsidRPr="00261BBB" w:rsidRDefault="00C34B93" w:rsidP="008E6837">
            <w:pPr>
              <w:pStyle w:val="Akapitzlist"/>
              <w:numPr>
                <w:ilvl w:val="1"/>
                <w:numId w:val="57"/>
              </w:numPr>
            </w:pPr>
            <w:r w:rsidRPr="00261BBB">
              <w:t>Wsparcie osób zagrożonych wykluczeniem społecznym</w:t>
            </w:r>
          </w:p>
        </w:tc>
        <w:tc>
          <w:tcPr>
            <w:tcW w:w="1214" w:type="dxa"/>
            <w:gridSpan w:val="3"/>
          </w:tcPr>
          <w:p w:rsidR="00C34B93" w:rsidRPr="00E26F6D" w:rsidRDefault="00C34B93" w:rsidP="00C34B93">
            <w:pPr>
              <w:jc w:val="center"/>
              <w:cnfStyle w:val="000000000000"/>
              <w:rPr>
                <w:b/>
              </w:rPr>
            </w:pPr>
            <w:r>
              <w:rPr>
                <w:b/>
              </w:rPr>
              <w:t>1903,6</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25" w:type="dxa"/>
            <w:gridSpan w:val="4"/>
          </w:tcPr>
          <w:p w:rsidR="00C34B93" w:rsidRPr="00E26F6D" w:rsidRDefault="00C34B93" w:rsidP="00C34B93">
            <w:pPr>
              <w:jc w:val="center"/>
            </w:pPr>
            <w:r>
              <w:t>285,5</w:t>
            </w:r>
          </w:p>
        </w:tc>
        <w:tc>
          <w:tcPr>
            <w:tcW w:w="1061" w:type="dxa"/>
            <w:gridSpan w:val="7"/>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Pr="00E26F6D" w:rsidRDefault="00C34B93" w:rsidP="00C34B93">
            <w:pPr>
              <w:jc w:val="center"/>
            </w:pPr>
            <w:r>
              <w:t>1618,1</w:t>
            </w: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255"/>
        </w:trPr>
        <w:tc>
          <w:tcPr>
            <w:cnfStyle w:val="000010000000"/>
            <w:tcW w:w="4184" w:type="dxa"/>
            <w:gridSpan w:val="2"/>
          </w:tcPr>
          <w:p w:rsidR="00C34B93" w:rsidRPr="00261BBB" w:rsidRDefault="00C34B93" w:rsidP="008E6837">
            <w:pPr>
              <w:pStyle w:val="Akapitzlist"/>
              <w:numPr>
                <w:ilvl w:val="1"/>
                <w:numId w:val="57"/>
              </w:numPr>
            </w:pPr>
            <w:r w:rsidRPr="00261BBB">
              <w:t>Prowadzenie badań i analiz z obszaru polityki społecznej w województwie podlaskim</w:t>
            </w:r>
          </w:p>
        </w:tc>
        <w:tc>
          <w:tcPr>
            <w:tcW w:w="1214" w:type="dxa"/>
            <w:gridSpan w:val="3"/>
          </w:tcPr>
          <w:p w:rsidR="00C34B93" w:rsidRPr="00E26F6D" w:rsidRDefault="00C34B93" w:rsidP="00C34B93">
            <w:pPr>
              <w:jc w:val="center"/>
              <w:cnfStyle w:val="000000100000"/>
              <w:rPr>
                <w:b/>
              </w:rPr>
            </w:pPr>
            <w:r>
              <w:rPr>
                <w:b/>
              </w:rPr>
              <w:t>615,3</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25" w:type="dxa"/>
            <w:gridSpan w:val="4"/>
          </w:tcPr>
          <w:p w:rsidR="00C34B93" w:rsidRPr="00E26F6D" w:rsidRDefault="00C34B93" w:rsidP="00C34B93">
            <w:pPr>
              <w:jc w:val="center"/>
            </w:pPr>
            <w:r>
              <w:t>92,3</w:t>
            </w:r>
          </w:p>
        </w:tc>
        <w:tc>
          <w:tcPr>
            <w:tcW w:w="1061" w:type="dxa"/>
            <w:gridSpan w:val="7"/>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Pr="00E26F6D" w:rsidRDefault="00C34B93" w:rsidP="00C34B93">
            <w:pPr>
              <w:jc w:val="center"/>
            </w:pPr>
            <w:r>
              <w:t>523</w:t>
            </w: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83"/>
        </w:trPr>
        <w:tc>
          <w:tcPr>
            <w:cnfStyle w:val="000010000000"/>
            <w:tcW w:w="14614" w:type="dxa"/>
            <w:gridSpan w:val="42"/>
          </w:tcPr>
          <w:p w:rsidR="00C34B93" w:rsidRPr="00261BBB" w:rsidRDefault="00C34B93" w:rsidP="00C34B93">
            <w:pPr>
              <w:rPr>
                <w:b/>
              </w:rPr>
            </w:pPr>
            <w:r w:rsidRPr="00261BBB">
              <w:rPr>
                <w:b/>
              </w:rPr>
              <w:t>Działanie 2. Aktywna integracja</w:t>
            </w:r>
          </w:p>
        </w:tc>
      </w:tr>
      <w:tr w:rsidR="00C34B93" w:rsidRPr="00E26F6D" w:rsidTr="00261BBB">
        <w:trPr>
          <w:cnfStyle w:val="000000100000"/>
          <w:trHeight w:val="255"/>
        </w:trPr>
        <w:tc>
          <w:tcPr>
            <w:cnfStyle w:val="000010000000"/>
            <w:tcW w:w="4184" w:type="dxa"/>
            <w:gridSpan w:val="2"/>
          </w:tcPr>
          <w:p w:rsidR="00C34B93" w:rsidRPr="00261BBB" w:rsidRDefault="00C34B93" w:rsidP="009A6C8C">
            <w:pPr>
              <w:pStyle w:val="Akapitzlist"/>
              <w:numPr>
                <w:ilvl w:val="1"/>
                <w:numId w:val="3"/>
              </w:numPr>
            </w:pPr>
            <w:r w:rsidRPr="00261BBB">
              <w:t xml:space="preserve">Rozwój i upowszechnianie aktywnej integracji </w:t>
            </w:r>
          </w:p>
        </w:tc>
        <w:tc>
          <w:tcPr>
            <w:tcW w:w="1214" w:type="dxa"/>
            <w:gridSpan w:val="3"/>
          </w:tcPr>
          <w:p w:rsidR="00C34B93" w:rsidRPr="00E26F6D" w:rsidRDefault="00C34B93" w:rsidP="00C34B93">
            <w:pPr>
              <w:jc w:val="center"/>
              <w:cnfStyle w:val="000000100000"/>
              <w:rPr>
                <w:b/>
              </w:rPr>
            </w:pPr>
            <w:r>
              <w:rPr>
                <w:b/>
              </w:rPr>
              <w:t>15090,7</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25" w:type="dxa"/>
            <w:gridSpan w:val="4"/>
          </w:tcPr>
          <w:p w:rsidR="00C34B93" w:rsidRPr="00E26F6D" w:rsidRDefault="00C34B93" w:rsidP="00C34B93">
            <w:pPr>
              <w:jc w:val="center"/>
            </w:pPr>
            <w:r>
              <w:t>13768,7</w:t>
            </w:r>
          </w:p>
        </w:tc>
        <w:tc>
          <w:tcPr>
            <w:tcW w:w="1134" w:type="dxa"/>
            <w:gridSpan w:val="9"/>
          </w:tcPr>
          <w:p w:rsidR="00C34B93" w:rsidRPr="00E26F6D" w:rsidRDefault="00C34B93" w:rsidP="00C34B93">
            <w:pPr>
              <w:jc w:val="center"/>
              <w:cnfStyle w:val="000000100000"/>
            </w:pPr>
            <w:r>
              <w:t>1227,5</w:t>
            </w:r>
          </w:p>
        </w:tc>
        <w:tc>
          <w:tcPr>
            <w:cnfStyle w:val="000010000000"/>
            <w:tcW w:w="972" w:type="dxa"/>
            <w:gridSpan w:val="3"/>
          </w:tcPr>
          <w:p w:rsidR="00C34B93" w:rsidRPr="00E26F6D" w:rsidRDefault="00C34B93" w:rsidP="00C34B93">
            <w:pPr>
              <w:jc w:val="center"/>
            </w:pPr>
            <w:r>
              <w:t>94,5</w:t>
            </w: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1E5429">
        <w:trPr>
          <w:trHeight w:val="779"/>
        </w:trPr>
        <w:tc>
          <w:tcPr>
            <w:cnfStyle w:val="000010000000"/>
            <w:tcW w:w="4184" w:type="dxa"/>
            <w:gridSpan w:val="2"/>
          </w:tcPr>
          <w:p w:rsidR="00C34B93" w:rsidRPr="00261BBB" w:rsidRDefault="00C34B93" w:rsidP="009A6C8C">
            <w:pPr>
              <w:pStyle w:val="Akapitzlist"/>
              <w:numPr>
                <w:ilvl w:val="1"/>
                <w:numId w:val="3"/>
              </w:numPr>
            </w:pPr>
            <w:r w:rsidRPr="00261BBB">
              <w:t>Aktywizacja społeczno-zawodowa osób niepełnosprawnych oraz poprawa dostępu do zatrudnienia</w:t>
            </w:r>
          </w:p>
        </w:tc>
        <w:tc>
          <w:tcPr>
            <w:tcW w:w="1214" w:type="dxa"/>
            <w:gridSpan w:val="3"/>
          </w:tcPr>
          <w:p w:rsidR="00C34B93" w:rsidRDefault="00C34B93" w:rsidP="00C34B93">
            <w:pPr>
              <w:jc w:val="center"/>
              <w:cnfStyle w:val="000000000000"/>
              <w:rPr>
                <w:b/>
              </w:rPr>
            </w:pPr>
            <w:r>
              <w:rPr>
                <w:b/>
              </w:rPr>
              <w:t>4000,0</w:t>
            </w:r>
          </w:p>
          <w:p w:rsidR="00C34B93" w:rsidRPr="001E5429" w:rsidRDefault="00C34B93" w:rsidP="00C34B93">
            <w:pPr>
              <w:jc w:val="center"/>
              <w:cnfStyle w:val="000000000000"/>
              <w:rPr>
                <w:sz w:val="16"/>
                <w:szCs w:val="16"/>
                <w:vertAlign w:val="superscript"/>
              </w:rPr>
            </w:pPr>
            <w:r w:rsidRPr="001E5429">
              <w:rPr>
                <w:sz w:val="16"/>
                <w:szCs w:val="16"/>
                <w:vertAlign w:val="superscript"/>
              </w:rPr>
              <w:t>( w tym 10,9 tys. zł projekt WUP)</w:t>
            </w:r>
          </w:p>
          <w:p w:rsidR="00C34B93" w:rsidRPr="00496F84" w:rsidRDefault="00C34B93" w:rsidP="00C34B93">
            <w:pPr>
              <w:jc w:val="center"/>
              <w:cnfStyle w:val="000000000000"/>
            </w:pPr>
            <w:r w:rsidRPr="00496F84">
              <w:t>601,0</w:t>
            </w:r>
          </w:p>
        </w:tc>
        <w:tc>
          <w:tcPr>
            <w:cnfStyle w:val="000010000000"/>
            <w:tcW w:w="1080" w:type="dxa"/>
            <w:gridSpan w:val="3"/>
          </w:tcPr>
          <w:p w:rsidR="00C34B93" w:rsidRDefault="00C34B93" w:rsidP="00C34B93">
            <w:pPr>
              <w:jc w:val="center"/>
            </w:pPr>
          </w:p>
          <w:p w:rsidR="00C34B93" w:rsidRDefault="00C34B93" w:rsidP="00C34B93">
            <w:pPr>
              <w:jc w:val="center"/>
            </w:pPr>
          </w:p>
          <w:p w:rsidR="00C34B93" w:rsidRPr="00E26F6D" w:rsidRDefault="00C34B93" w:rsidP="001E5429"/>
        </w:tc>
        <w:tc>
          <w:tcPr>
            <w:tcW w:w="834" w:type="dxa"/>
          </w:tcPr>
          <w:p w:rsidR="00C34B93" w:rsidRDefault="00C34B93" w:rsidP="00C34B93">
            <w:pPr>
              <w:jc w:val="center"/>
              <w:cnfStyle w:val="000000000000"/>
            </w:pPr>
          </w:p>
          <w:p w:rsidR="00C34B93" w:rsidRDefault="00C34B93" w:rsidP="00C34B93">
            <w:pPr>
              <w:jc w:val="center"/>
              <w:cnfStyle w:val="000000000000"/>
            </w:pPr>
          </w:p>
          <w:p w:rsidR="00C34B93" w:rsidRPr="00E26F6D" w:rsidRDefault="00C34B93" w:rsidP="00C34B93">
            <w:pPr>
              <w:jc w:val="center"/>
              <w:cnfStyle w:val="000000000000"/>
            </w:pPr>
            <w:r>
              <w:t>487,6</w:t>
            </w:r>
          </w:p>
        </w:tc>
        <w:tc>
          <w:tcPr>
            <w:cnfStyle w:val="000010000000"/>
            <w:tcW w:w="1025" w:type="dxa"/>
            <w:gridSpan w:val="4"/>
          </w:tcPr>
          <w:p w:rsidR="00C34B93" w:rsidRDefault="00C34B93" w:rsidP="00C34B93">
            <w:pPr>
              <w:jc w:val="center"/>
            </w:pPr>
            <w:r>
              <w:t>4000,0</w:t>
            </w:r>
          </w:p>
          <w:p w:rsidR="00C34B93" w:rsidRPr="00E26F6D" w:rsidRDefault="00C34B93" w:rsidP="00C34B93">
            <w:pPr>
              <w:jc w:val="center"/>
            </w:pPr>
          </w:p>
        </w:tc>
        <w:tc>
          <w:tcPr>
            <w:tcW w:w="1134" w:type="dxa"/>
            <w:gridSpan w:val="9"/>
          </w:tcPr>
          <w:p w:rsidR="00C34B93" w:rsidRPr="00E26F6D" w:rsidRDefault="00C34B93" w:rsidP="00C34B93">
            <w:pPr>
              <w:jc w:val="center"/>
              <w:cnfStyle w:val="000000000000"/>
            </w:pPr>
          </w:p>
        </w:tc>
        <w:tc>
          <w:tcPr>
            <w:cnfStyle w:val="000010000000"/>
            <w:tcW w:w="972" w:type="dxa"/>
            <w:gridSpan w:val="3"/>
          </w:tcPr>
          <w:p w:rsidR="00C34B93" w:rsidRPr="00E26F6D" w:rsidRDefault="00C34B93" w:rsidP="00C34B93">
            <w:pPr>
              <w:jc w:val="center"/>
            </w:pPr>
          </w:p>
        </w:tc>
        <w:tc>
          <w:tcPr>
            <w:tcW w:w="1043" w:type="dxa"/>
            <w:gridSpan w:val="3"/>
          </w:tcPr>
          <w:p w:rsidR="00C34B93" w:rsidRDefault="00C34B93" w:rsidP="00C34B93">
            <w:pPr>
              <w:jc w:val="center"/>
              <w:cnfStyle w:val="000000000000"/>
            </w:pPr>
          </w:p>
          <w:p w:rsidR="00C34B93" w:rsidRDefault="00C34B93" w:rsidP="00C34B93">
            <w:pPr>
              <w:jc w:val="center"/>
              <w:cnfStyle w:val="000000000000"/>
            </w:pPr>
          </w:p>
          <w:p w:rsidR="00C34B93" w:rsidRPr="00E26F6D" w:rsidRDefault="00C34B93" w:rsidP="00C34B93">
            <w:pPr>
              <w:jc w:val="center"/>
              <w:cnfStyle w:val="000000000000"/>
            </w:pPr>
            <w:r>
              <w:t>113,4</w:t>
            </w: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255"/>
        </w:trPr>
        <w:tc>
          <w:tcPr>
            <w:cnfStyle w:val="000010000000"/>
            <w:tcW w:w="14614" w:type="dxa"/>
            <w:gridSpan w:val="42"/>
          </w:tcPr>
          <w:p w:rsidR="00C34B93" w:rsidRPr="00261BBB" w:rsidRDefault="00C34B93" w:rsidP="00C34B93">
            <w:pPr>
              <w:rPr>
                <w:b/>
              </w:rPr>
            </w:pPr>
            <w:r w:rsidRPr="00261BBB">
              <w:rPr>
                <w:b/>
              </w:rPr>
              <w:t>Działanie 3. Tworzenie warunków równych szans w dostępie do edukacji</w:t>
            </w:r>
          </w:p>
        </w:tc>
      </w:tr>
      <w:tr w:rsidR="00C34B93" w:rsidRPr="00E26F6D" w:rsidTr="00261BBB">
        <w:trPr>
          <w:trHeight w:val="255"/>
        </w:trPr>
        <w:tc>
          <w:tcPr>
            <w:cnfStyle w:val="000010000000"/>
            <w:tcW w:w="4184" w:type="dxa"/>
            <w:gridSpan w:val="2"/>
          </w:tcPr>
          <w:p w:rsidR="00C34B93" w:rsidRPr="00261BBB" w:rsidRDefault="00C34B93" w:rsidP="009A6C8C">
            <w:pPr>
              <w:pStyle w:val="Akapitzlist"/>
              <w:numPr>
                <w:ilvl w:val="1"/>
                <w:numId w:val="1"/>
              </w:numPr>
              <w:ind w:left="426"/>
            </w:pPr>
            <w:r w:rsidRPr="00261BBB">
              <w:t>Upowszechnianie edukacji przedszkolnej</w:t>
            </w:r>
          </w:p>
        </w:tc>
        <w:tc>
          <w:tcPr>
            <w:tcW w:w="1214" w:type="dxa"/>
            <w:gridSpan w:val="3"/>
          </w:tcPr>
          <w:p w:rsidR="00C34B93" w:rsidRPr="001E5429" w:rsidRDefault="001E5429" w:rsidP="001E5429">
            <w:pPr>
              <w:jc w:val="center"/>
              <w:cnfStyle w:val="000000000000"/>
              <w:rPr>
                <w:sz w:val="16"/>
                <w:szCs w:val="16"/>
              </w:rPr>
            </w:pPr>
            <w:r w:rsidRPr="001E5429">
              <w:rPr>
                <w:sz w:val="16"/>
                <w:szCs w:val="16"/>
              </w:rPr>
              <w:t>Brak alokacji na 2013 r.</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255"/>
        </w:trPr>
        <w:tc>
          <w:tcPr>
            <w:cnfStyle w:val="000010000000"/>
            <w:tcW w:w="14614" w:type="dxa"/>
            <w:gridSpan w:val="42"/>
          </w:tcPr>
          <w:p w:rsidR="00C34B93" w:rsidRPr="00261BBB" w:rsidRDefault="00C34B93" w:rsidP="00C34B93">
            <w:pPr>
              <w:rPr>
                <w:b/>
              </w:rPr>
            </w:pPr>
            <w:r w:rsidRPr="00261BBB">
              <w:rPr>
                <w:b/>
              </w:rPr>
              <w:t>Działanie 4. Wsparcie programów edukacyjnych mających na celu wyrównanie szans uczniów i dzieci.</w:t>
            </w:r>
          </w:p>
        </w:tc>
      </w:tr>
      <w:tr w:rsidR="00C34B93" w:rsidRPr="00E26F6D" w:rsidTr="001E5429">
        <w:trPr>
          <w:trHeight w:val="505"/>
        </w:trPr>
        <w:tc>
          <w:tcPr>
            <w:cnfStyle w:val="000010000000"/>
            <w:tcW w:w="4184" w:type="dxa"/>
            <w:gridSpan w:val="2"/>
          </w:tcPr>
          <w:p w:rsidR="00C34B93" w:rsidRPr="00261BBB" w:rsidRDefault="00C34B93" w:rsidP="001E5429">
            <w:pPr>
              <w:pStyle w:val="Akapitzlist"/>
              <w:numPr>
                <w:ilvl w:val="1"/>
                <w:numId w:val="31"/>
              </w:numPr>
              <w:ind w:left="426"/>
            </w:pPr>
            <w:r w:rsidRPr="00261BBB">
              <w:t>Wsparcie szans edukacyjnych uczniów oraz jakości usług edukacyjnych</w:t>
            </w:r>
          </w:p>
        </w:tc>
        <w:tc>
          <w:tcPr>
            <w:tcW w:w="1214" w:type="dxa"/>
            <w:gridSpan w:val="3"/>
          </w:tcPr>
          <w:p w:rsidR="00C34B93" w:rsidRPr="00E26F6D" w:rsidRDefault="00C34B93" w:rsidP="00C34B93">
            <w:pPr>
              <w:jc w:val="center"/>
              <w:cnfStyle w:val="000000000000"/>
              <w:rPr>
                <w:b/>
              </w:rPr>
            </w:pPr>
            <w:r>
              <w:rPr>
                <w:b/>
              </w:rPr>
              <w:t xml:space="preserve">28784,8 </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r>
              <w:t>27184,8</w:t>
            </w:r>
          </w:p>
        </w:tc>
        <w:tc>
          <w:tcPr>
            <w:tcW w:w="1043" w:type="dxa"/>
            <w:gridSpan w:val="5"/>
          </w:tcPr>
          <w:p w:rsidR="00C34B93" w:rsidRPr="00E26F6D" w:rsidRDefault="00C34B93" w:rsidP="00C34B93">
            <w:pPr>
              <w:jc w:val="center"/>
              <w:cnfStyle w:val="000000000000"/>
            </w:pPr>
            <w:r>
              <w:t>1280,0</w:t>
            </w:r>
          </w:p>
        </w:tc>
        <w:tc>
          <w:tcPr>
            <w:cnfStyle w:val="000010000000"/>
            <w:tcW w:w="1045" w:type="dxa"/>
            <w:gridSpan w:val="5"/>
          </w:tcPr>
          <w:p w:rsidR="00C34B93" w:rsidRPr="00E26F6D" w:rsidRDefault="00C34B93" w:rsidP="00C34B93">
            <w:pPr>
              <w:jc w:val="center"/>
            </w:pPr>
            <w:r>
              <w:t>320,0</w:t>
            </w: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1E5429">
        <w:trPr>
          <w:cnfStyle w:val="000000100000"/>
          <w:trHeight w:val="257"/>
        </w:trPr>
        <w:tc>
          <w:tcPr>
            <w:cnfStyle w:val="000010000000"/>
            <w:tcW w:w="4184" w:type="dxa"/>
            <w:gridSpan w:val="2"/>
          </w:tcPr>
          <w:p w:rsidR="00C34B93" w:rsidRPr="00261BBB" w:rsidRDefault="00C34B93" w:rsidP="001E5429">
            <w:pPr>
              <w:pStyle w:val="Akapitzlist"/>
              <w:numPr>
                <w:ilvl w:val="1"/>
                <w:numId w:val="31"/>
              </w:numPr>
              <w:ind w:left="426"/>
            </w:pPr>
            <w:r w:rsidRPr="00261BBB">
              <w:t>Wspieranie talentów</w:t>
            </w:r>
          </w:p>
        </w:tc>
        <w:tc>
          <w:tcPr>
            <w:tcW w:w="1214" w:type="dxa"/>
            <w:gridSpan w:val="3"/>
          </w:tcPr>
          <w:p w:rsidR="00C34B93" w:rsidRDefault="00C34B93" w:rsidP="00C34B93">
            <w:pPr>
              <w:jc w:val="center"/>
              <w:cnfStyle w:val="000000100000"/>
              <w:rPr>
                <w:b/>
              </w:rPr>
            </w:pPr>
            <w:r>
              <w:rPr>
                <w:b/>
              </w:rPr>
              <w:t>1127,0</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43" w:type="dxa"/>
            <w:gridSpan w:val="6"/>
          </w:tcPr>
          <w:p w:rsidR="00C34B93" w:rsidRDefault="00C34B93" w:rsidP="00C34B93">
            <w:pPr>
              <w:jc w:val="center"/>
            </w:pPr>
            <w:r>
              <w:t>1100,0</w:t>
            </w:r>
          </w:p>
        </w:tc>
        <w:tc>
          <w:tcPr>
            <w:tcW w:w="1043" w:type="dxa"/>
            <w:gridSpan w:val="5"/>
          </w:tcPr>
          <w:p w:rsidR="00C34B93" w:rsidRDefault="00C34B93" w:rsidP="00C34B93">
            <w:pPr>
              <w:jc w:val="center"/>
              <w:cnfStyle w:val="000000100000"/>
            </w:pPr>
            <w:r>
              <w:t>27,0</w:t>
            </w: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Default="00C34B93" w:rsidP="00C34B93">
            <w:pPr>
              <w:jc w:val="center"/>
            </w:pP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242"/>
        </w:trPr>
        <w:tc>
          <w:tcPr>
            <w:cnfStyle w:val="000010000000"/>
            <w:tcW w:w="14614" w:type="dxa"/>
            <w:gridSpan w:val="42"/>
            <w:shd w:val="clear" w:color="auto" w:fill="D6E3BC" w:themeFill="accent3" w:themeFillTint="66"/>
          </w:tcPr>
          <w:p w:rsidR="00C34B93" w:rsidRPr="00261BBB" w:rsidRDefault="00C34B93" w:rsidP="00C34B93">
            <w:pPr>
              <w:jc w:val="center"/>
            </w:pPr>
            <w:r w:rsidRPr="00261BBB">
              <w:rPr>
                <w:b/>
              </w:rPr>
              <w:t>PRIORYTET IV. Podniesienie jakości kształcenia i wyposażenia szkół zawodowych.</w:t>
            </w:r>
          </w:p>
        </w:tc>
      </w:tr>
      <w:tr w:rsidR="00C34B93" w:rsidRPr="00E26F6D" w:rsidTr="00261BBB">
        <w:trPr>
          <w:cnfStyle w:val="000000100000"/>
          <w:trHeight w:val="73"/>
        </w:trPr>
        <w:tc>
          <w:tcPr>
            <w:cnfStyle w:val="000010000000"/>
            <w:tcW w:w="14614" w:type="dxa"/>
            <w:gridSpan w:val="42"/>
          </w:tcPr>
          <w:p w:rsidR="00C34B93" w:rsidRPr="00261BBB" w:rsidRDefault="00C34B93" w:rsidP="00C34B93">
            <w:pPr>
              <w:rPr>
                <w:b/>
              </w:rPr>
            </w:pPr>
            <w:r w:rsidRPr="00261BBB">
              <w:rPr>
                <w:b/>
              </w:rPr>
              <w:t>Działanie 1.Wspieranie kształcenia ustawicznego oraz działań na rzecz rozwoju zawodowego zgodnie z potrzebami rynku pracy</w:t>
            </w:r>
          </w:p>
        </w:tc>
      </w:tr>
      <w:tr w:rsidR="00C34B93" w:rsidRPr="00E26F6D" w:rsidTr="00261BBB">
        <w:trPr>
          <w:trHeight w:val="250"/>
        </w:trPr>
        <w:tc>
          <w:tcPr>
            <w:cnfStyle w:val="000010000000"/>
            <w:tcW w:w="4184" w:type="dxa"/>
            <w:gridSpan w:val="2"/>
          </w:tcPr>
          <w:p w:rsidR="00C34B93" w:rsidRPr="00261BBB" w:rsidRDefault="00C34B93" w:rsidP="008E6837">
            <w:pPr>
              <w:pStyle w:val="Akapitzlist"/>
              <w:numPr>
                <w:ilvl w:val="1"/>
                <w:numId w:val="54"/>
              </w:numPr>
            </w:pPr>
            <w:r w:rsidRPr="00261BBB">
              <w:t xml:space="preserve">Upowszechnianie kształcenia ustawicznego i poszerzanie dostępu do szkoleń i przekwalifikowań. </w:t>
            </w:r>
          </w:p>
        </w:tc>
        <w:tc>
          <w:tcPr>
            <w:tcW w:w="1214" w:type="dxa"/>
            <w:gridSpan w:val="3"/>
          </w:tcPr>
          <w:p w:rsidR="00C34B93" w:rsidRPr="00E26F6D" w:rsidRDefault="00C34B93" w:rsidP="00C34B93">
            <w:pPr>
              <w:jc w:val="center"/>
              <w:cnfStyle w:val="000000000000"/>
              <w:rPr>
                <w:b/>
              </w:rPr>
            </w:pP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1E5429">
        <w:trPr>
          <w:cnfStyle w:val="000000100000"/>
          <w:trHeight w:val="475"/>
        </w:trPr>
        <w:tc>
          <w:tcPr>
            <w:cnfStyle w:val="000010000000"/>
            <w:tcW w:w="4184" w:type="dxa"/>
            <w:gridSpan w:val="2"/>
          </w:tcPr>
          <w:p w:rsidR="00C34B93" w:rsidRPr="00261BBB" w:rsidRDefault="00C34B93" w:rsidP="008E6837">
            <w:pPr>
              <w:pStyle w:val="Akapitzlist"/>
              <w:numPr>
                <w:ilvl w:val="1"/>
                <w:numId w:val="54"/>
              </w:numPr>
            </w:pPr>
            <w:r w:rsidRPr="00261BBB">
              <w:t>Podwyższanie kompetencji kluczowych mieszkańców regionu</w:t>
            </w:r>
          </w:p>
        </w:tc>
        <w:tc>
          <w:tcPr>
            <w:tcW w:w="1214" w:type="dxa"/>
            <w:gridSpan w:val="3"/>
          </w:tcPr>
          <w:p w:rsidR="00C34B93" w:rsidRDefault="00C34B93" w:rsidP="00C34B93">
            <w:pPr>
              <w:jc w:val="center"/>
              <w:cnfStyle w:val="000000100000"/>
              <w:rPr>
                <w:b/>
              </w:rPr>
            </w:pPr>
            <w:r>
              <w:rPr>
                <w:b/>
              </w:rPr>
              <w:t>100,6</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r>
              <w:t>15,1</w:t>
            </w:r>
          </w:p>
        </w:tc>
        <w:tc>
          <w:tcPr>
            <w:tcW w:w="1043" w:type="dxa"/>
            <w:gridSpan w:val="5"/>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Pr="00E26F6D" w:rsidRDefault="00C34B93" w:rsidP="00C34B93">
            <w:pPr>
              <w:jc w:val="center"/>
            </w:pPr>
            <w:r>
              <w:t>85,5</w:t>
            </w: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528"/>
        </w:trPr>
        <w:tc>
          <w:tcPr>
            <w:cnfStyle w:val="000010000000"/>
            <w:tcW w:w="4184" w:type="dxa"/>
            <w:gridSpan w:val="2"/>
          </w:tcPr>
          <w:p w:rsidR="00C34B93" w:rsidRPr="00261BBB" w:rsidRDefault="00C34B93" w:rsidP="008E6837">
            <w:pPr>
              <w:pStyle w:val="Akapitzlist"/>
              <w:numPr>
                <w:ilvl w:val="1"/>
                <w:numId w:val="54"/>
              </w:numPr>
            </w:pPr>
            <w:r w:rsidRPr="00261BBB">
              <w:t>Upowszechnienie doradztwa edukacyjnego wśród osób dorosłych</w:t>
            </w:r>
          </w:p>
        </w:tc>
        <w:tc>
          <w:tcPr>
            <w:tcW w:w="1214" w:type="dxa"/>
            <w:gridSpan w:val="3"/>
          </w:tcPr>
          <w:p w:rsidR="00C34B93" w:rsidRDefault="00C34B93" w:rsidP="00C34B93">
            <w:pPr>
              <w:jc w:val="center"/>
              <w:cnfStyle w:val="000000000000"/>
              <w:rPr>
                <w:b/>
              </w:rPr>
            </w:pP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525"/>
        </w:trPr>
        <w:tc>
          <w:tcPr>
            <w:cnfStyle w:val="000010000000"/>
            <w:tcW w:w="4184" w:type="dxa"/>
            <w:gridSpan w:val="2"/>
          </w:tcPr>
          <w:p w:rsidR="00C34B93" w:rsidRPr="00261BBB" w:rsidRDefault="00C34B93" w:rsidP="008E6837">
            <w:pPr>
              <w:pStyle w:val="Akapitzlist"/>
              <w:numPr>
                <w:ilvl w:val="1"/>
                <w:numId w:val="54"/>
              </w:numPr>
            </w:pPr>
            <w:r w:rsidRPr="00261BBB">
              <w:t>Podnoszenie kompetencji ogólnych mieszkańców powiatów suwalskiego, augustowskiego, sejneńskiego i sokólskiego</w:t>
            </w:r>
          </w:p>
        </w:tc>
        <w:tc>
          <w:tcPr>
            <w:tcW w:w="1214" w:type="dxa"/>
            <w:gridSpan w:val="3"/>
          </w:tcPr>
          <w:p w:rsidR="00C34B93" w:rsidRDefault="00C34B93" w:rsidP="00C34B93">
            <w:pPr>
              <w:jc w:val="center"/>
              <w:cnfStyle w:val="000000100000"/>
              <w:rPr>
                <w:b/>
              </w:rPr>
            </w:pPr>
            <w:r>
              <w:rPr>
                <w:b/>
              </w:rPr>
              <w:t>66,8</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43" w:type="dxa"/>
            <w:gridSpan w:val="6"/>
          </w:tcPr>
          <w:p w:rsidR="00C34B93" w:rsidRDefault="00C34B93" w:rsidP="00C34B93">
            <w:pPr>
              <w:jc w:val="center"/>
            </w:pPr>
            <w:r>
              <w:t>10,0</w:t>
            </w:r>
          </w:p>
        </w:tc>
        <w:tc>
          <w:tcPr>
            <w:tcW w:w="1043" w:type="dxa"/>
            <w:gridSpan w:val="5"/>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Default="00C34B93" w:rsidP="00C34B93">
            <w:pPr>
              <w:jc w:val="center"/>
            </w:pPr>
            <w:r>
              <w:t>56,8</w:t>
            </w: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513"/>
        </w:trPr>
        <w:tc>
          <w:tcPr>
            <w:cnfStyle w:val="000010000000"/>
            <w:tcW w:w="4184" w:type="dxa"/>
            <w:gridSpan w:val="2"/>
          </w:tcPr>
          <w:p w:rsidR="00C34B93" w:rsidRPr="00261BBB" w:rsidRDefault="00C34B93" w:rsidP="008E6837">
            <w:pPr>
              <w:pStyle w:val="Akapitzlist"/>
              <w:numPr>
                <w:ilvl w:val="1"/>
                <w:numId w:val="54"/>
              </w:numPr>
            </w:pPr>
            <w:r w:rsidRPr="00261BBB">
              <w:t>Opracowanie strategii i modelu usług doradztwa edukacyjno-szkoleniowego</w:t>
            </w:r>
          </w:p>
        </w:tc>
        <w:tc>
          <w:tcPr>
            <w:tcW w:w="1214" w:type="dxa"/>
            <w:gridSpan w:val="3"/>
          </w:tcPr>
          <w:p w:rsidR="00C34B93" w:rsidRDefault="00C34B93" w:rsidP="00C34B93">
            <w:pPr>
              <w:jc w:val="center"/>
              <w:cnfStyle w:val="000000000000"/>
              <w:rPr>
                <w:b/>
              </w:rPr>
            </w:pPr>
            <w:r>
              <w:rPr>
                <w:b/>
              </w:rPr>
              <w:t>404,9</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Default="00C34B93" w:rsidP="00C34B93">
            <w:pPr>
              <w:jc w:val="center"/>
            </w:pPr>
            <w:r>
              <w:t>60,7</w:t>
            </w:r>
          </w:p>
        </w:tc>
        <w:tc>
          <w:tcPr>
            <w:tcW w:w="1043" w:type="dxa"/>
            <w:gridSpan w:val="5"/>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Default="00C34B93" w:rsidP="00C34B93">
            <w:pPr>
              <w:jc w:val="center"/>
            </w:pPr>
            <w:r>
              <w:t>344,2</w:t>
            </w: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338"/>
        </w:trPr>
        <w:tc>
          <w:tcPr>
            <w:cnfStyle w:val="000010000000"/>
            <w:tcW w:w="4184" w:type="dxa"/>
            <w:gridSpan w:val="2"/>
          </w:tcPr>
          <w:p w:rsidR="00C34B93" w:rsidRPr="00261BBB" w:rsidRDefault="00C34B93" w:rsidP="008E6837">
            <w:pPr>
              <w:pStyle w:val="Akapitzlist"/>
              <w:numPr>
                <w:ilvl w:val="1"/>
                <w:numId w:val="54"/>
              </w:numPr>
            </w:pPr>
            <w:r w:rsidRPr="00261BBB">
              <w:t>Wzmacnianie potencjału rozwojowego i innowacyjnego szkół.</w:t>
            </w:r>
          </w:p>
        </w:tc>
        <w:tc>
          <w:tcPr>
            <w:tcW w:w="1214" w:type="dxa"/>
            <w:gridSpan w:val="3"/>
          </w:tcPr>
          <w:p w:rsidR="00C34B93" w:rsidRPr="00E26F6D" w:rsidRDefault="00C34B93" w:rsidP="00C34B93">
            <w:pPr>
              <w:jc w:val="center"/>
              <w:cnfStyle w:val="000000100000"/>
              <w:rPr>
                <w:b/>
              </w:rPr>
            </w:pPr>
            <w:r>
              <w:rPr>
                <w:b/>
              </w:rPr>
              <w:t>2000,0</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r>
              <w:t>2000,0</w:t>
            </w:r>
          </w:p>
        </w:tc>
        <w:tc>
          <w:tcPr>
            <w:tcW w:w="1043" w:type="dxa"/>
            <w:gridSpan w:val="5"/>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042" w:type="dxa"/>
            <w:gridSpan w:val="3"/>
          </w:tcPr>
          <w:p w:rsidR="00C34B93" w:rsidRPr="00E26F6D" w:rsidRDefault="00C34B93" w:rsidP="00C34B93">
            <w:pPr>
              <w:jc w:val="center"/>
            </w:pP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510"/>
        </w:trPr>
        <w:tc>
          <w:tcPr>
            <w:cnfStyle w:val="000010000000"/>
            <w:tcW w:w="4184" w:type="dxa"/>
            <w:gridSpan w:val="2"/>
          </w:tcPr>
          <w:p w:rsidR="00C34B93" w:rsidRPr="00261BBB" w:rsidRDefault="00C34B93" w:rsidP="008E6837">
            <w:pPr>
              <w:pStyle w:val="Akapitzlist"/>
              <w:numPr>
                <w:ilvl w:val="1"/>
                <w:numId w:val="54"/>
              </w:numPr>
            </w:pPr>
            <w:r w:rsidRPr="00261BBB">
              <w:t>Podnoszenie kwalifikacji nauczycieli w województwie podlaskim</w:t>
            </w:r>
          </w:p>
        </w:tc>
        <w:tc>
          <w:tcPr>
            <w:tcW w:w="1214" w:type="dxa"/>
            <w:gridSpan w:val="3"/>
          </w:tcPr>
          <w:p w:rsidR="00C34B93" w:rsidRDefault="00C34B93" w:rsidP="00C34B93">
            <w:pPr>
              <w:jc w:val="center"/>
              <w:cnfStyle w:val="000000000000"/>
              <w:rPr>
                <w:b/>
              </w:rPr>
            </w:pPr>
            <w:r>
              <w:rPr>
                <w:b/>
              </w:rPr>
              <w:t>14,8</w:t>
            </w: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Default="00C34B93" w:rsidP="00C34B93">
            <w:pPr>
              <w:jc w:val="center"/>
            </w:pPr>
            <w:r>
              <w:t>14,8</w:t>
            </w:r>
          </w:p>
        </w:tc>
        <w:tc>
          <w:tcPr>
            <w:tcW w:w="1043" w:type="dxa"/>
            <w:gridSpan w:val="5"/>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p>
        </w:tc>
        <w:tc>
          <w:tcPr>
            <w:cnfStyle w:val="000010000000"/>
            <w:tcW w:w="1042" w:type="dxa"/>
            <w:gridSpan w:val="3"/>
          </w:tcPr>
          <w:p w:rsidR="00C34B93"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255"/>
        </w:trPr>
        <w:tc>
          <w:tcPr>
            <w:cnfStyle w:val="000010000000"/>
            <w:tcW w:w="14614" w:type="dxa"/>
            <w:gridSpan w:val="42"/>
          </w:tcPr>
          <w:p w:rsidR="00C34B93" w:rsidRPr="00261BBB" w:rsidRDefault="00C34B93" w:rsidP="00C34B93">
            <w:pPr>
              <w:rPr>
                <w:b/>
              </w:rPr>
            </w:pPr>
            <w:r w:rsidRPr="00261BBB">
              <w:rPr>
                <w:b/>
              </w:rPr>
              <w:t>Działanie 2. Wspieranie kształcenia w zawodach i umiejętnościach poszukiwanych na rynku pracy</w:t>
            </w:r>
          </w:p>
        </w:tc>
      </w:tr>
      <w:tr w:rsidR="00C34B93" w:rsidRPr="00E26F6D" w:rsidTr="001E5429">
        <w:trPr>
          <w:trHeight w:val="441"/>
        </w:trPr>
        <w:tc>
          <w:tcPr>
            <w:cnfStyle w:val="000010000000"/>
            <w:tcW w:w="4184" w:type="dxa"/>
            <w:gridSpan w:val="2"/>
          </w:tcPr>
          <w:p w:rsidR="00C34B93" w:rsidRPr="00261BBB" w:rsidRDefault="00C34B93" w:rsidP="001E5429">
            <w:pPr>
              <w:pStyle w:val="Akapitzlist"/>
              <w:numPr>
                <w:ilvl w:val="1"/>
                <w:numId w:val="3"/>
              </w:numPr>
            </w:pPr>
            <w:r w:rsidRPr="00261BBB">
              <w:t>Tworzenie warunków do uzyskania oraz podwyższania kwalifikacji zawodowych</w:t>
            </w:r>
          </w:p>
        </w:tc>
        <w:tc>
          <w:tcPr>
            <w:tcW w:w="1214" w:type="dxa"/>
            <w:gridSpan w:val="3"/>
          </w:tcPr>
          <w:p w:rsidR="00C34B93" w:rsidRPr="00E26F6D" w:rsidRDefault="00C34B93" w:rsidP="00C34B93">
            <w:pPr>
              <w:jc w:val="center"/>
              <w:cnfStyle w:val="000000000000"/>
              <w:rPr>
                <w:b/>
              </w:rPr>
            </w:pPr>
            <w:r>
              <w:rPr>
                <w:b/>
              </w:rPr>
              <w:t>9080,2</w:t>
            </w:r>
          </w:p>
        </w:tc>
        <w:tc>
          <w:tcPr>
            <w:cnfStyle w:val="000010000000"/>
            <w:tcW w:w="1080" w:type="dxa"/>
            <w:gridSpan w:val="3"/>
          </w:tcPr>
          <w:p w:rsidR="00C34B93" w:rsidRPr="00E26F6D" w:rsidRDefault="00C34B93" w:rsidP="00C34B93">
            <w:pPr>
              <w:jc w:val="center"/>
            </w:pPr>
            <w:r>
              <w:t>4422,7</w:t>
            </w:r>
          </w:p>
        </w:tc>
        <w:tc>
          <w:tcPr>
            <w:tcW w:w="834" w:type="dxa"/>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c>
          <w:tcPr>
            <w:tcW w:w="1043" w:type="dxa"/>
            <w:gridSpan w:val="5"/>
          </w:tcPr>
          <w:p w:rsidR="00C34B93" w:rsidRPr="00E26F6D" w:rsidRDefault="00C34B93" w:rsidP="00C34B93">
            <w:pPr>
              <w:jc w:val="center"/>
              <w:cnfStyle w:val="000000000000"/>
            </w:pP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000000"/>
            </w:pPr>
            <w:r>
              <w:t>4600,5</w:t>
            </w:r>
          </w:p>
        </w:tc>
        <w:tc>
          <w:tcPr>
            <w:cnfStyle w:val="000010000000"/>
            <w:tcW w:w="1042" w:type="dxa"/>
            <w:gridSpan w:val="3"/>
          </w:tcPr>
          <w:p w:rsidR="00C34B93" w:rsidRPr="00E26F6D" w:rsidRDefault="00C34B93" w:rsidP="00C34B93">
            <w:pPr>
              <w:jc w:val="center"/>
            </w:pPr>
            <w:r>
              <w:t>57,0</w:t>
            </w:r>
          </w:p>
        </w:tc>
        <w:tc>
          <w:tcPr>
            <w:tcW w:w="1043" w:type="dxa"/>
            <w:gridSpan w:val="5"/>
          </w:tcPr>
          <w:p w:rsidR="00C34B93" w:rsidRPr="00E26F6D" w:rsidRDefault="00C34B93" w:rsidP="00C34B93">
            <w:pPr>
              <w:jc w:val="center"/>
              <w:cnfStyle w:val="000000000000"/>
            </w:pPr>
          </w:p>
        </w:tc>
        <w:tc>
          <w:tcPr>
            <w:cnfStyle w:val="000010000000"/>
            <w:tcW w:w="1043" w:type="dxa"/>
            <w:gridSpan w:val="6"/>
          </w:tcPr>
          <w:p w:rsidR="00C34B93" w:rsidRPr="00E26F6D" w:rsidRDefault="00C34B93" w:rsidP="00C34B93">
            <w:pPr>
              <w:jc w:val="center"/>
            </w:pPr>
          </w:p>
        </w:tc>
      </w:tr>
      <w:tr w:rsidR="00C34B93" w:rsidRPr="00E26F6D" w:rsidTr="00261BBB">
        <w:trPr>
          <w:cnfStyle w:val="000000100000"/>
          <w:trHeight w:val="488"/>
        </w:trPr>
        <w:tc>
          <w:tcPr>
            <w:cnfStyle w:val="000010000000"/>
            <w:tcW w:w="4184" w:type="dxa"/>
            <w:gridSpan w:val="2"/>
          </w:tcPr>
          <w:p w:rsidR="00C34B93" w:rsidRPr="00261BBB" w:rsidRDefault="00C34B93" w:rsidP="00C34B93">
            <w:pPr>
              <w:pStyle w:val="Akapitzlist"/>
              <w:numPr>
                <w:ilvl w:val="1"/>
                <w:numId w:val="3"/>
              </w:numPr>
            </w:pPr>
            <w:r w:rsidRPr="00261BBB">
              <w:t>Podwyższanie kwalifikacji zawodowych wśród kadry pedagogicznej</w:t>
            </w:r>
          </w:p>
        </w:tc>
        <w:tc>
          <w:tcPr>
            <w:tcW w:w="1214" w:type="dxa"/>
            <w:gridSpan w:val="3"/>
          </w:tcPr>
          <w:p w:rsidR="00C34B93" w:rsidRDefault="00C34B93" w:rsidP="00C34B93">
            <w:pPr>
              <w:jc w:val="center"/>
              <w:cnfStyle w:val="000000100000"/>
              <w:rPr>
                <w:b/>
              </w:rPr>
            </w:pPr>
            <w:r>
              <w:rPr>
                <w:b/>
              </w:rPr>
              <w:t>305,1</w:t>
            </w:r>
          </w:p>
        </w:tc>
        <w:tc>
          <w:tcPr>
            <w:cnfStyle w:val="000010000000"/>
            <w:tcW w:w="1080" w:type="dxa"/>
            <w:gridSpan w:val="3"/>
          </w:tcPr>
          <w:p w:rsidR="00C34B93"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c>
          <w:tcPr>
            <w:tcW w:w="1043" w:type="dxa"/>
            <w:gridSpan w:val="5"/>
          </w:tcPr>
          <w:p w:rsidR="00C34B93" w:rsidRPr="00E26F6D" w:rsidRDefault="00C34B93" w:rsidP="00C34B93">
            <w:pPr>
              <w:jc w:val="center"/>
              <w:cnfStyle w:val="000000100000"/>
            </w:pPr>
          </w:p>
        </w:tc>
        <w:tc>
          <w:tcPr>
            <w:cnfStyle w:val="000010000000"/>
            <w:tcW w:w="1045" w:type="dxa"/>
            <w:gridSpan w:val="5"/>
          </w:tcPr>
          <w:p w:rsidR="00C34B93" w:rsidRPr="00E26F6D" w:rsidRDefault="00C34B93" w:rsidP="00C34B93">
            <w:pPr>
              <w:jc w:val="center"/>
            </w:pPr>
          </w:p>
        </w:tc>
        <w:tc>
          <w:tcPr>
            <w:tcW w:w="1043" w:type="dxa"/>
            <w:gridSpan w:val="3"/>
          </w:tcPr>
          <w:p w:rsidR="00C34B93" w:rsidRDefault="00C34B93" w:rsidP="00C34B93">
            <w:pPr>
              <w:jc w:val="center"/>
              <w:cnfStyle w:val="000000100000"/>
            </w:pPr>
          </w:p>
        </w:tc>
        <w:tc>
          <w:tcPr>
            <w:cnfStyle w:val="000010000000"/>
            <w:tcW w:w="1042" w:type="dxa"/>
            <w:gridSpan w:val="3"/>
          </w:tcPr>
          <w:p w:rsidR="00C34B93" w:rsidRDefault="00C34B93" w:rsidP="00C34B93">
            <w:pPr>
              <w:jc w:val="center"/>
            </w:pPr>
            <w:r w:rsidRPr="00F74A80">
              <w:t>305,1</w:t>
            </w:r>
          </w:p>
        </w:tc>
        <w:tc>
          <w:tcPr>
            <w:tcW w:w="1043" w:type="dxa"/>
            <w:gridSpan w:val="5"/>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255"/>
        </w:trPr>
        <w:tc>
          <w:tcPr>
            <w:cnfStyle w:val="000010000000"/>
            <w:tcW w:w="14614" w:type="dxa"/>
            <w:gridSpan w:val="42"/>
          </w:tcPr>
          <w:p w:rsidR="00C34B93" w:rsidRPr="00261BBB" w:rsidRDefault="00C34B93" w:rsidP="00C34B93">
            <w:pPr>
              <w:rPr>
                <w:b/>
              </w:rPr>
            </w:pPr>
            <w:r w:rsidRPr="00261BBB">
              <w:rPr>
                <w:b/>
              </w:rPr>
              <w:t>Działanie 3. Wspieranie modernizacji szkolnictwa zawodowego</w:t>
            </w:r>
          </w:p>
        </w:tc>
      </w:tr>
      <w:tr w:rsidR="00C34B93" w:rsidRPr="00E26F6D" w:rsidTr="00261BBB">
        <w:trPr>
          <w:cnfStyle w:val="000000100000"/>
          <w:trHeight w:val="255"/>
        </w:trPr>
        <w:tc>
          <w:tcPr>
            <w:cnfStyle w:val="000010000000"/>
            <w:tcW w:w="4184" w:type="dxa"/>
            <w:gridSpan w:val="2"/>
          </w:tcPr>
          <w:p w:rsidR="00C34B93" w:rsidRDefault="00C34B93" w:rsidP="001E5429">
            <w:pPr>
              <w:pStyle w:val="Akapitzlist"/>
              <w:numPr>
                <w:ilvl w:val="1"/>
                <w:numId w:val="11"/>
              </w:numPr>
              <w:ind w:left="426"/>
            </w:pPr>
            <w:r w:rsidRPr="00261BBB">
              <w:t>Wzmocnienie atrakcyjności i podniesienie jakości ofert edukacyjnej szkół i placówek oświatowych prowadzących kształcenie zawodowe.</w:t>
            </w:r>
          </w:p>
          <w:p w:rsidR="001E5429" w:rsidRPr="00261BBB" w:rsidRDefault="001E5429" w:rsidP="001E5429">
            <w:pPr>
              <w:pStyle w:val="Akapitzlist"/>
              <w:ind w:left="720"/>
            </w:pPr>
          </w:p>
        </w:tc>
        <w:tc>
          <w:tcPr>
            <w:tcW w:w="1214" w:type="dxa"/>
            <w:gridSpan w:val="3"/>
          </w:tcPr>
          <w:p w:rsidR="00C34B93" w:rsidRDefault="00C34B93" w:rsidP="00C34B93">
            <w:pPr>
              <w:jc w:val="center"/>
              <w:cnfStyle w:val="000000100000"/>
              <w:rPr>
                <w:b/>
              </w:rPr>
            </w:pPr>
            <w:r>
              <w:rPr>
                <w:b/>
              </w:rPr>
              <w:t>11000,0</w:t>
            </w:r>
          </w:p>
          <w:p w:rsidR="00A347E6" w:rsidRDefault="00A347E6" w:rsidP="00C34B93">
            <w:pPr>
              <w:jc w:val="center"/>
              <w:cnfStyle w:val="000000100000"/>
              <w:rPr>
                <w:b/>
              </w:rPr>
            </w:pPr>
          </w:p>
          <w:p w:rsidR="00A347E6" w:rsidRDefault="00A347E6" w:rsidP="00C34B93">
            <w:pPr>
              <w:jc w:val="center"/>
              <w:cnfStyle w:val="000000100000"/>
              <w:rPr>
                <w:b/>
              </w:rPr>
            </w:pPr>
          </w:p>
          <w:p w:rsidR="00A347E6" w:rsidRDefault="00A347E6" w:rsidP="00C34B93">
            <w:pPr>
              <w:jc w:val="center"/>
              <w:cnfStyle w:val="000000100000"/>
              <w:rPr>
                <w:b/>
              </w:rPr>
            </w:pPr>
          </w:p>
          <w:p w:rsidR="00A347E6" w:rsidRDefault="00A347E6" w:rsidP="00C34B93">
            <w:pPr>
              <w:jc w:val="center"/>
              <w:cnfStyle w:val="000000100000"/>
              <w:rPr>
                <w:b/>
              </w:rPr>
            </w:pPr>
          </w:p>
          <w:p w:rsidR="00A347E6" w:rsidRPr="00E26F6D" w:rsidRDefault="00A347E6" w:rsidP="00C34B93">
            <w:pPr>
              <w:jc w:val="center"/>
              <w:cnfStyle w:val="000000100000"/>
              <w:rPr>
                <w:b/>
              </w:rPr>
            </w:pPr>
          </w:p>
        </w:tc>
        <w:tc>
          <w:tcPr>
            <w:cnfStyle w:val="000010000000"/>
            <w:tcW w:w="1080" w:type="dxa"/>
            <w:gridSpan w:val="3"/>
          </w:tcPr>
          <w:p w:rsidR="00C34B93" w:rsidRPr="00E26F6D" w:rsidRDefault="00C34B93" w:rsidP="00C34B93">
            <w:pPr>
              <w:jc w:val="center"/>
            </w:pPr>
          </w:p>
        </w:tc>
        <w:tc>
          <w:tcPr>
            <w:tcW w:w="834" w:type="dxa"/>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r>
              <w:t>10000,0</w:t>
            </w:r>
          </w:p>
        </w:tc>
        <w:tc>
          <w:tcPr>
            <w:tcW w:w="1043" w:type="dxa"/>
            <w:gridSpan w:val="5"/>
          </w:tcPr>
          <w:p w:rsidR="00C34B93" w:rsidRPr="00E26F6D" w:rsidRDefault="00C34B93" w:rsidP="00C34B93">
            <w:pPr>
              <w:jc w:val="center"/>
              <w:cnfStyle w:val="000000100000"/>
            </w:pPr>
            <w:r>
              <w:t>1000,0</w:t>
            </w:r>
          </w:p>
        </w:tc>
        <w:tc>
          <w:tcPr>
            <w:cnfStyle w:val="000010000000"/>
            <w:tcW w:w="1045" w:type="dxa"/>
            <w:gridSpan w:val="5"/>
          </w:tcPr>
          <w:p w:rsidR="00C34B93" w:rsidRPr="00E26F6D" w:rsidRDefault="00C34B93" w:rsidP="00C34B93">
            <w:pPr>
              <w:jc w:val="center"/>
            </w:pPr>
          </w:p>
        </w:tc>
        <w:tc>
          <w:tcPr>
            <w:tcW w:w="1043" w:type="dxa"/>
            <w:gridSpan w:val="3"/>
          </w:tcPr>
          <w:p w:rsidR="00C34B93" w:rsidRPr="00E26F6D" w:rsidRDefault="00C34B93" w:rsidP="00C34B93">
            <w:pPr>
              <w:jc w:val="center"/>
              <w:cnfStyle w:val="000000100000"/>
            </w:pPr>
          </w:p>
        </w:tc>
        <w:tc>
          <w:tcPr>
            <w:cnfStyle w:val="000010000000"/>
            <w:tcW w:w="1114" w:type="dxa"/>
            <w:gridSpan w:val="5"/>
          </w:tcPr>
          <w:p w:rsidR="00C34B93" w:rsidRPr="00E26F6D" w:rsidRDefault="00C34B93" w:rsidP="00C34B93">
            <w:pPr>
              <w:jc w:val="center"/>
            </w:pPr>
          </w:p>
        </w:tc>
        <w:tc>
          <w:tcPr>
            <w:tcW w:w="971" w:type="dxa"/>
            <w:gridSpan w:val="3"/>
          </w:tcPr>
          <w:p w:rsidR="00C34B93" w:rsidRPr="00E26F6D" w:rsidRDefault="00C34B93" w:rsidP="00C34B93">
            <w:pPr>
              <w:jc w:val="center"/>
              <w:cnfStyle w:val="000000100000"/>
            </w:pPr>
          </w:p>
        </w:tc>
        <w:tc>
          <w:tcPr>
            <w:cnfStyle w:val="000010000000"/>
            <w:tcW w:w="1043" w:type="dxa"/>
            <w:gridSpan w:val="6"/>
          </w:tcPr>
          <w:p w:rsidR="00C34B93" w:rsidRPr="00E26F6D" w:rsidRDefault="00C34B93" w:rsidP="00C34B93">
            <w:pPr>
              <w:jc w:val="center"/>
            </w:pPr>
          </w:p>
        </w:tc>
      </w:tr>
      <w:tr w:rsidR="00C34B93" w:rsidRPr="00E26F6D" w:rsidTr="00261BBB">
        <w:trPr>
          <w:trHeight w:val="169"/>
        </w:trPr>
        <w:tc>
          <w:tcPr>
            <w:cnfStyle w:val="000010000000"/>
            <w:tcW w:w="14614" w:type="dxa"/>
            <w:gridSpan w:val="42"/>
            <w:shd w:val="clear" w:color="auto" w:fill="D6E3BC" w:themeFill="accent3" w:themeFillTint="66"/>
          </w:tcPr>
          <w:p w:rsidR="00C34B93" w:rsidRPr="00261BBB" w:rsidRDefault="00C34B93" w:rsidP="00C34B93">
            <w:pPr>
              <w:jc w:val="center"/>
              <w:rPr>
                <w:i/>
              </w:rPr>
            </w:pPr>
            <w:r w:rsidRPr="00261BBB">
              <w:rPr>
                <w:b/>
              </w:rPr>
              <w:lastRenderedPageBreak/>
              <w:t>PRIORYTET V. Rozwój lokalnych partnerstw i dialogu społecznego na rzecz rynku pracy</w:t>
            </w:r>
          </w:p>
        </w:tc>
      </w:tr>
      <w:tr w:rsidR="00C34B93" w:rsidRPr="00E26F6D" w:rsidTr="00261BBB">
        <w:trPr>
          <w:cnfStyle w:val="000000100000"/>
          <w:trHeight w:val="255"/>
        </w:trPr>
        <w:tc>
          <w:tcPr>
            <w:cnfStyle w:val="000010000000"/>
            <w:tcW w:w="14614" w:type="dxa"/>
            <w:gridSpan w:val="42"/>
          </w:tcPr>
          <w:p w:rsidR="00C34B93" w:rsidRPr="00261BBB" w:rsidRDefault="00C34B93" w:rsidP="00C34B93">
            <w:pPr>
              <w:rPr>
                <w:b/>
              </w:rPr>
            </w:pPr>
            <w:r w:rsidRPr="00261BBB">
              <w:rPr>
                <w:b/>
              </w:rPr>
              <w:t>Działanie 1. Rozwój porozumień na rzecz zatrudnienia i rozwoju zasobów ludzkich w regionie.</w:t>
            </w:r>
          </w:p>
        </w:tc>
      </w:tr>
      <w:tr w:rsidR="00C34B93" w:rsidRPr="00E26F6D" w:rsidTr="00261BBB">
        <w:trPr>
          <w:trHeight w:val="840"/>
        </w:trPr>
        <w:tc>
          <w:tcPr>
            <w:cnfStyle w:val="000010000000"/>
            <w:tcW w:w="4184" w:type="dxa"/>
            <w:gridSpan w:val="2"/>
          </w:tcPr>
          <w:p w:rsidR="00C34B93" w:rsidRPr="00261BBB" w:rsidRDefault="00C34B93" w:rsidP="008E6837">
            <w:pPr>
              <w:pStyle w:val="Akapitzlist"/>
              <w:numPr>
                <w:ilvl w:val="1"/>
                <w:numId w:val="58"/>
              </w:numPr>
            </w:pPr>
            <w:r w:rsidRPr="00261BBB">
              <w:t>Wdrażanie Poddziałania 8.1.3 Wzmacnianie lokalnego partnerstwa na rzecz adaptacyjności PO KL</w:t>
            </w:r>
          </w:p>
        </w:tc>
        <w:tc>
          <w:tcPr>
            <w:tcW w:w="1214" w:type="dxa"/>
            <w:gridSpan w:val="3"/>
          </w:tcPr>
          <w:p w:rsidR="00C34B93" w:rsidRPr="00E26F6D" w:rsidRDefault="00C34B93" w:rsidP="00C34B93">
            <w:pPr>
              <w:jc w:val="center"/>
              <w:cnfStyle w:val="000000000000"/>
              <w:rPr>
                <w:b/>
              </w:rPr>
            </w:pPr>
            <w:r>
              <w:rPr>
                <w:b/>
              </w:rPr>
              <w:t>854,2</w:t>
            </w:r>
          </w:p>
        </w:tc>
        <w:tc>
          <w:tcPr>
            <w:cnfStyle w:val="000010000000"/>
            <w:tcW w:w="1052" w:type="dxa"/>
            <w:gridSpan w:val="2"/>
          </w:tcPr>
          <w:p w:rsidR="00C34B93" w:rsidRPr="00E26F6D" w:rsidRDefault="00C34B93" w:rsidP="00C34B93">
            <w:pPr>
              <w:jc w:val="center"/>
            </w:pPr>
          </w:p>
        </w:tc>
        <w:tc>
          <w:tcPr>
            <w:tcW w:w="976" w:type="dxa"/>
            <w:gridSpan w:val="5"/>
          </w:tcPr>
          <w:p w:rsidR="00C34B93" w:rsidRPr="00E26F6D" w:rsidRDefault="00C34B93" w:rsidP="00C34B93">
            <w:pPr>
              <w:jc w:val="center"/>
              <w:cnfStyle w:val="000000000000"/>
            </w:pPr>
          </w:p>
        </w:tc>
        <w:tc>
          <w:tcPr>
            <w:cnfStyle w:val="000010000000"/>
            <w:tcW w:w="998" w:type="dxa"/>
            <w:gridSpan w:val="4"/>
          </w:tcPr>
          <w:p w:rsidR="00C34B93" w:rsidRPr="00E26F6D" w:rsidRDefault="00C34B93" w:rsidP="00C34B93">
            <w:pPr>
              <w:jc w:val="center"/>
            </w:pPr>
            <w:r>
              <w:t>128,1</w:t>
            </w:r>
          </w:p>
        </w:tc>
        <w:tc>
          <w:tcPr>
            <w:tcW w:w="1013" w:type="dxa"/>
            <w:gridSpan w:val="5"/>
          </w:tcPr>
          <w:p w:rsidR="00C34B93" w:rsidRPr="00E26F6D" w:rsidRDefault="00C34B93" w:rsidP="00C34B93">
            <w:pPr>
              <w:jc w:val="center"/>
              <w:cnfStyle w:val="000000000000"/>
            </w:pPr>
          </w:p>
        </w:tc>
        <w:tc>
          <w:tcPr>
            <w:cnfStyle w:val="000010000000"/>
            <w:tcW w:w="944" w:type="dxa"/>
            <w:gridSpan w:val="3"/>
          </w:tcPr>
          <w:p w:rsidR="00C34B93" w:rsidRPr="00E26F6D" w:rsidRDefault="00C34B93" w:rsidP="00C34B93">
            <w:pPr>
              <w:jc w:val="center"/>
            </w:pPr>
          </w:p>
        </w:tc>
        <w:tc>
          <w:tcPr>
            <w:tcW w:w="1140" w:type="dxa"/>
            <w:gridSpan w:val="5"/>
          </w:tcPr>
          <w:p w:rsidR="00C34B93" w:rsidRPr="00E26F6D" w:rsidRDefault="00C34B93" w:rsidP="00C34B93">
            <w:pPr>
              <w:jc w:val="center"/>
              <w:cnfStyle w:val="000000000000"/>
            </w:pPr>
          </w:p>
        </w:tc>
        <w:tc>
          <w:tcPr>
            <w:cnfStyle w:val="000010000000"/>
            <w:tcW w:w="1171" w:type="dxa"/>
            <w:gridSpan w:val="6"/>
          </w:tcPr>
          <w:p w:rsidR="00C34B93" w:rsidRPr="00E26F6D" w:rsidRDefault="00C34B93" w:rsidP="00C34B93">
            <w:pPr>
              <w:jc w:val="center"/>
            </w:pPr>
            <w:r>
              <w:t>726,1</w:t>
            </w:r>
          </w:p>
        </w:tc>
        <w:tc>
          <w:tcPr>
            <w:tcW w:w="970" w:type="dxa"/>
            <w:gridSpan w:val="4"/>
          </w:tcPr>
          <w:p w:rsidR="00C34B93" w:rsidRPr="00E26F6D" w:rsidRDefault="00C34B93" w:rsidP="00C34B93">
            <w:pPr>
              <w:jc w:val="center"/>
              <w:cnfStyle w:val="000000000000"/>
            </w:pPr>
          </w:p>
        </w:tc>
        <w:tc>
          <w:tcPr>
            <w:cnfStyle w:val="000010000000"/>
            <w:tcW w:w="952" w:type="dxa"/>
            <w:gridSpan w:val="3"/>
          </w:tcPr>
          <w:p w:rsidR="00C34B93" w:rsidRPr="00E26F6D" w:rsidRDefault="00C34B93" w:rsidP="00C34B93">
            <w:pPr>
              <w:jc w:val="center"/>
            </w:pPr>
          </w:p>
        </w:tc>
      </w:tr>
      <w:tr w:rsidR="00C34B93" w:rsidRPr="00E26F6D" w:rsidTr="001E5429">
        <w:trPr>
          <w:cnfStyle w:val="000000100000"/>
          <w:trHeight w:val="534"/>
        </w:trPr>
        <w:tc>
          <w:tcPr>
            <w:cnfStyle w:val="000010000000"/>
            <w:tcW w:w="4184" w:type="dxa"/>
            <w:gridSpan w:val="2"/>
          </w:tcPr>
          <w:p w:rsidR="00C34B93" w:rsidRPr="00261BBB" w:rsidRDefault="00C34B93" w:rsidP="008E6837">
            <w:pPr>
              <w:pStyle w:val="Akapitzlist"/>
              <w:numPr>
                <w:ilvl w:val="1"/>
                <w:numId w:val="58"/>
              </w:numPr>
            </w:pPr>
            <w:r w:rsidRPr="00261BBB">
              <w:t>Partnerstwo lokalne na rzecz promocji zatrudnienia oraz rozwoju zasobów ludzkich</w:t>
            </w:r>
            <w:r w:rsidR="001E5429">
              <w:t>.</w:t>
            </w:r>
          </w:p>
        </w:tc>
        <w:tc>
          <w:tcPr>
            <w:tcW w:w="1214" w:type="dxa"/>
            <w:gridSpan w:val="3"/>
          </w:tcPr>
          <w:p w:rsidR="00C34B93" w:rsidRDefault="00C34B93" w:rsidP="00C34B93">
            <w:pPr>
              <w:jc w:val="center"/>
              <w:cnfStyle w:val="000000100000"/>
              <w:rPr>
                <w:b/>
              </w:rPr>
            </w:pPr>
            <w:r>
              <w:rPr>
                <w:b/>
              </w:rPr>
              <w:t>8,0</w:t>
            </w:r>
          </w:p>
        </w:tc>
        <w:tc>
          <w:tcPr>
            <w:cnfStyle w:val="000010000000"/>
            <w:tcW w:w="1052" w:type="dxa"/>
            <w:gridSpan w:val="2"/>
          </w:tcPr>
          <w:p w:rsidR="00C34B93" w:rsidRPr="00E26F6D" w:rsidRDefault="00C34B93" w:rsidP="00C34B93">
            <w:pPr>
              <w:jc w:val="center"/>
            </w:pPr>
            <w:r>
              <w:t>8,0</w:t>
            </w:r>
          </w:p>
        </w:tc>
        <w:tc>
          <w:tcPr>
            <w:tcW w:w="976" w:type="dxa"/>
            <w:gridSpan w:val="5"/>
          </w:tcPr>
          <w:p w:rsidR="00C34B93" w:rsidRPr="00E26F6D" w:rsidRDefault="00C34B93" w:rsidP="00C34B93">
            <w:pPr>
              <w:jc w:val="center"/>
              <w:cnfStyle w:val="000000100000"/>
            </w:pPr>
          </w:p>
        </w:tc>
        <w:tc>
          <w:tcPr>
            <w:cnfStyle w:val="000010000000"/>
            <w:tcW w:w="998" w:type="dxa"/>
            <w:gridSpan w:val="4"/>
          </w:tcPr>
          <w:p w:rsidR="00C34B93" w:rsidRDefault="00C34B93" w:rsidP="00C34B93">
            <w:pPr>
              <w:jc w:val="center"/>
            </w:pPr>
          </w:p>
        </w:tc>
        <w:tc>
          <w:tcPr>
            <w:tcW w:w="1013" w:type="dxa"/>
            <w:gridSpan w:val="5"/>
          </w:tcPr>
          <w:p w:rsidR="00C34B93" w:rsidRPr="00E26F6D" w:rsidRDefault="00C34B93" w:rsidP="00C34B93">
            <w:pPr>
              <w:jc w:val="center"/>
              <w:cnfStyle w:val="000000100000"/>
            </w:pPr>
          </w:p>
        </w:tc>
        <w:tc>
          <w:tcPr>
            <w:cnfStyle w:val="000010000000"/>
            <w:tcW w:w="944" w:type="dxa"/>
            <w:gridSpan w:val="3"/>
          </w:tcPr>
          <w:p w:rsidR="00C34B93" w:rsidRPr="00E26F6D" w:rsidRDefault="00C34B93" w:rsidP="00C34B93">
            <w:pPr>
              <w:jc w:val="center"/>
            </w:pPr>
          </w:p>
        </w:tc>
        <w:tc>
          <w:tcPr>
            <w:tcW w:w="1140" w:type="dxa"/>
            <w:gridSpan w:val="5"/>
          </w:tcPr>
          <w:p w:rsidR="00C34B93" w:rsidRPr="00E26F6D" w:rsidRDefault="00C34B93" w:rsidP="00C34B93">
            <w:pPr>
              <w:jc w:val="center"/>
              <w:cnfStyle w:val="000000100000"/>
            </w:pPr>
          </w:p>
        </w:tc>
        <w:tc>
          <w:tcPr>
            <w:cnfStyle w:val="000010000000"/>
            <w:tcW w:w="1171" w:type="dxa"/>
            <w:gridSpan w:val="6"/>
          </w:tcPr>
          <w:p w:rsidR="00C34B93" w:rsidRDefault="00C34B93" w:rsidP="00C34B93">
            <w:pPr>
              <w:jc w:val="center"/>
            </w:pPr>
          </w:p>
        </w:tc>
        <w:tc>
          <w:tcPr>
            <w:tcW w:w="970" w:type="dxa"/>
            <w:gridSpan w:val="4"/>
          </w:tcPr>
          <w:p w:rsidR="00C34B93" w:rsidRPr="00E26F6D" w:rsidRDefault="00C34B93" w:rsidP="00C34B93">
            <w:pPr>
              <w:jc w:val="center"/>
              <w:cnfStyle w:val="000000100000"/>
            </w:pPr>
          </w:p>
        </w:tc>
        <w:tc>
          <w:tcPr>
            <w:cnfStyle w:val="000010000000"/>
            <w:tcW w:w="952" w:type="dxa"/>
            <w:gridSpan w:val="3"/>
          </w:tcPr>
          <w:p w:rsidR="00C34B93" w:rsidRPr="00E26F6D" w:rsidRDefault="00C34B93" w:rsidP="00C34B93">
            <w:pPr>
              <w:jc w:val="center"/>
            </w:pPr>
          </w:p>
        </w:tc>
      </w:tr>
      <w:tr w:rsidR="00C34B93" w:rsidRPr="00E26F6D" w:rsidTr="00261BBB">
        <w:trPr>
          <w:trHeight w:val="255"/>
        </w:trPr>
        <w:tc>
          <w:tcPr>
            <w:cnfStyle w:val="000010000000"/>
            <w:tcW w:w="14614" w:type="dxa"/>
            <w:gridSpan w:val="42"/>
            <w:shd w:val="clear" w:color="auto" w:fill="D6E3BC" w:themeFill="accent3" w:themeFillTint="66"/>
          </w:tcPr>
          <w:p w:rsidR="00C34B93" w:rsidRPr="00261BBB" w:rsidRDefault="00C34B93" w:rsidP="00C34B93">
            <w:pPr>
              <w:jc w:val="center"/>
              <w:rPr>
                <w:i/>
              </w:rPr>
            </w:pPr>
            <w:r w:rsidRPr="00261BBB">
              <w:rPr>
                <w:b/>
              </w:rPr>
              <w:t>PRIORYTET VI. Tworzenie miejsc pracy na obszarach wiejskich</w:t>
            </w:r>
          </w:p>
        </w:tc>
      </w:tr>
      <w:tr w:rsidR="00C34B93" w:rsidRPr="00E26F6D" w:rsidTr="00261BBB">
        <w:trPr>
          <w:cnfStyle w:val="000000100000"/>
          <w:trHeight w:val="209"/>
        </w:trPr>
        <w:tc>
          <w:tcPr>
            <w:cnfStyle w:val="000010000000"/>
            <w:tcW w:w="14614" w:type="dxa"/>
            <w:gridSpan w:val="42"/>
          </w:tcPr>
          <w:p w:rsidR="00C34B93" w:rsidRPr="00261BBB" w:rsidRDefault="00C34B93" w:rsidP="00C34B93">
            <w:pPr>
              <w:rPr>
                <w:b/>
              </w:rPr>
            </w:pPr>
            <w:r w:rsidRPr="00261BBB">
              <w:rPr>
                <w:b/>
              </w:rPr>
              <w:t>Działanie 1. Wsparcie kształcenia mieszkańców obszarów wiejskich.</w:t>
            </w:r>
          </w:p>
        </w:tc>
      </w:tr>
      <w:tr w:rsidR="00C34B93" w:rsidRPr="00E26F6D" w:rsidTr="001E5429">
        <w:trPr>
          <w:trHeight w:val="449"/>
        </w:trPr>
        <w:tc>
          <w:tcPr>
            <w:cnfStyle w:val="000010000000"/>
            <w:tcW w:w="4184" w:type="dxa"/>
            <w:gridSpan w:val="2"/>
          </w:tcPr>
          <w:p w:rsidR="00C34B93" w:rsidRPr="00261BBB" w:rsidRDefault="00C34B93" w:rsidP="008E6837">
            <w:pPr>
              <w:pStyle w:val="Akapitzlist"/>
              <w:numPr>
                <w:ilvl w:val="1"/>
                <w:numId w:val="55"/>
              </w:numPr>
            </w:pPr>
            <w:r w:rsidRPr="00261BBB">
              <w:t xml:space="preserve">Pobudzanie oddolnych inicjatyw na obszarach wiejskich </w:t>
            </w:r>
          </w:p>
        </w:tc>
        <w:tc>
          <w:tcPr>
            <w:tcW w:w="1214" w:type="dxa"/>
            <w:gridSpan w:val="3"/>
          </w:tcPr>
          <w:p w:rsidR="00C34B93" w:rsidRPr="00E26F6D" w:rsidRDefault="00C34B93" w:rsidP="00C34B93">
            <w:pPr>
              <w:jc w:val="center"/>
              <w:cnfStyle w:val="000000000000"/>
              <w:rPr>
                <w:b/>
              </w:rPr>
            </w:pPr>
            <w:r>
              <w:rPr>
                <w:b/>
              </w:rPr>
              <w:t>5000,0</w:t>
            </w:r>
          </w:p>
        </w:tc>
        <w:tc>
          <w:tcPr>
            <w:cnfStyle w:val="000010000000"/>
            <w:tcW w:w="1052" w:type="dxa"/>
            <w:gridSpan w:val="2"/>
          </w:tcPr>
          <w:p w:rsidR="00C34B93" w:rsidRPr="00E26F6D" w:rsidRDefault="00C34B93" w:rsidP="00C34B93">
            <w:pPr>
              <w:jc w:val="center"/>
            </w:pPr>
          </w:p>
        </w:tc>
        <w:tc>
          <w:tcPr>
            <w:tcW w:w="976" w:type="dxa"/>
            <w:gridSpan w:val="5"/>
          </w:tcPr>
          <w:p w:rsidR="00C34B93" w:rsidRPr="00E26F6D" w:rsidRDefault="00C34B93" w:rsidP="00C34B93">
            <w:pPr>
              <w:jc w:val="center"/>
              <w:cnfStyle w:val="000000000000"/>
            </w:pPr>
          </w:p>
        </w:tc>
        <w:tc>
          <w:tcPr>
            <w:cnfStyle w:val="000010000000"/>
            <w:tcW w:w="998" w:type="dxa"/>
            <w:gridSpan w:val="4"/>
          </w:tcPr>
          <w:p w:rsidR="00C34B93" w:rsidRPr="00E26F6D" w:rsidRDefault="00C34B93" w:rsidP="00C34B93">
            <w:pPr>
              <w:jc w:val="center"/>
            </w:pPr>
            <w:r>
              <w:t>5000,0</w:t>
            </w:r>
          </w:p>
        </w:tc>
        <w:tc>
          <w:tcPr>
            <w:tcW w:w="1013" w:type="dxa"/>
            <w:gridSpan w:val="5"/>
          </w:tcPr>
          <w:p w:rsidR="00C34B93" w:rsidRPr="00E26F6D" w:rsidRDefault="00C34B93" w:rsidP="00C34B93">
            <w:pPr>
              <w:jc w:val="center"/>
              <w:cnfStyle w:val="000000000000"/>
            </w:pPr>
          </w:p>
        </w:tc>
        <w:tc>
          <w:tcPr>
            <w:cnfStyle w:val="000010000000"/>
            <w:tcW w:w="944" w:type="dxa"/>
            <w:gridSpan w:val="3"/>
          </w:tcPr>
          <w:p w:rsidR="00C34B93" w:rsidRPr="00E26F6D" w:rsidRDefault="00C34B93" w:rsidP="00C34B93">
            <w:pPr>
              <w:jc w:val="center"/>
            </w:pPr>
          </w:p>
        </w:tc>
        <w:tc>
          <w:tcPr>
            <w:tcW w:w="1140" w:type="dxa"/>
            <w:gridSpan w:val="5"/>
          </w:tcPr>
          <w:p w:rsidR="00C34B93" w:rsidRPr="00E26F6D" w:rsidRDefault="00C34B93" w:rsidP="00C34B93">
            <w:pPr>
              <w:jc w:val="center"/>
              <w:cnfStyle w:val="000000000000"/>
            </w:pPr>
          </w:p>
        </w:tc>
        <w:tc>
          <w:tcPr>
            <w:cnfStyle w:val="000010000000"/>
            <w:tcW w:w="1171" w:type="dxa"/>
            <w:gridSpan w:val="6"/>
          </w:tcPr>
          <w:p w:rsidR="00C34B93" w:rsidRPr="00E26F6D" w:rsidRDefault="00C34B93" w:rsidP="00C34B93">
            <w:pPr>
              <w:jc w:val="center"/>
            </w:pPr>
          </w:p>
        </w:tc>
        <w:tc>
          <w:tcPr>
            <w:tcW w:w="970" w:type="dxa"/>
            <w:gridSpan w:val="4"/>
          </w:tcPr>
          <w:p w:rsidR="00C34B93" w:rsidRPr="00E26F6D" w:rsidRDefault="00C34B93" w:rsidP="00C34B93">
            <w:pPr>
              <w:jc w:val="center"/>
              <w:cnfStyle w:val="000000000000"/>
            </w:pPr>
          </w:p>
        </w:tc>
        <w:tc>
          <w:tcPr>
            <w:cnfStyle w:val="000010000000"/>
            <w:tcW w:w="952" w:type="dxa"/>
            <w:gridSpan w:val="3"/>
          </w:tcPr>
          <w:p w:rsidR="00C34B93" w:rsidRPr="00E26F6D" w:rsidRDefault="00C34B93" w:rsidP="00C34B93">
            <w:pPr>
              <w:jc w:val="center"/>
            </w:pPr>
          </w:p>
        </w:tc>
      </w:tr>
      <w:tr w:rsidR="00C34B93" w:rsidRPr="00E26F6D" w:rsidTr="001E5429">
        <w:trPr>
          <w:cnfStyle w:val="000000100000"/>
          <w:trHeight w:val="669"/>
        </w:trPr>
        <w:tc>
          <w:tcPr>
            <w:cnfStyle w:val="000010000000"/>
            <w:tcW w:w="4184" w:type="dxa"/>
            <w:gridSpan w:val="2"/>
          </w:tcPr>
          <w:p w:rsidR="00C34B93" w:rsidRPr="00261BBB" w:rsidRDefault="00C34B93" w:rsidP="008E6837">
            <w:pPr>
              <w:pStyle w:val="Akapitzlist"/>
              <w:numPr>
                <w:ilvl w:val="1"/>
                <w:numId w:val="55"/>
              </w:numPr>
            </w:pPr>
            <w:r w:rsidRPr="00261BBB">
              <w:t>Aktywizacja zawodowa ludności wiejskiej</w:t>
            </w:r>
          </w:p>
          <w:p w:rsidR="00C34B93" w:rsidRPr="00261BBB" w:rsidRDefault="00C34B93" w:rsidP="00C34B93"/>
        </w:tc>
        <w:tc>
          <w:tcPr>
            <w:tcW w:w="1214" w:type="dxa"/>
            <w:gridSpan w:val="3"/>
          </w:tcPr>
          <w:p w:rsidR="00C34B93" w:rsidRDefault="00C34B93" w:rsidP="00C34B93">
            <w:pPr>
              <w:jc w:val="center"/>
              <w:cnfStyle w:val="000000100000"/>
              <w:rPr>
                <w:b/>
                <w:vertAlign w:val="superscript"/>
              </w:rPr>
            </w:pPr>
            <w:r>
              <w:rPr>
                <w:b/>
              </w:rPr>
              <w:t>172,0</w:t>
            </w:r>
            <w:r>
              <w:rPr>
                <w:b/>
                <w:vertAlign w:val="superscript"/>
              </w:rPr>
              <w:t>7)</w:t>
            </w:r>
          </w:p>
          <w:p w:rsidR="00C34B93" w:rsidRPr="00914FD7" w:rsidRDefault="00C34B93" w:rsidP="00C34B93">
            <w:pPr>
              <w:cnfStyle w:val="000000100000"/>
              <w:rPr>
                <w:vertAlign w:val="superscript"/>
              </w:rPr>
            </w:pPr>
            <w:r w:rsidRPr="00914FD7">
              <w:rPr>
                <w:vertAlign w:val="superscript"/>
              </w:rPr>
              <w:t>7) Ujęto w Pr. II, zad. 3.1</w:t>
            </w:r>
          </w:p>
        </w:tc>
        <w:tc>
          <w:tcPr>
            <w:cnfStyle w:val="000010000000"/>
            <w:tcW w:w="1052" w:type="dxa"/>
            <w:gridSpan w:val="2"/>
          </w:tcPr>
          <w:p w:rsidR="00C34B93" w:rsidRPr="00E26F6D" w:rsidRDefault="00C34B93" w:rsidP="00C34B93">
            <w:pPr>
              <w:jc w:val="center"/>
            </w:pPr>
          </w:p>
        </w:tc>
        <w:tc>
          <w:tcPr>
            <w:tcW w:w="976" w:type="dxa"/>
            <w:gridSpan w:val="5"/>
          </w:tcPr>
          <w:p w:rsidR="00C34B93" w:rsidRPr="00E26F6D" w:rsidRDefault="00C34B93" w:rsidP="00C34B93">
            <w:pPr>
              <w:jc w:val="center"/>
              <w:cnfStyle w:val="000000100000"/>
            </w:pPr>
          </w:p>
        </w:tc>
        <w:tc>
          <w:tcPr>
            <w:cnfStyle w:val="000010000000"/>
            <w:tcW w:w="998" w:type="dxa"/>
            <w:gridSpan w:val="4"/>
          </w:tcPr>
          <w:p w:rsidR="00C34B93" w:rsidRDefault="00C34B93" w:rsidP="00C34B93">
            <w:pPr>
              <w:jc w:val="center"/>
            </w:pPr>
            <w:r>
              <w:t>172,0</w:t>
            </w:r>
          </w:p>
          <w:p w:rsidR="00C34B93" w:rsidRDefault="00C34B93" w:rsidP="00C34B93"/>
          <w:p w:rsidR="00C34B93" w:rsidRDefault="00C34B93" w:rsidP="00C34B93">
            <w:pPr>
              <w:jc w:val="center"/>
            </w:pPr>
          </w:p>
        </w:tc>
        <w:tc>
          <w:tcPr>
            <w:tcW w:w="1013" w:type="dxa"/>
            <w:gridSpan w:val="5"/>
          </w:tcPr>
          <w:p w:rsidR="00C34B93" w:rsidRPr="00E26F6D" w:rsidRDefault="00C34B93" w:rsidP="00C34B93">
            <w:pPr>
              <w:jc w:val="center"/>
              <w:cnfStyle w:val="000000100000"/>
            </w:pPr>
          </w:p>
        </w:tc>
        <w:tc>
          <w:tcPr>
            <w:cnfStyle w:val="000010000000"/>
            <w:tcW w:w="944" w:type="dxa"/>
            <w:gridSpan w:val="3"/>
          </w:tcPr>
          <w:p w:rsidR="00C34B93" w:rsidRPr="00E26F6D" w:rsidRDefault="00C34B93" w:rsidP="00C34B93">
            <w:pPr>
              <w:jc w:val="center"/>
            </w:pPr>
          </w:p>
        </w:tc>
        <w:tc>
          <w:tcPr>
            <w:tcW w:w="1140" w:type="dxa"/>
            <w:gridSpan w:val="5"/>
          </w:tcPr>
          <w:p w:rsidR="00C34B93" w:rsidRPr="00E26F6D" w:rsidRDefault="00C34B93" w:rsidP="00C34B93">
            <w:pPr>
              <w:jc w:val="center"/>
              <w:cnfStyle w:val="000000100000"/>
            </w:pPr>
          </w:p>
        </w:tc>
        <w:tc>
          <w:tcPr>
            <w:cnfStyle w:val="000010000000"/>
            <w:tcW w:w="1171" w:type="dxa"/>
            <w:gridSpan w:val="6"/>
          </w:tcPr>
          <w:p w:rsidR="00C34B93" w:rsidRPr="00E26F6D" w:rsidRDefault="00C34B93" w:rsidP="00C34B93">
            <w:pPr>
              <w:jc w:val="center"/>
            </w:pPr>
          </w:p>
        </w:tc>
        <w:tc>
          <w:tcPr>
            <w:tcW w:w="970" w:type="dxa"/>
            <w:gridSpan w:val="4"/>
          </w:tcPr>
          <w:p w:rsidR="00C34B93" w:rsidRPr="00E26F6D" w:rsidRDefault="00C34B93" w:rsidP="00C34B93">
            <w:pPr>
              <w:jc w:val="center"/>
              <w:cnfStyle w:val="000000100000"/>
            </w:pPr>
          </w:p>
        </w:tc>
        <w:tc>
          <w:tcPr>
            <w:cnfStyle w:val="000010000000"/>
            <w:tcW w:w="952" w:type="dxa"/>
            <w:gridSpan w:val="3"/>
          </w:tcPr>
          <w:p w:rsidR="00C34B93" w:rsidRPr="00E26F6D" w:rsidRDefault="00C34B93" w:rsidP="00C34B93">
            <w:pPr>
              <w:jc w:val="center"/>
            </w:pPr>
          </w:p>
        </w:tc>
      </w:tr>
      <w:tr w:rsidR="00C34B93" w:rsidRPr="00E26F6D" w:rsidTr="00261BBB">
        <w:trPr>
          <w:gridAfter w:val="2"/>
          <w:wAfter w:w="41" w:type="dxa"/>
          <w:trHeight w:val="179"/>
        </w:trPr>
        <w:tc>
          <w:tcPr>
            <w:cnfStyle w:val="000010000000"/>
            <w:tcW w:w="14573" w:type="dxa"/>
            <w:gridSpan w:val="40"/>
            <w:shd w:val="clear" w:color="auto" w:fill="D6E3BC" w:themeFill="accent3" w:themeFillTint="66"/>
          </w:tcPr>
          <w:p w:rsidR="00C34B93" w:rsidRPr="00261BBB" w:rsidRDefault="00C34B93" w:rsidP="00C34B93">
            <w:pPr>
              <w:jc w:val="center"/>
              <w:rPr>
                <w:b/>
              </w:rPr>
            </w:pPr>
            <w:r w:rsidRPr="00261BBB">
              <w:rPr>
                <w:b/>
              </w:rPr>
              <w:t>PRIORYTET VII. Zwiększenie efektywności i jakości obsługi rynku pracy</w:t>
            </w:r>
          </w:p>
        </w:tc>
      </w:tr>
      <w:tr w:rsidR="00C34B93" w:rsidRPr="00E26F6D" w:rsidTr="00261BBB">
        <w:trPr>
          <w:gridAfter w:val="2"/>
          <w:cnfStyle w:val="000000100000"/>
          <w:wAfter w:w="41" w:type="dxa"/>
          <w:trHeight w:val="189"/>
        </w:trPr>
        <w:tc>
          <w:tcPr>
            <w:cnfStyle w:val="000010000000"/>
            <w:tcW w:w="14573" w:type="dxa"/>
            <w:gridSpan w:val="40"/>
          </w:tcPr>
          <w:p w:rsidR="00C34B93" w:rsidRPr="00261BBB" w:rsidRDefault="00C34B93" w:rsidP="00C34B93">
            <w:pPr>
              <w:rPr>
                <w:b/>
              </w:rPr>
            </w:pPr>
            <w:r w:rsidRPr="00261BBB">
              <w:rPr>
                <w:b/>
              </w:rPr>
              <w:t> Działanie 1. Podwyższanie jakości usług świadczonych przez instytucje rynku pracy</w:t>
            </w:r>
          </w:p>
        </w:tc>
      </w:tr>
      <w:tr w:rsidR="00C34B93" w:rsidRPr="00E26F6D" w:rsidTr="00261BBB">
        <w:trPr>
          <w:gridAfter w:val="2"/>
          <w:wAfter w:w="41" w:type="dxa"/>
          <w:trHeight w:val="270"/>
        </w:trPr>
        <w:tc>
          <w:tcPr>
            <w:cnfStyle w:val="000010000000"/>
            <w:tcW w:w="4105" w:type="dxa"/>
          </w:tcPr>
          <w:p w:rsidR="00C34B93" w:rsidRPr="00261BBB" w:rsidRDefault="00C34B93" w:rsidP="008E6837">
            <w:pPr>
              <w:pStyle w:val="Akapitzlist"/>
              <w:numPr>
                <w:ilvl w:val="1"/>
                <w:numId w:val="56"/>
              </w:numPr>
            </w:pPr>
            <w:r w:rsidRPr="00261BBB">
              <w:t>Upowszechnianie instrumentów wsparcia w ramach POKL</w:t>
            </w:r>
          </w:p>
        </w:tc>
        <w:tc>
          <w:tcPr>
            <w:tcW w:w="1191" w:type="dxa"/>
            <w:gridSpan w:val="2"/>
          </w:tcPr>
          <w:p w:rsidR="00C34B93" w:rsidRPr="00E26F6D" w:rsidRDefault="00C34B93" w:rsidP="00C34B93">
            <w:pPr>
              <w:jc w:val="center"/>
              <w:cnfStyle w:val="000000000000"/>
              <w:rPr>
                <w:b/>
              </w:rPr>
            </w:pPr>
            <w:r>
              <w:rPr>
                <w:b/>
              </w:rPr>
              <w:t>310,0</w:t>
            </w:r>
          </w:p>
        </w:tc>
        <w:tc>
          <w:tcPr>
            <w:cnfStyle w:val="000010000000"/>
            <w:tcW w:w="1103" w:type="dxa"/>
            <w:gridSpan w:val="3"/>
          </w:tcPr>
          <w:p w:rsidR="00C34B93" w:rsidRPr="00E26F6D" w:rsidRDefault="00C34B93" w:rsidP="00C34B93">
            <w:pPr>
              <w:jc w:val="center"/>
            </w:pPr>
          </w:p>
        </w:tc>
        <w:tc>
          <w:tcPr>
            <w:tcW w:w="976" w:type="dxa"/>
            <w:gridSpan w:val="4"/>
          </w:tcPr>
          <w:p w:rsidR="00C34B93" w:rsidRPr="00E26F6D" w:rsidRDefault="00C34B93" w:rsidP="00C34B93">
            <w:pPr>
              <w:jc w:val="center"/>
              <w:cnfStyle w:val="000000000000"/>
            </w:pPr>
          </w:p>
        </w:tc>
        <w:tc>
          <w:tcPr>
            <w:cnfStyle w:val="000010000000"/>
            <w:tcW w:w="970" w:type="dxa"/>
            <w:gridSpan w:val="4"/>
          </w:tcPr>
          <w:p w:rsidR="00C34B93" w:rsidRPr="00E26F6D" w:rsidRDefault="00C34B93" w:rsidP="00C34B93">
            <w:pPr>
              <w:jc w:val="center"/>
            </w:pPr>
          </w:p>
        </w:tc>
        <w:tc>
          <w:tcPr>
            <w:tcW w:w="1041" w:type="dxa"/>
            <w:gridSpan w:val="5"/>
          </w:tcPr>
          <w:p w:rsidR="00C34B93" w:rsidRPr="00E26F6D" w:rsidRDefault="00C34B93" w:rsidP="00C34B93">
            <w:pPr>
              <w:jc w:val="center"/>
              <w:cnfStyle w:val="000000000000"/>
            </w:pPr>
            <w:r w:rsidRPr="00F26C5E">
              <w:t>46,5</w:t>
            </w:r>
          </w:p>
        </w:tc>
        <w:tc>
          <w:tcPr>
            <w:cnfStyle w:val="000010000000"/>
            <w:tcW w:w="950" w:type="dxa"/>
            <w:gridSpan w:val="4"/>
          </w:tcPr>
          <w:p w:rsidR="00C34B93" w:rsidRPr="00E26F6D" w:rsidRDefault="00C34B93" w:rsidP="00C34B93">
            <w:pPr>
              <w:jc w:val="center"/>
            </w:pPr>
          </w:p>
        </w:tc>
        <w:tc>
          <w:tcPr>
            <w:tcW w:w="1120" w:type="dxa"/>
            <w:gridSpan w:val="4"/>
          </w:tcPr>
          <w:p w:rsidR="00C34B93" w:rsidRPr="00E26F6D" w:rsidRDefault="00C34B93" w:rsidP="00C34B93">
            <w:pPr>
              <w:jc w:val="center"/>
              <w:cnfStyle w:val="000000000000"/>
            </w:pPr>
          </w:p>
        </w:tc>
        <w:tc>
          <w:tcPr>
            <w:cnfStyle w:val="000010000000"/>
            <w:tcW w:w="1191" w:type="dxa"/>
            <w:gridSpan w:val="7"/>
          </w:tcPr>
          <w:p w:rsidR="00C34B93" w:rsidRPr="00E26F6D" w:rsidRDefault="00C34B93" w:rsidP="00C34B93">
            <w:pPr>
              <w:jc w:val="center"/>
            </w:pPr>
            <w:r>
              <w:t>263,5</w:t>
            </w:r>
          </w:p>
        </w:tc>
        <w:tc>
          <w:tcPr>
            <w:tcW w:w="970" w:type="dxa"/>
            <w:gridSpan w:val="4"/>
          </w:tcPr>
          <w:p w:rsidR="00C34B93" w:rsidRPr="00E26F6D" w:rsidRDefault="00C34B93" w:rsidP="00C34B93">
            <w:pPr>
              <w:jc w:val="center"/>
              <w:cnfStyle w:val="000000000000"/>
            </w:pPr>
          </w:p>
        </w:tc>
        <w:tc>
          <w:tcPr>
            <w:cnfStyle w:val="000010000000"/>
            <w:tcW w:w="956" w:type="dxa"/>
            <w:gridSpan w:val="2"/>
          </w:tcPr>
          <w:p w:rsidR="00C34B93" w:rsidRPr="00E26F6D" w:rsidRDefault="00C34B93" w:rsidP="00C34B93">
            <w:pPr>
              <w:jc w:val="center"/>
            </w:pPr>
          </w:p>
        </w:tc>
      </w:tr>
      <w:tr w:rsidR="00C34B93" w:rsidRPr="00E26F6D" w:rsidTr="00261BBB">
        <w:trPr>
          <w:gridAfter w:val="2"/>
          <w:cnfStyle w:val="000000100000"/>
          <w:wAfter w:w="41" w:type="dxa"/>
          <w:trHeight w:val="151"/>
        </w:trPr>
        <w:tc>
          <w:tcPr>
            <w:cnfStyle w:val="000010000000"/>
            <w:tcW w:w="14573" w:type="dxa"/>
            <w:gridSpan w:val="40"/>
          </w:tcPr>
          <w:p w:rsidR="00C34B93" w:rsidRPr="00261BBB" w:rsidRDefault="00C34B93" w:rsidP="00C34B93">
            <w:pPr>
              <w:rPr>
                <w:b/>
              </w:rPr>
            </w:pPr>
            <w:r w:rsidRPr="00261BBB">
              <w:rPr>
                <w:b/>
              </w:rPr>
              <w:t> Działanie 2. Rozwój poradnictwa i informacji zawodowej oraz podniesienie jakości usług.</w:t>
            </w:r>
          </w:p>
        </w:tc>
      </w:tr>
      <w:tr w:rsidR="00C34B93" w:rsidRPr="00E26F6D" w:rsidTr="00261BBB">
        <w:trPr>
          <w:gridAfter w:val="2"/>
          <w:wAfter w:w="41" w:type="dxa"/>
          <w:trHeight w:val="255"/>
        </w:trPr>
        <w:tc>
          <w:tcPr>
            <w:cnfStyle w:val="000010000000"/>
            <w:tcW w:w="4105" w:type="dxa"/>
          </w:tcPr>
          <w:p w:rsidR="00C34B93" w:rsidRPr="00261BBB" w:rsidRDefault="009A6C8C" w:rsidP="001E5429">
            <w:r>
              <w:t xml:space="preserve">2.1. </w:t>
            </w:r>
            <w:r w:rsidR="00C34B93" w:rsidRPr="00261BBB">
              <w:t>Doskonalenie usług poradnictwa zawodowego i informacji zawodowej.</w:t>
            </w:r>
          </w:p>
        </w:tc>
        <w:tc>
          <w:tcPr>
            <w:tcW w:w="1191" w:type="dxa"/>
            <w:gridSpan w:val="2"/>
          </w:tcPr>
          <w:p w:rsidR="00C34B93" w:rsidRPr="00E26F6D" w:rsidRDefault="00C34B93" w:rsidP="00C34B93">
            <w:pPr>
              <w:jc w:val="center"/>
              <w:cnfStyle w:val="000000000000"/>
              <w:rPr>
                <w:b/>
              </w:rPr>
            </w:pPr>
            <w:r>
              <w:rPr>
                <w:b/>
              </w:rPr>
              <w:t>*</w:t>
            </w:r>
          </w:p>
        </w:tc>
        <w:tc>
          <w:tcPr>
            <w:cnfStyle w:val="000010000000"/>
            <w:tcW w:w="1103" w:type="dxa"/>
            <w:gridSpan w:val="3"/>
          </w:tcPr>
          <w:p w:rsidR="00C34B93" w:rsidRPr="00E26F6D" w:rsidRDefault="00C34B93" w:rsidP="00C34B93">
            <w:pPr>
              <w:jc w:val="center"/>
            </w:pPr>
          </w:p>
        </w:tc>
        <w:tc>
          <w:tcPr>
            <w:tcW w:w="976" w:type="dxa"/>
            <w:gridSpan w:val="4"/>
          </w:tcPr>
          <w:p w:rsidR="00C34B93" w:rsidRPr="00E26F6D" w:rsidRDefault="00C34B93" w:rsidP="00C34B93">
            <w:pPr>
              <w:jc w:val="center"/>
              <w:cnfStyle w:val="000000000000"/>
            </w:pPr>
          </w:p>
        </w:tc>
        <w:tc>
          <w:tcPr>
            <w:cnfStyle w:val="000010000000"/>
            <w:tcW w:w="970" w:type="dxa"/>
            <w:gridSpan w:val="4"/>
          </w:tcPr>
          <w:p w:rsidR="00C34B93" w:rsidRPr="00E26F6D" w:rsidRDefault="00C34B93" w:rsidP="00C34B93">
            <w:pPr>
              <w:jc w:val="center"/>
            </w:pPr>
          </w:p>
        </w:tc>
        <w:tc>
          <w:tcPr>
            <w:tcW w:w="1013" w:type="dxa"/>
            <w:gridSpan w:val="4"/>
          </w:tcPr>
          <w:p w:rsidR="00C34B93" w:rsidRPr="00E26F6D" w:rsidRDefault="00C34B93" w:rsidP="00C34B93">
            <w:pPr>
              <w:jc w:val="center"/>
              <w:cnfStyle w:val="000000000000"/>
            </w:pPr>
          </w:p>
        </w:tc>
        <w:tc>
          <w:tcPr>
            <w:cnfStyle w:val="000010000000"/>
            <w:tcW w:w="978" w:type="dxa"/>
            <w:gridSpan w:val="5"/>
          </w:tcPr>
          <w:p w:rsidR="00C34B93" w:rsidRPr="00E26F6D" w:rsidRDefault="00C34B93" w:rsidP="00C34B93">
            <w:pPr>
              <w:jc w:val="center"/>
            </w:pPr>
          </w:p>
        </w:tc>
        <w:tc>
          <w:tcPr>
            <w:tcW w:w="1120" w:type="dxa"/>
            <w:gridSpan w:val="4"/>
          </w:tcPr>
          <w:p w:rsidR="00C34B93" w:rsidRPr="00E26F6D" w:rsidRDefault="00C34B93" w:rsidP="00C34B93">
            <w:pPr>
              <w:jc w:val="center"/>
              <w:cnfStyle w:val="000000000000"/>
            </w:pPr>
          </w:p>
        </w:tc>
        <w:tc>
          <w:tcPr>
            <w:cnfStyle w:val="000010000000"/>
            <w:tcW w:w="1191" w:type="dxa"/>
            <w:gridSpan w:val="7"/>
          </w:tcPr>
          <w:p w:rsidR="00C34B93" w:rsidRPr="00E26F6D" w:rsidRDefault="00C34B93" w:rsidP="00C34B93">
            <w:pPr>
              <w:jc w:val="center"/>
            </w:pPr>
          </w:p>
        </w:tc>
        <w:tc>
          <w:tcPr>
            <w:tcW w:w="970" w:type="dxa"/>
            <w:gridSpan w:val="4"/>
          </w:tcPr>
          <w:p w:rsidR="00C34B93" w:rsidRPr="00E26F6D" w:rsidRDefault="00C34B93" w:rsidP="00C34B93">
            <w:pPr>
              <w:jc w:val="center"/>
              <w:cnfStyle w:val="000000000000"/>
            </w:pPr>
          </w:p>
        </w:tc>
        <w:tc>
          <w:tcPr>
            <w:cnfStyle w:val="000010000000"/>
            <w:tcW w:w="956" w:type="dxa"/>
            <w:gridSpan w:val="2"/>
          </w:tcPr>
          <w:p w:rsidR="00C34B93" w:rsidRPr="00E26F6D" w:rsidRDefault="00C34B93" w:rsidP="00C34B93">
            <w:pPr>
              <w:jc w:val="center"/>
            </w:pPr>
          </w:p>
        </w:tc>
      </w:tr>
      <w:tr w:rsidR="00C34B93" w:rsidRPr="00E26F6D" w:rsidTr="00261BBB">
        <w:trPr>
          <w:gridAfter w:val="2"/>
          <w:cnfStyle w:val="000000100000"/>
          <w:wAfter w:w="41" w:type="dxa"/>
          <w:trHeight w:val="255"/>
        </w:trPr>
        <w:tc>
          <w:tcPr>
            <w:cnfStyle w:val="000010000000"/>
            <w:tcW w:w="4105" w:type="dxa"/>
          </w:tcPr>
          <w:p w:rsidR="00C34B93" w:rsidRPr="00261BBB" w:rsidRDefault="00C34B93" w:rsidP="008E6837">
            <w:pPr>
              <w:pStyle w:val="Akapitzlist"/>
              <w:numPr>
                <w:ilvl w:val="1"/>
                <w:numId w:val="68"/>
              </w:numPr>
              <w:suppressAutoHyphens/>
              <w:autoSpaceDE w:val="0"/>
              <w:autoSpaceDN w:val="0"/>
              <w:adjustRightInd w:val="0"/>
              <w:ind w:left="426"/>
            </w:pPr>
            <w:r w:rsidRPr="00261BBB">
              <w:t>Wzmocnienie i rozwój publicznych służb zatrudnienia.</w:t>
            </w:r>
          </w:p>
        </w:tc>
        <w:tc>
          <w:tcPr>
            <w:tcW w:w="1191" w:type="dxa"/>
            <w:gridSpan w:val="2"/>
          </w:tcPr>
          <w:p w:rsidR="00C34B93" w:rsidRPr="00142A84" w:rsidRDefault="00C34B93" w:rsidP="00C34B93">
            <w:pPr>
              <w:jc w:val="center"/>
              <w:cnfStyle w:val="000000100000"/>
              <w:rPr>
                <w:b/>
              </w:rPr>
            </w:pPr>
            <w:r>
              <w:rPr>
                <w:b/>
              </w:rPr>
              <w:t>2462,5</w:t>
            </w:r>
          </w:p>
        </w:tc>
        <w:tc>
          <w:tcPr>
            <w:cnfStyle w:val="000010000000"/>
            <w:tcW w:w="1103" w:type="dxa"/>
            <w:gridSpan w:val="3"/>
          </w:tcPr>
          <w:p w:rsidR="00C34B93" w:rsidRPr="00E26F6D" w:rsidRDefault="00C34B93" w:rsidP="00C34B93">
            <w:pPr>
              <w:jc w:val="center"/>
            </w:pPr>
          </w:p>
        </w:tc>
        <w:tc>
          <w:tcPr>
            <w:tcW w:w="976" w:type="dxa"/>
            <w:gridSpan w:val="4"/>
          </w:tcPr>
          <w:p w:rsidR="00C34B93" w:rsidRPr="00E26F6D" w:rsidRDefault="00C34B93" w:rsidP="00C34B93">
            <w:pPr>
              <w:jc w:val="center"/>
              <w:cnfStyle w:val="000000100000"/>
            </w:pPr>
          </w:p>
        </w:tc>
        <w:tc>
          <w:tcPr>
            <w:cnfStyle w:val="000010000000"/>
            <w:tcW w:w="970" w:type="dxa"/>
            <w:gridSpan w:val="4"/>
          </w:tcPr>
          <w:p w:rsidR="00C34B93" w:rsidRPr="00E26F6D" w:rsidRDefault="00C34B93" w:rsidP="00C34B93">
            <w:pPr>
              <w:jc w:val="center"/>
            </w:pPr>
          </w:p>
        </w:tc>
        <w:tc>
          <w:tcPr>
            <w:tcW w:w="1013" w:type="dxa"/>
            <w:gridSpan w:val="4"/>
          </w:tcPr>
          <w:p w:rsidR="00C34B93" w:rsidRPr="00E26F6D" w:rsidRDefault="00C34B93" w:rsidP="00C34B93">
            <w:pPr>
              <w:jc w:val="center"/>
              <w:cnfStyle w:val="000000100000"/>
            </w:pPr>
            <w:r>
              <w:t>369,4</w:t>
            </w:r>
          </w:p>
        </w:tc>
        <w:tc>
          <w:tcPr>
            <w:cnfStyle w:val="000010000000"/>
            <w:tcW w:w="978" w:type="dxa"/>
            <w:gridSpan w:val="5"/>
          </w:tcPr>
          <w:p w:rsidR="00C34B93" w:rsidRPr="00E26F6D" w:rsidRDefault="00C34B93" w:rsidP="00C34B93">
            <w:pPr>
              <w:jc w:val="center"/>
            </w:pPr>
          </w:p>
        </w:tc>
        <w:tc>
          <w:tcPr>
            <w:tcW w:w="1120" w:type="dxa"/>
            <w:gridSpan w:val="4"/>
          </w:tcPr>
          <w:p w:rsidR="00C34B93" w:rsidRPr="00E26F6D" w:rsidRDefault="00C34B93" w:rsidP="00C34B93">
            <w:pPr>
              <w:jc w:val="center"/>
              <w:cnfStyle w:val="000000100000"/>
            </w:pPr>
          </w:p>
        </w:tc>
        <w:tc>
          <w:tcPr>
            <w:cnfStyle w:val="000010000000"/>
            <w:tcW w:w="1191" w:type="dxa"/>
            <w:gridSpan w:val="7"/>
          </w:tcPr>
          <w:p w:rsidR="00C34B93" w:rsidRPr="00E26F6D" w:rsidRDefault="00C34B93" w:rsidP="00C34B93">
            <w:pPr>
              <w:jc w:val="center"/>
            </w:pPr>
            <w:r>
              <w:t>2093,1</w:t>
            </w:r>
          </w:p>
        </w:tc>
        <w:tc>
          <w:tcPr>
            <w:tcW w:w="970" w:type="dxa"/>
            <w:gridSpan w:val="4"/>
          </w:tcPr>
          <w:p w:rsidR="00C34B93" w:rsidRPr="00E26F6D" w:rsidRDefault="00C34B93" w:rsidP="00C34B93">
            <w:pPr>
              <w:jc w:val="center"/>
              <w:cnfStyle w:val="000000100000"/>
            </w:pPr>
          </w:p>
        </w:tc>
        <w:tc>
          <w:tcPr>
            <w:cnfStyle w:val="000010000000"/>
            <w:tcW w:w="956" w:type="dxa"/>
            <w:gridSpan w:val="2"/>
          </w:tcPr>
          <w:p w:rsidR="00C34B93" w:rsidRPr="00207B1E" w:rsidRDefault="00C34B93" w:rsidP="00C34B93">
            <w:pPr>
              <w:jc w:val="center"/>
              <w:rPr>
                <w:sz w:val="18"/>
                <w:szCs w:val="18"/>
              </w:rPr>
            </w:pPr>
          </w:p>
        </w:tc>
      </w:tr>
      <w:tr w:rsidR="00C34B93" w:rsidRPr="00E26F6D" w:rsidTr="00261BBB">
        <w:trPr>
          <w:gridAfter w:val="2"/>
          <w:wAfter w:w="41" w:type="dxa"/>
          <w:trHeight w:val="255"/>
        </w:trPr>
        <w:tc>
          <w:tcPr>
            <w:cnfStyle w:val="000010000000"/>
            <w:tcW w:w="14573" w:type="dxa"/>
            <w:gridSpan w:val="40"/>
          </w:tcPr>
          <w:p w:rsidR="00C34B93" w:rsidRPr="00261BBB" w:rsidRDefault="00C34B93" w:rsidP="00C34B93">
            <w:pPr>
              <w:rPr>
                <w:b/>
              </w:rPr>
            </w:pPr>
            <w:r w:rsidRPr="00261BBB">
              <w:rPr>
                <w:b/>
              </w:rPr>
              <w:t>Działanie 3. Rozwijanie i doskonalenie systemu informacji, monitorowania i prognozowania popytu na pracę, w tym doskonalenie i aktualizowanie wiedzy o zawodach deficytowych i nadwyżkowych</w:t>
            </w:r>
          </w:p>
        </w:tc>
      </w:tr>
      <w:tr w:rsidR="00C34B93" w:rsidRPr="00E26F6D" w:rsidTr="00261BBB">
        <w:trPr>
          <w:gridAfter w:val="2"/>
          <w:cnfStyle w:val="000000100000"/>
          <w:wAfter w:w="41" w:type="dxa"/>
          <w:trHeight w:val="255"/>
        </w:trPr>
        <w:tc>
          <w:tcPr>
            <w:cnfStyle w:val="000010000000"/>
            <w:tcW w:w="4105" w:type="dxa"/>
          </w:tcPr>
          <w:p w:rsidR="00C34B93" w:rsidRPr="00261BBB" w:rsidRDefault="00C34B93" w:rsidP="008E6837">
            <w:pPr>
              <w:pStyle w:val="Akapitzlist"/>
              <w:numPr>
                <w:ilvl w:val="1"/>
                <w:numId w:val="59"/>
              </w:numPr>
            </w:pPr>
            <w:r w:rsidRPr="00261BBB">
              <w:t>Budowa systemu monitorowania regionalnego rynku pracy</w:t>
            </w:r>
          </w:p>
        </w:tc>
        <w:tc>
          <w:tcPr>
            <w:tcW w:w="1191" w:type="dxa"/>
            <w:gridSpan w:val="2"/>
          </w:tcPr>
          <w:p w:rsidR="00C34B93" w:rsidRPr="00E26F6D" w:rsidRDefault="00C34B93" w:rsidP="00C34B93">
            <w:pPr>
              <w:jc w:val="center"/>
              <w:cnfStyle w:val="000000100000"/>
              <w:rPr>
                <w:b/>
              </w:rPr>
            </w:pPr>
            <w:r>
              <w:rPr>
                <w:b/>
              </w:rPr>
              <w:t>321,4</w:t>
            </w:r>
          </w:p>
        </w:tc>
        <w:tc>
          <w:tcPr>
            <w:cnfStyle w:val="000010000000"/>
            <w:tcW w:w="1103" w:type="dxa"/>
            <w:gridSpan w:val="3"/>
          </w:tcPr>
          <w:p w:rsidR="00C34B93" w:rsidRPr="00E26F6D" w:rsidRDefault="00C34B93" w:rsidP="00C34B93">
            <w:pPr>
              <w:jc w:val="center"/>
            </w:pPr>
          </w:p>
        </w:tc>
        <w:tc>
          <w:tcPr>
            <w:tcW w:w="976" w:type="dxa"/>
            <w:gridSpan w:val="4"/>
          </w:tcPr>
          <w:p w:rsidR="00C34B93" w:rsidRPr="00E26F6D" w:rsidRDefault="00C34B93" w:rsidP="00C34B93">
            <w:pPr>
              <w:jc w:val="center"/>
              <w:cnfStyle w:val="000000100000"/>
            </w:pPr>
          </w:p>
        </w:tc>
        <w:tc>
          <w:tcPr>
            <w:cnfStyle w:val="000010000000"/>
            <w:tcW w:w="970" w:type="dxa"/>
            <w:gridSpan w:val="4"/>
          </w:tcPr>
          <w:p w:rsidR="00C34B93" w:rsidRPr="00E26F6D" w:rsidRDefault="00C34B93" w:rsidP="00C34B93">
            <w:pPr>
              <w:jc w:val="center"/>
            </w:pPr>
            <w:r>
              <w:t>46,3</w:t>
            </w:r>
          </w:p>
        </w:tc>
        <w:tc>
          <w:tcPr>
            <w:tcW w:w="1041" w:type="dxa"/>
            <w:gridSpan w:val="5"/>
          </w:tcPr>
          <w:p w:rsidR="00C34B93" w:rsidRPr="00E26F6D" w:rsidRDefault="00C34B93" w:rsidP="00C34B93">
            <w:pPr>
              <w:jc w:val="center"/>
              <w:cnfStyle w:val="000000100000"/>
            </w:pPr>
            <w:r>
              <w:t>1,9</w:t>
            </w:r>
          </w:p>
        </w:tc>
        <w:tc>
          <w:tcPr>
            <w:cnfStyle w:val="000010000000"/>
            <w:tcW w:w="950" w:type="dxa"/>
            <w:gridSpan w:val="4"/>
          </w:tcPr>
          <w:p w:rsidR="00C34B93" w:rsidRPr="00E26F6D" w:rsidRDefault="00C34B93" w:rsidP="00C34B93">
            <w:pPr>
              <w:jc w:val="center"/>
            </w:pPr>
          </w:p>
        </w:tc>
        <w:tc>
          <w:tcPr>
            <w:tcW w:w="1120" w:type="dxa"/>
            <w:gridSpan w:val="4"/>
          </w:tcPr>
          <w:p w:rsidR="00C34B93" w:rsidRPr="00E26F6D" w:rsidRDefault="00C34B93" w:rsidP="00C34B93">
            <w:pPr>
              <w:jc w:val="center"/>
              <w:cnfStyle w:val="000000100000"/>
            </w:pPr>
          </w:p>
        </w:tc>
        <w:tc>
          <w:tcPr>
            <w:cnfStyle w:val="000010000000"/>
            <w:tcW w:w="1191" w:type="dxa"/>
            <w:gridSpan w:val="7"/>
          </w:tcPr>
          <w:p w:rsidR="00C34B93" w:rsidRPr="00E26F6D" w:rsidRDefault="00C34B93" w:rsidP="00C34B93">
            <w:pPr>
              <w:jc w:val="center"/>
            </w:pPr>
            <w:r>
              <w:t>273,2</w:t>
            </w:r>
          </w:p>
        </w:tc>
        <w:tc>
          <w:tcPr>
            <w:tcW w:w="970" w:type="dxa"/>
            <w:gridSpan w:val="4"/>
          </w:tcPr>
          <w:p w:rsidR="00C34B93" w:rsidRPr="00E26F6D" w:rsidRDefault="00C34B93" w:rsidP="00C34B93">
            <w:pPr>
              <w:jc w:val="center"/>
              <w:cnfStyle w:val="000000100000"/>
            </w:pPr>
          </w:p>
        </w:tc>
        <w:tc>
          <w:tcPr>
            <w:cnfStyle w:val="000010000000"/>
            <w:tcW w:w="956" w:type="dxa"/>
            <w:gridSpan w:val="2"/>
          </w:tcPr>
          <w:p w:rsidR="00C34B93" w:rsidRPr="00E26F6D" w:rsidRDefault="00C34B93" w:rsidP="00C34B93">
            <w:pPr>
              <w:jc w:val="center"/>
            </w:pPr>
          </w:p>
        </w:tc>
      </w:tr>
      <w:tr w:rsidR="00C34B93" w:rsidRPr="00E26F6D" w:rsidTr="00261BBB">
        <w:trPr>
          <w:gridAfter w:val="2"/>
          <w:wAfter w:w="41" w:type="dxa"/>
          <w:trHeight w:val="255"/>
        </w:trPr>
        <w:tc>
          <w:tcPr>
            <w:cnfStyle w:val="000010000000"/>
            <w:tcW w:w="4105" w:type="dxa"/>
          </w:tcPr>
          <w:p w:rsidR="00C34B93" w:rsidRPr="00261BBB" w:rsidRDefault="00A347E6" w:rsidP="009A6C8C">
            <w:r>
              <w:t xml:space="preserve">3.2. </w:t>
            </w:r>
            <w:r w:rsidR="00C34B93" w:rsidRPr="00261BBB">
              <w:t>Prowadzenie monitoringu zawodów deficytowych i nadwyżkowych</w:t>
            </w:r>
          </w:p>
        </w:tc>
        <w:tc>
          <w:tcPr>
            <w:tcW w:w="1191" w:type="dxa"/>
            <w:gridSpan w:val="2"/>
          </w:tcPr>
          <w:p w:rsidR="00C34B93" w:rsidRPr="00E26F6D" w:rsidRDefault="00C34B93" w:rsidP="00C34B93">
            <w:pPr>
              <w:jc w:val="center"/>
              <w:cnfStyle w:val="000000000000"/>
              <w:rPr>
                <w:b/>
              </w:rPr>
            </w:pPr>
            <w:r>
              <w:rPr>
                <w:b/>
              </w:rPr>
              <w:t>*</w:t>
            </w:r>
          </w:p>
        </w:tc>
        <w:tc>
          <w:tcPr>
            <w:cnfStyle w:val="000010000000"/>
            <w:tcW w:w="1103" w:type="dxa"/>
            <w:gridSpan w:val="3"/>
          </w:tcPr>
          <w:p w:rsidR="00C34B93" w:rsidRPr="00E26F6D" w:rsidRDefault="00C34B93" w:rsidP="00C34B93">
            <w:pPr>
              <w:jc w:val="center"/>
            </w:pPr>
          </w:p>
        </w:tc>
        <w:tc>
          <w:tcPr>
            <w:tcW w:w="976" w:type="dxa"/>
            <w:gridSpan w:val="4"/>
          </w:tcPr>
          <w:p w:rsidR="00C34B93" w:rsidRPr="00E26F6D" w:rsidRDefault="00C34B93" w:rsidP="00C34B93">
            <w:pPr>
              <w:jc w:val="center"/>
              <w:cnfStyle w:val="000000000000"/>
            </w:pPr>
          </w:p>
        </w:tc>
        <w:tc>
          <w:tcPr>
            <w:cnfStyle w:val="000010000000"/>
            <w:tcW w:w="970" w:type="dxa"/>
            <w:gridSpan w:val="4"/>
          </w:tcPr>
          <w:p w:rsidR="00C34B93" w:rsidRPr="00E26F6D" w:rsidRDefault="00C34B93" w:rsidP="00C34B93">
            <w:pPr>
              <w:jc w:val="center"/>
            </w:pPr>
          </w:p>
        </w:tc>
        <w:tc>
          <w:tcPr>
            <w:tcW w:w="1041" w:type="dxa"/>
            <w:gridSpan w:val="5"/>
          </w:tcPr>
          <w:p w:rsidR="00C34B93" w:rsidRPr="00E26F6D" w:rsidRDefault="00C34B93" w:rsidP="00C34B93">
            <w:pPr>
              <w:jc w:val="center"/>
              <w:cnfStyle w:val="000000000000"/>
            </w:pPr>
          </w:p>
        </w:tc>
        <w:tc>
          <w:tcPr>
            <w:cnfStyle w:val="000010000000"/>
            <w:tcW w:w="950" w:type="dxa"/>
            <w:gridSpan w:val="4"/>
          </w:tcPr>
          <w:p w:rsidR="00C34B93" w:rsidRPr="00E26F6D" w:rsidRDefault="00C34B93" w:rsidP="00C34B93">
            <w:pPr>
              <w:jc w:val="center"/>
            </w:pPr>
          </w:p>
        </w:tc>
        <w:tc>
          <w:tcPr>
            <w:tcW w:w="1120" w:type="dxa"/>
            <w:gridSpan w:val="4"/>
          </w:tcPr>
          <w:p w:rsidR="00C34B93" w:rsidRPr="00E26F6D" w:rsidRDefault="00C34B93" w:rsidP="00C34B93">
            <w:pPr>
              <w:jc w:val="center"/>
              <w:cnfStyle w:val="000000000000"/>
            </w:pPr>
          </w:p>
        </w:tc>
        <w:tc>
          <w:tcPr>
            <w:cnfStyle w:val="000010000000"/>
            <w:tcW w:w="1191" w:type="dxa"/>
            <w:gridSpan w:val="7"/>
          </w:tcPr>
          <w:p w:rsidR="00C34B93" w:rsidRPr="00E26F6D" w:rsidRDefault="00C34B93" w:rsidP="00C34B93">
            <w:pPr>
              <w:jc w:val="center"/>
            </w:pPr>
          </w:p>
        </w:tc>
        <w:tc>
          <w:tcPr>
            <w:tcW w:w="970" w:type="dxa"/>
            <w:gridSpan w:val="4"/>
          </w:tcPr>
          <w:p w:rsidR="00C34B93" w:rsidRPr="00E26F6D" w:rsidRDefault="00C34B93" w:rsidP="00C34B93">
            <w:pPr>
              <w:jc w:val="center"/>
              <w:cnfStyle w:val="000000000000"/>
            </w:pPr>
          </w:p>
        </w:tc>
        <w:tc>
          <w:tcPr>
            <w:cnfStyle w:val="000010000000"/>
            <w:tcW w:w="956" w:type="dxa"/>
            <w:gridSpan w:val="2"/>
          </w:tcPr>
          <w:p w:rsidR="00C34B93" w:rsidRPr="00E26F6D" w:rsidRDefault="00C34B93" w:rsidP="00C34B93">
            <w:pPr>
              <w:jc w:val="center"/>
            </w:pPr>
          </w:p>
        </w:tc>
      </w:tr>
    </w:tbl>
    <w:p w:rsidR="00C34B93" w:rsidRDefault="00C34B93" w:rsidP="00C34B93">
      <w:pPr>
        <w:ind w:left="-567"/>
        <w:rPr>
          <w:sz w:val="16"/>
          <w:szCs w:val="16"/>
        </w:rPr>
      </w:pPr>
      <w:r w:rsidRPr="00C741AD">
        <w:rPr>
          <w:sz w:val="16"/>
          <w:szCs w:val="16"/>
        </w:rPr>
        <w:t>* zadanie realizowane ze środków własnych przeznaczonych na działalność bieżącą</w:t>
      </w:r>
    </w:p>
    <w:p w:rsidR="00C34B93" w:rsidRPr="00855A8A" w:rsidRDefault="00C34B93" w:rsidP="00C34B93">
      <w:pPr>
        <w:ind w:hanging="567"/>
        <w:rPr>
          <w:sz w:val="16"/>
          <w:szCs w:val="16"/>
        </w:rPr>
      </w:pPr>
      <w:r>
        <w:rPr>
          <w:sz w:val="16"/>
          <w:szCs w:val="16"/>
        </w:rPr>
        <w:t xml:space="preserve">**dotyczy środków Funduszu Pracy przyznanych algorytmem z wyłączeniem kwoty </w:t>
      </w:r>
      <w:r w:rsidRPr="00855A8A">
        <w:rPr>
          <w:sz w:val="16"/>
          <w:szCs w:val="16"/>
        </w:rPr>
        <w:t>przeznaczonej na realizację w powiatach projektów systemowych w ramach Poddziałania 6.1.3 POKL</w:t>
      </w:r>
      <w:r>
        <w:rPr>
          <w:sz w:val="16"/>
          <w:szCs w:val="16"/>
        </w:rPr>
        <w:t>.</w:t>
      </w:r>
      <w:r w:rsidRPr="00855A8A">
        <w:rPr>
          <w:sz w:val="16"/>
          <w:szCs w:val="16"/>
        </w:rPr>
        <w:t xml:space="preserve"> </w:t>
      </w:r>
    </w:p>
    <w:p w:rsidR="00127DAF" w:rsidRDefault="00127DAF" w:rsidP="00C31E06">
      <w:pPr>
        <w:ind w:left="-567"/>
        <w:rPr>
          <w:b/>
        </w:rPr>
      </w:pPr>
    </w:p>
    <w:p w:rsidR="00127DAF" w:rsidRDefault="00127DAF" w:rsidP="00261BBB">
      <w:pPr>
        <w:rPr>
          <w:b/>
        </w:rPr>
      </w:pPr>
    </w:p>
    <w:p w:rsidR="009A6C8C" w:rsidRDefault="009A6C8C" w:rsidP="00261BBB">
      <w:pPr>
        <w:rPr>
          <w:b/>
        </w:rPr>
      </w:pPr>
    </w:p>
    <w:p w:rsidR="008B2F9F" w:rsidRDefault="00C31E06" w:rsidP="00C31E06">
      <w:pPr>
        <w:ind w:left="-567"/>
        <w:rPr>
          <w:b/>
        </w:rPr>
      </w:pPr>
      <w:r w:rsidRPr="00C31E06">
        <w:rPr>
          <w:b/>
        </w:rPr>
        <w:t>Zestawienie zbiorcze</w:t>
      </w:r>
      <w:r w:rsidR="007D2E98">
        <w:rPr>
          <w:b/>
        </w:rPr>
        <w:t xml:space="preserve"> </w:t>
      </w:r>
      <w:r w:rsidRPr="00C31E06">
        <w:rPr>
          <w:b/>
        </w:rPr>
        <w:t xml:space="preserve">(w tys. zł) </w:t>
      </w:r>
    </w:p>
    <w:tbl>
      <w:tblPr>
        <w:tblStyle w:val="Jasnasiatkaakcent3"/>
        <w:tblW w:w="0" w:type="auto"/>
        <w:tblInd w:w="-318" w:type="dxa"/>
        <w:tblLook w:val="04A0"/>
      </w:tblPr>
      <w:tblGrid>
        <w:gridCol w:w="1821"/>
        <w:gridCol w:w="1410"/>
        <w:gridCol w:w="1410"/>
        <w:gridCol w:w="1411"/>
        <w:gridCol w:w="1406"/>
        <w:gridCol w:w="1420"/>
        <w:gridCol w:w="1418"/>
        <w:gridCol w:w="1415"/>
        <w:gridCol w:w="1410"/>
        <w:gridCol w:w="1415"/>
      </w:tblGrid>
      <w:tr w:rsidR="00261BBB" w:rsidTr="00261BBB">
        <w:trPr>
          <w:cnfStyle w:val="100000000000"/>
        </w:trPr>
        <w:tc>
          <w:tcPr>
            <w:cnfStyle w:val="001000000000"/>
            <w:tcW w:w="1821" w:type="dxa"/>
            <w:shd w:val="clear" w:color="auto" w:fill="C2D69B" w:themeFill="accent3" w:themeFillTint="99"/>
          </w:tcPr>
          <w:p w:rsidR="00261BBB" w:rsidRDefault="00261BBB" w:rsidP="009A6C8C">
            <w:r>
              <w:t>Priorytet</w:t>
            </w:r>
          </w:p>
        </w:tc>
        <w:tc>
          <w:tcPr>
            <w:tcW w:w="1410" w:type="dxa"/>
            <w:shd w:val="clear" w:color="auto" w:fill="C2D69B" w:themeFill="accent3" w:themeFillTint="99"/>
          </w:tcPr>
          <w:p w:rsidR="00261BBB" w:rsidRPr="00CE1317" w:rsidRDefault="00261BBB" w:rsidP="009A6C8C">
            <w:pPr>
              <w:cnfStyle w:val="100000000000"/>
            </w:pPr>
            <w:r w:rsidRPr="00CE1317">
              <w:t>FP</w:t>
            </w:r>
          </w:p>
        </w:tc>
        <w:tc>
          <w:tcPr>
            <w:tcW w:w="1410" w:type="dxa"/>
            <w:shd w:val="clear" w:color="auto" w:fill="C2D69B" w:themeFill="accent3" w:themeFillTint="99"/>
          </w:tcPr>
          <w:p w:rsidR="00261BBB" w:rsidRPr="00CE1317" w:rsidRDefault="00261BBB" w:rsidP="009A6C8C">
            <w:pPr>
              <w:cnfStyle w:val="100000000000"/>
            </w:pPr>
            <w:r>
              <w:t>PFRON</w:t>
            </w:r>
          </w:p>
        </w:tc>
        <w:tc>
          <w:tcPr>
            <w:tcW w:w="1411" w:type="dxa"/>
            <w:shd w:val="clear" w:color="auto" w:fill="C2D69B" w:themeFill="accent3" w:themeFillTint="99"/>
          </w:tcPr>
          <w:p w:rsidR="00261BBB" w:rsidRPr="00CE1317" w:rsidRDefault="00261BBB" w:rsidP="009A6C8C">
            <w:pPr>
              <w:cnfStyle w:val="100000000000"/>
            </w:pPr>
            <w:r w:rsidRPr="00CE1317">
              <w:t>BP*</w:t>
            </w:r>
          </w:p>
        </w:tc>
        <w:tc>
          <w:tcPr>
            <w:tcW w:w="1406" w:type="dxa"/>
            <w:shd w:val="clear" w:color="auto" w:fill="C2D69B" w:themeFill="accent3" w:themeFillTint="99"/>
          </w:tcPr>
          <w:p w:rsidR="00261BBB" w:rsidRPr="00CE1317" w:rsidRDefault="00261BBB" w:rsidP="009A6C8C">
            <w:pPr>
              <w:cnfStyle w:val="100000000000"/>
            </w:pPr>
            <w:r w:rsidRPr="00CE1317">
              <w:t>BJST</w:t>
            </w:r>
          </w:p>
        </w:tc>
        <w:tc>
          <w:tcPr>
            <w:tcW w:w="1420" w:type="dxa"/>
            <w:shd w:val="clear" w:color="auto" w:fill="C2D69B" w:themeFill="accent3" w:themeFillTint="99"/>
          </w:tcPr>
          <w:p w:rsidR="00261BBB" w:rsidRPr="00CE1317" w:rsidRDefault="00CB217A" w:rsidP="009A6C8C">
            <w:pPr>
              <w:cnfStyle w:val="100000000000"/>
            </w:pPr>
            <w:r>
              <w:t>Inne środki</w:t>
            </w:r>
            <w:r w:rsidR="00261BBB" w:rsidRPr="00CE1317">
              <w:t xml:space="preserve"> publiczne</w:t>
            </w:r>
          </w:p>
        </w:tc>
        <w:tc>
          <w:tcPr>
            <w:tcW w:w="1418" w:type="dxa"/>
            <w:shd w:val="clear" w:color="auto" w:fill="C2D69B" w:themeFill="accent3" w:themeFillTint="99"/>
          </w:tcPr>
          <w:p w:rsidR="00261BBB" w:rsidRPr="00CE1317" w:rsidRDefault="00261BBB" w:rsidP="009A6C8C">
            <w:pPr>
              <w:cnfStyle w:val="100000000000"/>
            </w:pPr>
            <w:r w:rsidRPr="00CE1317">
              <w:t>Środki prywatne</w:t>
            </w:r>
          </w:p>
        </w:tc>
        <w:tc>
          <w:tcPr>
            <w:tcW w:w="1415" w:type="dxa"/>
            <w:shd w:val="clear" w:color="auto" w:fill="C2D69B" w:themeFill="accent3" w:themeFillTint="99"/>
          </w:tcPr>
          <w:p w:rsidR="00261BBB" w:rsidRPr="00CE1317" w:rsidRDefault="00261BBB" w:rsidP="009A6C8C">
            <w:pPr>
              <w:cnfStyle w:val="100000000000"/>
            </w:pPr>
            <w:r w:rsidRPr="00CE1317">
              <w:t>EFS*</w:t>
            </w:r>
          </w:p>
        </w:tc>
        <w:tc>
          <w:tcPr>
            <w:tcW w:w="1410" w:type="dxa"/>
            <w:shd w:val="clear" w:color="auto" w:fill="C2D69B" w:themeFill="accent3" w:themeFillTint="99"/>
          </w:tcPr>
          <w:p w:rsidR="00261BBB" w:rsidRPr="00CE1317" w:rsidRDefault="00261BBB" w:rsidP="009A6C8C">
            <w:pPr>
              <w:cnfStyle w:val="100000000000"/>
            </w:pPr>
            <w:r w:rsidRPr="00CE1317">
              <w:t>Inne UE</w:t>
            </w:r>
          </w:p>
        </w:tc>
        <w:tc>
          <w:tcPr>
            <w:tcW w:w="1415" w:type="dxa"/>
            <w:shd w:val="clear" w:color="auto" w:fill="C2D69B" w:themeFill="accent3" w:themeFillTint="99"/>
          </w:tcPr>
          <w:p w:rsidR="00261BBB" w:rsidRPr="00CE1317" w:rsidRDefault="00261BBB" w:rsidP="009A6C8C">
            <w:pPr>
              <w:cnfStyle w:val="100000000000"/>
              <w:rPr>
                <w:b w:val="0"/>
              </w:rPr>
            </w:pPr>
            <w:r w:rsidRPr="00CE1317">
              <w:rPr>
                <w:b w:val="0"/>
              </w:rPr>
              <w:t>Ogółem</w:t>
            </w:r>
          </w:p>
        </w:tc>
      </w:tr>
      <w:tr w:rsidR="00261BBB" w:rsidTr="00261BBB">
        <w:trPr>
          <w:cnfStyle w:val="000000100000"/>
        </w:trPr>
        <w:tc>
          <w:tcPr>
            <w:cnfStyle w:val="001000000000"/>
            <w:tcW w:w="1821" w:type="dxa"/>
          </w:tcPr>
          <w:p w:rsidR="00261BBB" w:rsidRDefault="00261BBB" w:rsidP="009A6C8C">
            <w:r>
              <w:t>Priorytet I</w:t>
            </w:r>
          </w:p>
        </w:tc>
        <w:tc>
          <w:tcPr>
            <w:tcW w:w="1410" w:type="dxa"/>
          </w:tcPr>
          <w:p w:rsidR="00261BBB" w:rsidRPr="00CE1317" w:rsidRDefault="003A6CB4" w:rsidP="009A6C8C">
            <w:pPr>
              <w:jc w:val="right"/>
              <w:cnfStyle w:val="000000100000"/>
            </w:pPr>
            <w:r>
              <w:t>99 567,2</w:t>
            </w:r>
          </w:p>
        </w:tc>
        <w:tc>
          <w:tcPr>
            <w:tcW w:w="1410" w:type="dxa"/>
          </w:tcPr>
          <w:p w:rsidR="00261BBB" w:rsidRPr="00CE1317" w:rsidRDefault="00261BBB" w:rsidP="009A6C8C">
            <w:pPr>
              <w:jc w:val="right"/>
              <w:cnfStyle w:val="000000100000"/>
            </w:pPr>
          </w:p>
        </w:tc>
        <w:tc>
          <w:tcPr>
            <w:tcW w:w="1411" w:type="dxa"/>
          </w:tcPr>
          <w:p w:rsidR="00261BBB" w:rsidRPr="00CE1317" w:rsidRDefault="00261BBB" w:rsidP="009A6C8C">
            <w:pPr>
              <w:jc w:val="right"/>
              <w:cnfStyle w:val="000000100000"/>
            </w:pPr>
            <w:r w:rsidRPr="00CE1317">
              <w:t>2</w:t>
            </w:r>
            <w:r w:rsidR="003A6CB4">
              <w:t xml:space="preserve"> </w:t>
            </w:r>
            <w:r w:rsidRPr="00CE1317">
              <w:t>910,9</w:t>
            </w:r>
          </w:p>
        </w:tc>
        <w:tc>
          <w:tcPr>
            <w:tcW w:w="1406" w:type="dxa"/>
          </w:tcPr>
          <w:p w:rsidR="00261BBB" w:rsidRPr="00CE1317" w:rsidRDefault="00261BBB" w:rsidP="009A6C8C">
            <w:pPr>
              <w:jc w:val="right"/>
              <w:cnfStyle w:val="000000100000"/>
            </w:pPr>
          </w:p>
        </w:tc>
        <w:tc>
          <w:tcPr>
            <w:tcW w:w="1420" w:type="dxa"/>
          </w:tcPr>
          <w:p w:rsidR="00261BBB" w:rsidRPr="00CE1317" w:rsidRDefault="00261BBB" w:rsidP="009A6C8C">
            <w:pPr>
              <w:jc w:val="right"/>
              <w:cnfStyle w:val="000000100000"/>
            </w:pPr>
          </w:p>
        </w:tc>
        <w:tc>
          <w:tcPr>
            <w:tcW w:w="1418" w:type="dxa"/>
          </w:tcPr>
          <w:p w:rsidR="00261BBB" w:rsidRPr="00CE1317" w:rsidRDefault="00261BBB" w:rsidP="009A6C8C">
            <w:pPr>
              <w:jc w:val="right"/>
              <w:cnfStyle w:val="000000100000"/>
            </w:pPr>
            <w:r w:rsidRPr="00CE1317">
              <w:t>374,0</w:t>
            </w:r>
          </w:p>
        </w:tc>
        <w:tc>
          <w:tcPr>
            <w:tcW w:w="1415" w:type="dxa"/>
          </w:tcPr>
          <w:p w:rsidR="00261BBB" w:rsidRPr="00CE1317" w:rsidRDefault="003A6CB4" w:rsidP="003A6CB4">
            <w:pPr>
              <w:jc w:val="right"/>
              <w:cnfStyle w:val="000000100000"/>
            </w:pPr>
            <w:r>
              <w:t>12 605,0</w:t>
            </w:r>
          </w:p>
        </w:tc>
        <w:tc>
          <w:tcPr>
            <w:tcW w:w="1410" w:type="dxa"/>
          </w:tcPr>
          <w:p w:rsidR="00261BBB" w:rsidRPr="00CE1317" w:rsidRDefault="00261BBB" w:rsidP="009A6C8C">
            <w:pPr>
              <w:jc w:val="right"/>
              <w:cnfStyle w:val="000000100000"/>
            </w:pPr>
          </w:p>
        </w:tc>
        <w:tc>
          <w:tcPr>
            <w:tcW w:w="1415" w:type="dxa"/>
          </w:tcPr>
          <w:p w:rsidR="00261BBB" w:rsidRPr="00CE1317" w:rsidRDefault="00261BBB" w:rsidP="009A6C8C">
            <w:pPr>
              <w:jc w:val="right"/>
              <w:cnfStyle w:val="000000100000"/>
              <w:rPr>
                <w:b/>
              </w:rPr>
            </w:pPr>
            <w:r w:rsidRPr="00CE1317">
              <w:rPr>
                <w:b/>
              </w:rPr>
              <w:t>115</w:t>
            </w:r>
            <w:r w:rsidR="003A6CB4">
              <w:rPr>
                <w:b/>
              </w:rPr>
              <w:t xml:space="preserve"> </w:t>
            </w:r>
            <w:r w:rsidRPr="00CE1317">
              <w:rPr>
                <w:b/>
              </w:rPr>
              <w:t>457,1</w:t>
            </w:r>
          </w:p>
        </w:tc>
      </w:tr>
      <w:tr w:rsidR="00261BBB" w:rsidTr="00261BBB">
        <w:trPr>
          <w:cnfStyle w:val="000000010000"/>
        </w:trPr>
        <w:tc>
          <w:tcPr>
            <w:cnfStyle w:val="001000000000"/>
            <w:tcW w:w="1821" w:type="dxa"/>
          </w:tcPr>
          <w:p w:rsidR="00261BBB" w:rsidRDefault="00261BBB" w:rsidP="009A6C8C">
            <w:r>
              <w:t>Priorytet II</w:t>
            </w:r>
          </w:p>
        </w:tc>
        <w:tc>
          <w:tcPr>
            <w:tcW w:w="1410" w:type="dxa"/>
          </w:tcPr>
          <w:p w:rsidR="00261BBB" w:rsidRDefault="00261BBB" w:rsidP="009A6C8C">
            <w:pPr>
              <w:jc w:val="right"/>
              <w:cnfStyle w:val="000000010000"/>
            </w:pPr>
            <w:r>
              <w:t>12</w:t>
            </w:r>
            <w:r w:rsidR="003A6CB4">
              <w:t xml:space="preserve"> </w:t>
            </w:r>
            <w:r>
              <w:t>107,4</w:t>
            </w:r>
          </w:p>
        </w:tc>
        <w:tc>
          <w:tcPr>
            <w:tcW w:w="1410" w:type="dxa"/>
          </w:tcPr>
          <w:p w:rsidR="00261BBB" w:rsidRDefault="00261BBB" w:rsidP="009A6C8C">
            <w:pPr>
              <w:jc w:val="right"/>
              <w:cnfStyle w:val="000000010000"/>
            </w:pPr>
          </w:p>
        </w:tc>
        <w:tc>
          <w:tcPr>
            <w:tcW w:w="1411" w:type="dxa"/>
          </w:tcPr>
          <w:p w:rsidR="00261BBB" w:rsidRDefault="00261BBB" w:rsidP="009A6C8C">
            <w:pPr>
              <w:jc w:val="right"/>
              <w:cnfStyle w:val="000000010000"/>
            </w:pPr>
            <w:r>
              <w:t>20</w:t>
            </w:r>
            <w:r w:rsidR="003A6CB4">
              <w:t xml:space="preserve"> </w:t>
            </w:r>
            <w:r>
              <w:t>865,4</w:t>
            </w:r>
          </w:p>
        </w:tc>
        <w:tc>
          <w:tcPr>
            <w:tcW w:w="1406" w:type="dxa"/>
          </w:tcPr>
          <w:p w:rsidR="00261BBB" w:rsidRDefault="00261BBB" w:rsidP="009A6C8C">
            <w:pPr>
              <w:jc w:val="right"/>
              <w:cnfStyle w:val="000000010000"/>
            </w:pPr>
            <w:r>
              <w:t>675,0</w:t>
            </w:r>
          </w:p>
        </w:tc>
        <w:tc>
          <w:tcPr>
            <w:tcW w:w="1420" w:type="dxa"/>
          </w:tcPr>
          <w:p w:rsidR="00261BBB" w:rsidRDefault="00261BBB" w:rsidP="009A6C8C">
            <w:pPr>
              <w:jc w:val="right"/>
              <w:cnfStyle w:val="000000010000"/>
            </w:pPr>
            <w:r>
              <w:t>1</w:t>
            </w:r>
            <w:r w:rsidR="003A6CB4">
              <w:t xml:space="preserve"> </w:t>
            </w:r>
            <w:r>
              <w:t>200,0</w:t>
            </w:r>
          </w:p>
        </w:tc>
        <w:tc>
          <w:tcPr>
            <w:tcW w:w="1418" w:type="dxa"/>
          </w:tcPr>
          <w:p w:rsidR="00261BBB" w:rsidRDefault="00261BBB" w:rsidP="009A6C8C">
            <w:pPr>
              <w:jc w:val="right"/>
              <w:cnfStyle w:val="000000010000"/>
            </w:pPr>
            <w:r>
              <w:t>2</w:t>
            </w:r>
            <w:r w:rsidR="003A6CB4">
              <w:t xml:space="preserve"> </w:t>
            </w:r>
            <w:r>
              <w:t>741,4</w:t>
            </w:r>
          </w:p>
        </w:tc>
        <w:tc>
          <w:tcPr>
            <w:tcW w:w="1415" w:type="dxa"/>
          </w:tcPr>
          <w:p w:rsidR="00261BBB" w:rsidRDefault="00261BBB" w:rsidP="009A6C8C">
            <w:pPr>
              <w:jc w:val="right"/>
              <w:cnfStyle w:val="000000010000"/>
            </w:pPr>
            <w:r>
              <w:t>40</w:t>
            </w:r>
            <w:r w:rsidR="003A6CB4">
              <w:t xml:space="preserve"> </w:t>
            </w:r>
            <w:r>
              <w:t>714,9</w:t>
            </w:r>
          </w:p>
        </w:tc>
        <w:tc>
          <w:tcPr>
            <w:tcW w:w="1410" w:type="dxa"/>
          </w:tcPr>
          <w:p w:rsidR="00261BBB" w:rsidRDefault="00261BBB" w:rsidP="009A6C8C">
            <w:pPr>
              <w:jc w:val="right"/>
              <w:cnfStyle w:val="000000010000"/>
            </w:pPr>
            <w:r>
              <w:t>11</w:t>
            </w:r>
            <w:r w:rsidR="003A6CB4">
              <w:t xml:space="preserve"> </w:t>
            </w:r>
            <w:r>
              <w:t>841,3</w:t>
            </w:r>
          </w:p>
        </w:tc>
        <w:tc>
          <w:tcPr>
            <w:tcW w:w="1415" w:type="dxa"/>
          </w:tcPr>
          <w:p w:rsidR="00261BBB" w:rsidRPr="0084752F" w:rsidRDefault="00261BBB" w:rsidP="009A6C8C">
            <w:pPr>
              <w:jc w:val="right"/>
              <w:cnfStyle w:val="000000010000"/>
              <w:rPr>
                <w:b/>
              </w:rPr>
            </w:pPr>
            <w:r>
              <w:rPr>
                <w:b/>
              </w:rPr>
              <w:t>90</w:t>
            </w:r>
            <w:r w:rsidR="003A6CB4">
              <w:rPr>
                <w:b/>
              </w:rPr>
              <w:t xml:space="preserve"> </w:t>
            </w:r>
            <w:r>
              <w:rPr>
                <w:b/>
              </w:rPr>
              <w:t>145,4</w:t>
            </w:r>
          </w:p>
        </w:tc>
      </w:tr>
      <w:tr w:rsidR="00261BBB" w:rsidTr="00261BBB">
        <w:trPr>
          <w:cnfStyle w:val="000000100000"/>
        </w:trPr>
        <w:tc>
          <w:tcPr>
            <w:cnfStyle w:val="001000000000"/>
            <w:tcW w:w="1821" w:type="dxa"/>
          </w:tcPr>
          <w:p w:rsidR="00261BBB" w:rsidRDefault="00261BBB" w:rsidP="009A6C8C">
            <w:r>
              <w:t>Priorytet III</w:t>
            </w:r>
          </w:p>
        </w:tc>
        <w:tc>
          <w:tcPr>
            <w:tcW w:w="1410" w:type="dxa"/>
          </w:tcPr>
          <w:p w:rsidR="00261BBB" w:rsidRDefault="00261BBB" w:rsidP="009A6C8C">
            <w:pPr>
              <w:jc w:val="right"/>
              <w:cnfStyle w:val="000000100000"/>
            </w:pPr>
          </w:p>
        </w:tc>
        <w:tc>
          <w:tcPr>
            <w:tcW w:w="1410" w:type="dxa"/>
          </w:tcPr>
          <w:p w:rsidR="00261BBB" w:rsidRDefault="00261BBB" w:rsidP="009A6C8C">
            <w:pPr>
              <w:jc w:val="right"/>
              <w:cnfStyle w:val="000000100000"/>
            </w:pPr>
            <w:r>
              <w:t>487,6</w:t>
            </w:r>
          </w:p>
        </w:tc>
        <w:tc>
          <w:tcPr>
            <w:tcW w:w="1411" w:type="dxa"/>
          </w:tcPr>
          <w:p w:rsidR="00261BBB" w:rsidRDefault="00261BBB" w:rsidP="009A6C8C">
            <w:pPr>
              <w:jc w:val="right"/>
              <w:cnfStyle w:val="000000100000"/>
            </w:pPr>
            <w:r>
              <w:t>46</w:t>
            </w:r>
            <w:r w:rsidR="003A6CB4">
              <w:t xml:space="preserve"> </w:t>
            </w:r>
            <w:r>
              <w:t>743,1</w:t>
            </w:r>
          </w:p>
        </w:tc>
        <w:tc>
          <w:tcPr>
            <w:tcW w:w="1406" w:type="dxa"/>
          </w:tcPr>
          <w:p w:rsidR="00261BBB" w:rsidRDefault="00261BBB" w:rsidP="009A6C8C">
            <w:pPr>
              <w:jc w:val="right"/>
              <w:cnfStyle w:val="000000100000"/>
            </w:pPr>
            <w:r>
              <w:t>2</w:t>
            </w:r>
            <w:r w:rsidR="003A6CB4">
              <w:t xml:space="preserve"> </w:t>
            </w:r>
            <w:r>
              <w:t>604,5</w:t>
            </w:r>
          </w:p>
        </w:tc>
        <w:tc>
          <w:tcPr>
            <w:tcW w:w="1420" w:type="dxa"/>
          </w:tcPr>
          <w:p w:rsidR="00261BBB" w:rsidRDefault="00261BBB" w:rsidP="009A6C8C">
            <w:pPr>
              <w:jc w:val="right"/>
              <w:cnfStyle w:val="000000100000"/>
            </w:pPr>
            <w:r>
              <w:t>414,5</w:t>
            </w:r>
          </w:p>
        </w:tc>
        <w:tc>
          <w:tcPr>
            <w:tcW w:w="1418" w:type="dxa"/>
          </w:tcPr>
          <w:p w:rsidR="00261BBB" w:rsidRDefault="00261BBB" w:rsidP="009A6C8C">
            <w:pPr>
              <w:jc w:val="right"/>
              <w:cnfStyle w:val="000000100000"/>
            </w:pPr>
            <w:r>
              <w:t>113,4</w:t>
            </w:r>
          </w:p>
        </w:tc>
        <w:tc>
          <w:tcPr>
            <w:tcW w:w="1415" w:type="dxa"/>
          </w:tcPr>
          <w:p w:rsidR="00261BBB" w:rsidRDefault="00261BBB" w:rsidP="009A6C8C">
            <w:pPr>
              <w:jc w:val="right"/>
              <w:cnfStyle w:val="000000100000"/>
            </w:pPr>
            <w:r>
              <w:t>3</w:t>
            </w:r>
            <w:r w:rsidR="003A6CB4">
              <w:t xml:space="preserve"> </w:t>
            </w:r>
            <w:r>
              <w:t>907,7</w:t>
            </w:r>
          </w:p>
        </w:tc>
        <w:tc>
          <w:tcPr>
            <w:tcW w:w="1410" w:type="dxa"/>
          </w:tcPr>
          <w:p w:rsidR="00261BBB" w:rsidRDefault="00261BBB" w:rsidP="009A6C8C">
            <w:pPr>
              <w:jc w:val="right"/>
              <w:cnfStyle w:val="000000100000"/>
            </w:pPr>
          </w:p>
        </w:tc>
        <w:tc>
          <w:tcPr>
            <w:tcW w:w="1415" w:type="dxa"/>
          </w:tcPr>
          <w:p w:rsidR="00261BBB" w:rsidRPr="0084752F" w:rsidRDefault="00261BBB" w:rsidP="009A6C8C">
            <w:pPr>
              <w:jc w:val="right"/>
              <w:cnfStyle w:val="000000100000"/>
              <w:rPr>
                <w:b/>
              </w:rPr>
            </w:pPr>
            <w:r>
              <w:rPr>
                <w:b/>
              </w:rPr>
              <w:t>54</w:t>
            </w:r>
            <w:r w:rsidR="003A6CB4">
              <w:rPr>
                <w:b/>
              </w:rPr>
              <w:t xml:space="preserve"> </w:t>
            </w:r>
            <w:r>
              <w:rPr>
                <w:b/>
              </w:rPr>
              <w:t>270,8</w:t>
            </w:r>
          </w:p>
        </w:tc>
      </w:tr>
      <w:tr w:rsidR="00261BBB" w:rsidTr="00261BBB">
        <w:trPr>
          <w:cnfStyle w:val="000000010000"/>
        </w:trPr>
        <w:tc>
          <w:tcPr>
            <w:cnfStyle w:val="001000000000"/>
            <w:tcW w:w="1821" w:type="dxa"/>
          </w:tcPr>
          <w:p w:rsidR="00261BBB" w:rsidRDefault="00261BBB" w:rsidP="009A6C8C">
            <w:r>
              <w:t>Priorytet IV</w:t>
            </w:r>
          </w:p>
        </w:tc>
        <w:tc>
          <w:tcPr>
            <w:tcW w:w="1410" w:type="dxa"/>
          </w:tcPr>
          <w:p w:rsidR="00261BBB" w:rsidRDefault="00261BBB" w:rsidP="009A6C8C">
            <w:pPr>
              <w:jc w:val="right"/>
              <w:cnfStyle w:val="000000010000"/>
            </w:pPr>
            <w:r>
              <w:t>4</w:t>
            </w:r>
            <w:r w:rsidR="003A6CB4">
              <w:t xml:space="preserve"> </w:t>
            </w:r>
            <w:r>
              <w:t>422,7</w:t>
            </w:r>
          </w:p>
        </w:tc>
        <w:tc>
          <w:tcPr>
            <w:tcW w:w="1410" w:type="dxa"/>
          </w:tcPr>
          <w:p w:rsidR="00261BBB" w:rsidRDefault="00261BBB" w:rsidP="009A6C8C">
            <w:pPr>
              <w:jc w:val="right"/>
              <w:cnfStyle w:val="000000010000"/>
            </w:pPr>
          </w:p>
        </w:tc>
        <w:tc>
          <w:tcPr>
            <w:tcW w:w="1411" w:type="dxa"/>
          </w:tcPr>
          <w:p w:rsidR="00261BBB" w:rsidRDefault="00261BBB" w:rsidP="009A6C8C">
            <w:pPr>
              <w:jc w:val="right"/>
              <w:cnfStyle w:val="000000010000"/>
            </w:pPr>
            <w:r>
              <w:t>12</w:t>
            </w:r>
            <w:r w:rsidR="003A6CB4">
              <w:t xml:space="preserve"> </w:t>
            </w:r>
            <w:r>
              <w:t>100,6</w:t>
            </w:r>
          </w:p>
        </w:tc>
        <w:tc>
          <w:tcPr>
            <w:tcW w:w="1406" w:type="dxa"/>
          </w:tcPr>
          <w:p w:rsidR="00261BBB" w:rsidRDefault="00261BBB" w:rsidP="009A6C8C">
            <w:pPr>
              <w:jc w:val="right"/>
              <w:cnfStyle w:val="000000010000"/>
            </w:pPr>
            <w:r>
              <w:t>1</w:t>
            </w:r>
            <w:r w:rsidR="003A6CB4">
              <w:t xml:space="preserve"> </w:t>
            </w:r>
            <w:r>
              <w:t>000,0</w:t>
            </w:r>
          </w:p>
        </w:tc>
        <w:tc>
          <w:tcPr>
            <w:tcW w:w="1420" w:type="dxa"/>
          </w:tcPr>
          <w:p w:rsidR="00261BBB" w:rsidRDefault="00261BBB" w:rsidP="009A6C8C">
            <w:pPr>
              <w:jc w:val="right"/>
              <w:cnfStyle w:val="000000010000"/>
            </w:pPr>
          </w:p>
        </w:tc>
        <w:tc>
          <w:tcPr>
            <w:tcW w:w="1418" w:type="dxa"/>
          </w:tcPr>
          <w:p w:rsidR="00261BBB" w:rsidRDefault="00261BBB" w:rsidP="009A6C8C">
            <w:pPr>
              <w:jc w:val="right"/>
              <w:cnfStyle w:val="000000010000"/>
            </w:pPr>
            <w:r>
              <w:t>4</w:t>
            </w:r>
            <w:r w:rsidR="003A6CB4">
              <w:t xml:space="preserve"> </w:t>
            </w:r>
            <w:r>
              <w:t>600,5</w:t>
            </w:r>
          </w:p>
        </w:tc>
        <w:tc>
          <w:tcPr>
            <w:tcW w:w="1415" w:type="dxa"/>
          </w:tcPr>
          <w:p w:rsidR="00261BBB" w:rsidRDefault="00261BBB" w:rsidP="009A6C8C">
            <w:pPr>
              <w:jc w:val="right"/>
              <w:cnfStyle w:val="000000010000"/>
            </w:pPr>
            <w:r>
              <w:t>791,8</w:t>
            </w:r>
          </w:p>
        </w:tc>
        <w:tc>
          <w:tcPr>
            <w:tcW w:w="1410" w:type="dxa"/>
          </w:tcPr>
          <w:p w:rsidR="00261BBB" w:rsidRDefault="00261BBB" w:rsidP="009A6C8C">
            <w:pPr>
              <w:jc w:val="right"/>
              <w:cnfStyle w:val="000000010000"/>
            </w:pPr>
          </w:p>
        </w:tc>
        <w:tc>
          <w:tcPr>
            <w:tcW w:w="1415" w:type="dxa"/>
          </w:tcPr>
          <w:p w:rsidR="00261BBB" w:rsidRPr="0084752F" w:rsidRDefault="00261BBB" w:rsidP="009A6C8C">
            <w:pPr>
              <w:jc w:val="right"/>
              <w:cnfStyle w:val="000000010000"/>
              <w:rPr>
                <w:b/>
              </w:rPr>
            </w:pPr>
            <w:r>
              <w:rPr>
                <w:b/>
              </w:rPr>
              <w:t>22</w:t>
            </w:r>
            <w:r w:rsidR="003A6CB4">
              <w:rPr>
                <w:b/>
              </w:rPr>
              <w:t xml:space="preserve"> </w:t>
            </w:r>
            <w:r>
              <w:rPr>
                <w:b/>
              </w:rPr>
              <w:t>915,6</w:t>
            </w:r>
          </w:p>
        </w:tc>
      </w:tr>
      <w:tr w:rsidR="00261BBB" w:rsidTr="00261BBB">
        <w:trPr>
          <w:cnfStyle w:val="000000100000"/>
        </w:trPr>
        <w:tc>
          <w:tcPr>
            <w:cnfStyle w:val="001000000000"/>
            <w:tcW w:w="1821" w:type="dxa"/>
          </w:tcPr>
          <w:p w:rsidR="00261BBB" w:rsidRDefault="00261BBB" w:rsidP="009A6C8C">
            <w:r>
              <w:t>Priorytet V</w:t>
            </w:r>
          </w:p>
        </w:tc>
        <w:tc>
          <w:tcPr>
            <w:tcW w:w="1410" w:type="dxa"/>
          </w:tcPr>
          <w:p w:rsidR="00261BBB" w:rsidRDefault="00261BBB" w:rsidP="009A6C8C">
            <w:pPr>
              <w:jc w:val="right"/>
              <w:cnfStyle w:val="000000100000"/>
            </w:pPr>
            <w:r>
              <w:t>8,0</w:t>
            </w:r>
          </w:p>
        </w:tc>
        <w:tc>
          <w:tcPr>
            <w:tcW w:w="1410" w:type="dxa"/>
          </w:tcPr>
          <w:p w:rsidR="00261BBB" w:rsidRDefault="00261BBB" w:rsidP="009A6C8C">
            <w:pPr>
              <w:jc w:val="right"/>
              <w:cnfStyle w:val="000000100000"/>
            </w:pPr>
          </w:p>
        </w:tc>
        <w:tc>
          <w:tcPr>
            <w:tcW w:w="1411" w:type="dxa"/>
          </w:tcPr>
          <w:p w:rsidR="00261BBB" w:rsidRDefault="00261BBB" w:rsidP="009A6C8C">
            <w:pPr>
              <w:jc w:val="right"/>
              <w:cnfStyle w:val="000000100000"/>
            </w:pPr>
            <w:r>
              <w:t>128,1</w:t>
            </w:r>
          </w:p>
        </w:tc>
        <w:tc>
          <w:tcPr>
            <w:tcW w:w="1406" w:type="dxa"/>
          </w:tcPr>
          <w:p w:rsidR="00261BBB" w:rsidRDefault="00261BBB" w:rsidP="009A6C8C">
            <w:pPr>
              <w:jc w:val="right"/>
              <w:cnfStyle w:val="000000100000"/>
            </w:pPr>
          </w:p>
        </w:tc>
        <w:tc>
          <w:tcPr>
            <w:tcW w:w="1420" w:type="dxa"/>
          </w:tcPr>
          <w:p w:rsidR="00261BBB" w:rsidRDefault="00261BBB" w:rsidP="009A6C8C">
            <w:pPr>
              <w:jc w:val="right"/>
              <w:cnfStyle w:val="000000100000"/>
            </w:pPr>
          </w:p>
        </w:tc>
        <w:tc>
          <w:tcPr>
            <w:tcW w:w="1418" w:type="dxa"/>
          </w:tcPr>
          <w:p w:rsidR="00261BBB" w:rsidRDefault="00261BBB" w:rsidP="009A6C8C">
            <w:pPr>
              <w:jc w:val="right"/>
              <w:cnfStyle w:val="000000100000"/>
            </w:pPr>
          </w:p>
        </w:tc>
        <w:tc>
          <w:tcPr>
            <w:tcW w:w="1415" w:type="dxa"/>
          </w:tcPr>
          <w:p w:rsidR="00261BBB" w:rsidRDefault="00261BBB" w:rsidP="009A6C8C">
            <w:pPr>
              <w:jc w:val="right"/>
              <w:cnfStyle w:val="000000100000"/>
            </w:pPr>
            <w:r>
              <w:t>726,1</w:t>
            </w:r>
          </w:p>
        </w:tc>
        <w:tc>
          <w:tcPr>
            <w:tcW w:w="1410" w:type="dxa"/>
          </w:tcPr>
          <w:p w:rsidR="00261BBB" w:rsidRDefault="00261BBB" w:rsidP="009A6C8C">
            <w:pPr>
              <w:jc w:val="right"/>
              <w:cnfStyle w:val="000000100000"/>
            </w:pPr>
          </w:p>
        </w:tc>
        <w:tc>
          <w:tcPr>
            <w:tcW w:w="1415" w:type="dxa"/>
          </w:tcPr>
          <w:p w:rsidR="00261BBB" w:rsidRPr="0084752F" w:rsidRDefault="00261BBB" w:rsidP="009A6C8C">
            <w:pPr>
              <w:jc w:val="right"/>
              <w:cnfStyle w:val="000000100000"/>
              <w:rPr>
                <w:b/>
              </w:rPr>
            </w:pPr>
            <w:r>
              <w:rPr>
                <w:b/>
              </w:rPr>
              <w:t>862,2</w:t>
            </w:r>
          </w:p>
        </w:tc>
      </w:tr>
      <w:tr w:rsidR="00261BBB" w:rsidTr="00261BBB">
        <w:trPr>
          <w:cnfStyle w:val="000000010000"/>
        </w:trPr>
        <w:tc>
          <w:tcPr>
            <w:cnfStyle w:val="001000000000"/>
            <w:tcW w:w="1821" w:type="dxa"/>
          </w:tcPr>
          <w:p w:rsidR="00261BBB" w:rsidRDefault="00261BBB" w:rsidP="009A6C8C">
            <w:r>
              <w:t>Priorytet VI</w:t>
            </w:r>
          </w:p>
        </w:tc>
        <w:tc>
          <w:tcPr>
            <w:tcW w:w="1410" w:type="dxa"/>
          </w:tcPr>
          <w:p w:rsidR="00261BBB" w:rsidRDefault="00261BBB" w:rsidP="009A6C8C">
            <w:pPr>
              <w:jc w:val="right"/>
              <w:cnfStyle w:val="000000010000"/>
            </w:pPr>
          </w:p>
        </w:tc>
        <w:tc>
          <w:tcPr>
            <w:tcW w:w="1410" w:type="dxa"/>
          </w:tcPr>
          <w:p w:rsidR="00261BBB" w:rsidRDefault="00261BBB" w:rsidP="009A6C8C">
            <w:pPr>
              <w:jc w:val="right"/>
              <w:cnfStyle w:val="000000010000"/>
            </w:pPr>
          </w:p>
        </w:tc>
        <w:tc>
          <w:tcPr>
            <w:tcW w:w="1411" w:type="dxa"/>
          </w:tcPr>
          <w:p w:rsidR="00261BBB" w:rsidRDefault="00261BBB" w:rsidP="009A6C8C">
            <w:pPr>
              <w:jc w:val="right"/>
              <w:cnfStyle w:val="000000010000"/>
            </w:pPr>
            <w:r>
              <w:t>5</w:t>
            </w:r>
            <w:r w:rsidR="003A6CB4">
              <w:t xml:space="preserve"> </w:t>
            </w:r>
            <w:r>
              <w:t>172,0</w:t>
            </w:r>
          </w:p>
        </w:tc>
        <w:tc>
          <w:tcPr>
            <w:tcW w:w="1406" w:type="dxa"/>
          </w:tcPr>
          <w:p w:rsidR="00261BBB" w:rsidRDefault="00261BBB" w:rsidP="009A6C8C">
            <w:pPr>
              <w:jc w:val="right"/>
              <w:cnfStyle w:val="000000010000"/>
            </w:pPr>
          </w:p>
        </w:tc>
        <w:tc>
          <w:tcPr>
            <w:tcW w:w="1420" w:type="dxa"/>
          </w:tcPr>
          <w:p w:rsidR="00261BBB" w:rsidRDefault="00261BBB" w:rsidP="009A6C8C">
            <w:pPr>
              <w:jc w:val="right"/>
              <w:cnfStyle w:val="000000010000"/>
            </w:pPr>
          </w:p>
        </w:tc>
        <w:tc>
          <w:tcPr>
            <w:tcW w:w="1418" w:type="dxa"/>
          </w:tcPr>
          <w:p w:rsidR="00261BBB" w:rsidRDefault="00261BBB" w:rsidP="009A6C8C">
            <w:pPr>
              <w:jc w:val="right"/>
              <w:cnfStyle w:val="000000010000"/>
            </w:pPr>
          </w:p>
        </w:tc>
        <w:tc>
          <w:tcPr>
            <w:tcW w:w="1415" w:type="dxa"/>
          </w:tcPr>
          <w:p w:rsidR="00261BBB" w:rsidRDefault="00261BBB" w:rsidP="009A6C8C">
            <w:pPr>
              <w:jc w:val="right"/>
              <w:cnfStyle w:val="000000010000"/>
            </w:pPr>
          </w:p>
        </w:tc>
        <w:tc>
          <w:tcPr>
            <w:tcW w:w="1410" w:type="dxa"/>
          </w:tcPr>
          <w:p w:rsidR="00261BBB" w:rsidRDefault="00261BBB" w:rsidP="009A6C8C">
            <w:pPr>
              <w:jc w:val="right"/>
              <w:cnfStyle w:val="000000010000"/>
            </w:pPr>
          </w:p>
        </w:tc>
        <w:tc>
          <w:tcPr>
            <w:tcW w:w="1415" w:type="dxa"/>
          </w:tcPr>
          <w:p w:rsidR="00261BBB" w:rsidRPr="0084752F" w:rsidRDefault="00261BBB" w:rsidP="009A6C8C">
            <w:pPr>
              <w:jc w:val="right"/>
              <w:cnfStyle w:val="000000010000"/>
              <w:rPr>
                <w:b/>
              </w:rPr>
            </w:pPr>
            <w:r>
              <w:rPr>
                <w:b/>
              </w:rPr>
              <w:t>5</w:t>
            </w:r>
            <w:r w:rsidR="003A6CB4">
              <w:rPr>
                <w:b/>
              </w:rPr>
              <w:t xml:space="preserve"> </w:t>
            </w:r>
            <w:r>
              <w:rPr>
                <w:b/>
              </w:rPr>
              <w:t>172,0</w:t>
            </w:r>
          </w:p>
        </w:tc>
      </w:tr>
      <w:tr w:rsidR="00261BBB" w:rsidTr="00261BBB">
        <w:trPr>
          <w:cnfStyle w:val="000000100000"/>
        </w:trPr>
        <w:tc>
          <w:tcPr>
            <w:cnfStyle w:val="001000000000"/>
            <w:tcW w:w="1821" w:type="dxa"/>
          </w:tcPr>
          <w:p w:rsidR="00261BBB" w:rsidRDefault="00261BBB" w:rsidP="009A6C8C">
            <w:r>
              <w:t>Priorytet VII</w:t>
            </w:r>
          </w:p>
        </w:tc>
        <w:tc>
          <w:tcPr>
            <w:tcW w:w="1410" w:type="dxa"/>
          </w:tcPr>
          <w:p w:rsidR="00261BBB" w:rsidRDefault="00261BBB" w:rsidP="009A6C8C">
            <w:pPr>
              <w:jc w:val="right"/>
              <w:cnfStyle w:val="000000100000"/>
            </w:pPr>
          </w:p>
        </w:tc>
        <w:tc>
          <w:tcPr>
            <w:tcW w:w="1410" w:type="dxa"/>
          </w:tcPr>
          <w:p w:rsidR="00261BBB" w:rsidRDefault="00261BBB" w:rsidP="009A6C8C">
            <w:pPr>
              <w:jc w:val="right"/>
              <w:cnfStyle w:val="000000100000"/>
            </w:pPr>
          </w:p>
        </w:tc>
        <w:tc>
          <w:tcPr>
            <w:tcW w:w="1411" w:type="dxa"/>
          </w:tcPr>
          <w:p w:rsidR="00261BBB" w:rsidRDefault="00261BBB" w:rsidP="009A6C8C">
            <w:pPr>
              <w:jc w:val="right"/>
              <w:cnfStyle w:val="000000100000"/>
            </w:pPr>
            <w:r>
              <w:t>46,3</w:t>
            </w:r>
          </w:p>
        </w:tc>
        <w:tc>
          <w:tcPr>
            <w:tcW w:w="1406" w:type="dxa"/>
          </w:tcPr>
          <w:p w:rsidR="00261BBB" w:rsidRDefault="00261BBB" w:rsidP="009A6C8C">
            <w:pPr>
              <w:jc w:val="right"/>
              <w:cnfStyle w:val="000000100000"/>
            </w:pPr>
            <w:r>
              <w:t>417,8</w:t>
            </w:r>
          </w:p>
        </w:tc>
        <w:tc>
          <w:tcPr>
            <w:tcW w:w="1420" w:type="dxa"/>
          </w:tcPr>
          <w:p w:rsidR="00261BBB" w:rsidRDefault="00261BBB" w:rsidP="009A6C8C">
            <w:pPr>
              <w:jc w:val="right"/>
              <w:cnfStyle w:val="000000100000"/>
            </w:pPr>
          </w:p>
        </w:tc>
        <w:tc>
          <w:tcPr>
            <w:tcW w:w="1418" w:type="dxa"/>
          </w:tcPr>
          <w:p w:rsidR="00261BBB" w:rsidRDefault="00261BBB" w:rsidP="009A6C8C">
            <w:pPr>
              <w:jc w:val="right"/>
              <w:cnfStyle w:val="000000100000"/>
            </w:pPr>
          </w:p>
        </w:tc>
        <w:tc>
          <w:tcPr>
            <w:tcW w:w="1415" w:type="dxa"/>
          </w:tcPr>
          <w:p w:rsidR="00261BBB" w:rsidRDefault="00261BBB" w:rsidP="009A6C8C">
            <w:pPr>
              <w:jc w:val="right"/>
              <w:cnfStyle w:val="000000100000"/>
            </w:pPr>
            <w:r>
              <w:t>2</w:t>
            </w:r>
            <w:r w:rsidR="003A6CB4">
              <w:t xml:space="preserve"> </w:t>
            </w:r>
            <w:r>
              <w:t>629,8</w:t>
            </w:r>
          </w:p>
        </w:tc>
        <w:tc>
          <w:tcPr>
            <w:tcW w:w="1410" w:type="dxa"/>
          </w:tcPr>
          <w:p w:rsidR="00261BBB" w:rsidRDefault="00261BBB" w:rsidP="009A6C8C">
            <w:pPr>
              <w:jc w:val="right"/>
              <w:cnfStyle w:val="000000100000"/>
            </w:pPr>
          </w:p>
        </w:tc>
        <w:tc>
          <w:tcPr>
            <w:tcW w:w="1415" w:type="dxa"/>
          </w:tcPr>
          <w:p w:rsidR="00261BBB" w:rsidRPr="0084752F" w:rsidRDefault="00261BBB" w:rsidP="009A6C8C">
            <w:pPr>
              <w:jc w:val="right"/>
              <w:cnfStyle w:val="000000100000"/>
              <w:rPr>
                <w:b/>
              </w:rPr>
            </w:pPr>
            <w:r>
              <w:rPr>
                <w:b/>
              </w:rPr>
              <w:t>3</w:t>
            </w:r>
            <w:r w:rsidR="003A6CB4">
              <w:rPr>
                <w:b/>
              </w:rPr>
              <w:t xml:space="preserve"> </w:t>
            </w:r>
            <w:r>
              <w:rPr>
                <w:b/>
              </w:rPr>
              <w:t>093,9</w:t>
            </w:r>
          </w:p>
        </w:tc>
      </w:tr>
      <w:tr w:rsidR="00261BBB" w:rsidTr="00261BBB">
        <w:trPr>
          <w:cnfStyle w:val="000000010000"/>
        </w:trPr>
        <w:tc>
          <w:tcPr>
            <w:cnfStyle w:val="001000000000"/>
            <w:tcW w:w="1821" w:type="dxa"/>
          </w:tcPr>
          <w:p w:rsidR="00261BBB" w:rsidRPr="0084752F" w:rsidRDefault="00261BBB" w:rsidP="009A6C8C">
            <w:pPr>
              <w:rPr>
                <w:b w:val="0"/>
              </w:rPr>
            </w:pPr>
            <w:r w:rsidRPr="0084752F">
              <w:rPr>
                <w:b w:val="0"/>
              </w:rPr>
              <w:t>Razem:</w:t>
            </w:r>
          </w:p>
        </w:tc>
        <w:tc>
          <w:tcPr>
            <w:tcW w:w="1410" w:type="dxa"/>
          </w:tcPr>
          <w:p w:rsidR="00261BBB" w:rsidRPr="00CE1317" w:rsidRDefault="003A6CB4" w:rsidP="009A6C8C">
            <w:pPr>
              <w:jc w:val="right"/>
              <w:cnfStyle w:val="000000010000"/>
              <w:rPr>
                <w:b/>
              </w:rPr>
            </w:pPr>
            <w:r>
              <w:rPr>
                <w:b/>
              </w:rPr>
              <w:t>116 106,3</w:t>
            </w:r>
          </w:p>
        </w:tc>
        <w:tc>
          <w:tcPr>
            <w:tcW w:w="1410" w:type="dxa"/>
          </w:tcPr>
          <w:p w:rsidR="00261BBB" w:rsidRDefault="00261BBB" w:rsidP="009A6C8C">
            <w:pPr>
              <w:jc w:val="right"/>
              <w:cnfStyle w:val="000000010000"/>
              <w:rPr>
                <w:b/>
              </w:rPr>
            </w:pPr>
            <w:r>
              <w:rPr>
                <w:b/>
              </w:rPr>
              <w:t>487,6</w:t>
            </w:r>
          </w:p>
        </w:tc>
        <w:tc>
          <w:tcPr>
            <w:tcW w:w="1411" w:type="dxa"/>
          </w:tcPr>
          <w:p w:rsidR="00261BBB" w:rsidRPr="0084752F" w:rsidRDefault="00261BBB" w:rsidP="009A6C8C">
            <w:pPr>
              <w:jc w:val="right"/>
              <w:cnfStyle w:val="000000010000"/>
              <w:rPr>
                <w:b/>
              </w:rPr>
            </w:pPr>
            <w:r>
              <w:rPr>
                <w:b/>
              </w:rPr>
              <w:t>87</w:t>
            </w:r>
            <w:r w:rsidR="003A6CB4">
              <w:rPr>
                <w:b/>
              </w:rPr>
              <w:t xml:space="preserve"> </w:t>
            </w:r>
            <w:r>
              <w:rPr>
                <w:b/>
              </w:rPr>
              <w:t>966,4</w:t>
            </w:r>
          </w:p>
        </w:tc>
        <w:tc>
          <w:tcPr>
            <w:tcW w:w="1406" w:type="dxa"/>
          </w:tcPr>
          <w:p w:rsidR="00261BBB" w:rsidRPr="0084752F" w:rsidRDefault="00261BBB" w:rsidP="009A6C8C">
            <w:pPr>
              <w:jc w:val="right"/>
              <w:cnfStyle w:val="000000010000"/>
              <w:rPr>
                <w:b/>
              </w:rPr>
            </w:pPr>
            <w:r>
              <w:rPr>
                <w:b/>
              </w:rPr>
              <w:t>4</w:t>
            </w:r>
            <w:r w:rsidR="003A6CB4">
              <w:rPr>
                <w:b/>
              </w:rPr>
              <w:t xml:space="preserve"> </w:t>
            </w:r>
            <w:r>
              <w:rPr>
                <w:b/>
              </w:rPr>
              <w:t>697,3</w:t>
            </w:r>
          </w:p>
        </w:tc>
        <w:tc>
          <w:tcPr>
            <w:tcW w:w="1420" w:type="dxa"/>
          </w:tcPr>
          <w:p w:rsidR="00261BBB" w:rsidRPr="0084752F" w:rsidRDefault="00261BBB" w:rsidP="009A6C8C">
            <w:pPr>
              <w:jc w:val="right"/>
              <w:cnfStyle w:val="000000010000"/>
              <w:rPr>
                <w:b/>
              </w:rPr>
            </w:pPr>
            <w:r>
              <w:rPr>
                <w:b/>
              </w:rPr>
              <w:t>1</w:t>
            </w:r>
            <w:r w:rsidR="003A6CB4">
              <w:rPr>
                <w:b/>
              </w:rPr>
              <w:t xml:space="preserve"> </w:t>
            </w:r>
            <w:r>
              <w:rPr>
                <w:b/>
              </w:rPr>
              <w:t>614,5</w:t>
            </w:r>
          </w:p>
        </w:tc>
        <w:tc>
          <w:tcPr>
            <w:tcW w:w="1418" w:type="dxa"/>
          </w:tcPr>
          <w:p w:rsidR="00261BBB" w:rsidRPr="0084752F" w:rsidRDefault="00261BBB" w:rsidP="009A6C8C">
            <w:pPr>
              <w:jc w:val="right"/>
              <w:cnfStyle w:val="000000010000"/>
              <w:rPr>
                <w:b/>
              </w:rPr>
            </w:pPr>
            <w:r>
              <w:rPr>
                <w:b/>
              </w:rPr>
              <w:t>7</w:t>
            </w:r>
            <w:r w:rsidR="003A6CB4">
              <w:rPr>
                <w:b/>
              </w:rPr>
              <w:t xml:space="preserve"> </w:t>
            </w:r>
            <w:r>
              <w:rPr>
                <w:b/>
              </w:rPr>
              <w:t>829,3</w:t>
            </w:r>
          </w:p>
        </w:tc>
        <w:tc>
          <w:tcPr>
            <w:tcW w:w="1415" w:type="dxa"/>
          </w:tcPr>
          <w:p w:rsidR="00261BBB" w:rsidRPr="0084752F" w:rsidRDefault="003A6CB4" w:rsidP="009A6C8C">
            <w:pPr>
              <w:jc w:val="right"/>
              <w:cnfStyle w:val="000000010000"/>
              <w:rPr>
                <w:b/>
              </w:rPr>
            </w:pPr>
            <w:r>
              <w:rPr>
                <w:b/>
              </w:rPr>
              <w:t>61 375,3</w:t>
            </w:r>
          </w:p>
        </w:tc>
        <w:tc>
          <w:tcPr>
            <w:tcW w:w="1410" w:type="dxa"/>
          </w:tcPr>
          <w:p w:rsidR="00261BBB" w:rsidRPr="0084752F" w:rsidRDefault="00261BBB" w:rsidP="009A6C8C">
            <w:pPr>
              <w:jc w:val="right"/>
              <w:cnfStyle w:val="000000010000"/>
              <w:rPr>
                <w:b/>
              </w:rPr>
            </w:pPr>
            <w:r>
              <w:rPr>
                <w:b/>
              </w:rPr>
              <w:t>11</w:t>
            </w:r>
            <w:r w:rsidR="003A6CB4">
              <w:rPr>
                <w:b/>
              </w:rPr>
              <w:t xml:space="preserve"> </w:t>
            </w:r>
            <w:r>
              <w:rPr>
                <w:b/>
              </w:rPr>
              <w:t>841,3</w:t>
            </w:r>
          </w:p>
        </w:tc>
        <w:tc>
          <w:tcPr>
            <w:tcW w:w="1415" w:type="dxa"/>
          </w:tcPr>
          <w:p w:rsidR="00261BBB" w:rsidRPr="00CE1317" w:rsidRDefault="00261BBB" w:rsidP="009A6C8C">
            <w:pPr>
              <w:jc w:val="right"/>
              <w:cnfStyle w:val="000000010000"/>
              <w:rPr>
                <w:b/>
              </w:rPr>
            </w:pPr>
            <w:r w:rsidRPr="00CE1317">
              <w:rPr>
                <w:b/>
              </w:rPr>
              <w:t>29</w:t>
            </w:r>
            <w:r w:rsidR="003A6CB4">
              <w:rPr>
                <w:b/>
              </w:rPr>
              <w:t xml:space="preserve"> </w:t>
            </w:r>
            <w:r w:rsidRPr="00CE1317">
              <w:rPr>
                <w:b/>
              </w:rPr>
              <w:t>1917,0</w:t>
            </w:r>
          </w:p>
        </w:tc>
      </w:tr>
    </w:tbl>
    <w:p w:rsidR="00261BBB" w:rsidRPr="00855A8A" w:rsidRDefault="00261BBB" w:rsidP="00261BBB">
      <w:pPr>
        <w:ind w:hanging="567"/>
        <w:rPr>
          <w:sz w:val="16"/>
          <w:szCs w:val="16"/>
        </w:rPr>
      </w:pPr>
      <w:r>
        <w:rPr>
          <w:sz w:val="16"/>
          <w:szCs w:val="16"/>
        </w:rPr>
        <w:t xml:space="preserve">     </w:t>
      </w:r>
      <w:r w:rsidRPr="00855A8A">
        <w:rPr>
          <w:sz w:val="16"/>
          <w:szCs w:val="16"/>
        </w:rPr>
        <w:t>*</w:t>
      </w:r>
      <w:r>
        <w:rPr>
          <w:sz w:val="16"/>
          <w:szCs w:val="16"/>
        </w:rPr>
        <w:t>kwota</w:t>
      </w:r>
      <w:r w:rsidRPr="00855A8A">
        <w:rPr>
          <w:sz w:val="16"/>
          <w:szCs w:val="16"/>
        </w:rPr>
        <w:t xml:space="preserve"> środków BP i EFS</w:t>
      </w:r>
      <w:r>
        <w:rPr>
          <w:sz w:val="16"/>
          <w:szCs w:val="16"/>
        </w:rPr>
        <w:t xml:space="preserve"> obejmuje</w:t>
      </w:r>
      <w:r w:rsidRPr="00855A8A">
        <w:rPr>
          <w:sz w:val="16"/>
          <w:szCs w:val="16"/>
        </w:rPr>
        <w:t xml:space="preserve"> środki zakontraktowane na rok 201</w:t>
      </w:r>
      <w:r>
        <w:rPr>
          <w:sz w:val="16"/>
          <w:szCs w:val="16"/>
        </w:rPr>
        <w:t>3</w:t>
      </w:r>
      <w:r w:rsidRPr="00855A8A">
        <w:rPr>
          <w:sz w:val="16"/>
          <w:szCs w:val="16"/>
        </w:rPr>
        <w:t xml:space="preserve"> w komponencie regionalnym oraz środki planowane do wydatkowania w ramach kontynuacji realizacji proje</w:t>
      </w:r>
      <w:r>
        <w:rPr>
          <w:sz w:val="16"/>
          <w:szCs w:val="16"/>
        </w:rPr>
        <w:t>któw z kontraktacji na rok 2012</w:t>
      </w:r>
    </w:p>
    <w:p w:rsidR="00261BBB" w:rsidRDefault="00261BBB" w:rsidP="00C31E06">
      <w:pPr>
        <w:ind w:left="-567"/>
        <w:rPr>
          <w:b/>
        </w:rPr>
      </w:pPr>
    </w:p>
    <w:p w:rsidR="00261BBB" w:rsidRDefault="00261BBB" w:rsidP="00C31E06">
      <w:pPr>
        <w:ind w:left="-567"/>
        <w:rPr>
          <w:b/>
        </w:rPr>
      </w:pPr>
    </w:p>
    <w:p w:rsidR="003E46CA" w:rsidRDefault="003E46CA" w:rsidP="00C31E06">
      <w:pPr>
        <w:ind w:left="-567"/>
        <w:rPr>
          <w:b/>
        </w:rPr>
      </w:pPr>
    </w:p>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Pr="003E46CA" w:rsidRDefault="003E46CA" w:rsidP="003E46CA"/>
    <w:p w:rsidR="003E46CA" w:rsidRDefault="003E46CA" w:rsidP="003E46CA"/>
    <w:p w:rsidR="003E46CA" w:rsidRPr="003E46CA" w:rsidRDefault="003E46CA" w:rsidP="003E46CA"/>
    <w:p w:rsidR="003E46CA" w:rsidRDefault="003E46CA" w:rsidP="003E46CA"/>
    <w:p w:rsidR="006062E6" w:rsidRPr="003E46CA" w:rsidRDefault="003E46CA" w:rsidP="003E46CA">
      <w:pPr>
        <w:tabs>
          <w:tab w:val="left" w:pos="9254"/>
        </w:tabs>
      </w:pPr>
      <w:r>
        <w:tab/>
      </w:r>
    </w:p>
    <w:sectPr w:rsidR="006062E6" w:rsidRPr="003E46CA" w:rsidSect="003E46CA">
      <w:pgSz w:w="16838" w:h="11906" w:orient="landscape" w:code="9"/>
      <w:pgMar w:top="1559" w:right="1418" w:bottom="17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F7" w:rsidRDefault="00E373F7">
      <w:r>
        <w:separator/>
      </w:r>
    </w:p>
  </w:endnote>
  <w:endnote w:type="continuationSeparator" w:id="0">
    <w:p w:rsidR="00E373F7" w:rsidRDefault="00E37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B8" w:rsidRDefault="00B24DB8">
    <w:pPr>
      <w:pStyle w:val="Stopka"/>
      <w:pBdr>
        <w:top w:val="single" w:sz="24" w:space="5" w:color="9BBB59"/>
      </w:pBdr>
      <w:jc w:val="right"/>
      <w:rPr>
        <w:i/>
        <w:iCs/>
        <w:color w:val="8C8C8C"/>
      </w:rPr>
    </w:pPr>
    <w:r>
      <w:rPr>
        <w:i/>
        <w:iCs/>
      </w:rPr>
      <w:t xml:space="preserve">PRPDZ/2013         </w:t>
    </w:r>
  </w:p>
  <w:p w:rsidR="00B24DB8" w:rsidRDefault="00B24DB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F7" w:rsidRDefault="00E373F7">
      <w:r>
        <w:separator/>
      </w:r>
    </w:p>
  </w:footnote>
  <w:footnote w:type="continuationSeparator" w:id="0">
    <w:p w:rsidR="00E373F7" w:rsidRDefault="00E373F7">
      <w:r>
        <w:continuationSeparator/>
      </w:r>
    </w:p>
  </w:footnote>
  <w:footnote w:id="1">
    <w:p w:rsidR="00B24DB8" w:rsidRDefault="00B24DB8" w:rsidP="0043714B">
      <w:pPr>
        <w:pStyle w:val="Tekstprzypisudolnego"/>
      </w:pPr>
      <w:r>
        <w:rPr>
          <w:rStyle w:val="Odwoanieprzypisudolnego"/>
        </w:rPr>
        <w:footnoteRef/>
      </w:r>
      <w:r>
        <w:t xml:space="preserve"> wg BAEL</w:t>
      </w:r>
    </w:p>
  </w:footnote>
  <w:footnote w:id="2">
    <w:p w:rsidR="00B24DB8" w:rsidRDefault="00B24DB8" w:rsidP="0043714B">
      <w:pPr>
        <w:pStyle w:val="Tekstprzypisudolnego"/>
      </w:pPr>
      <w:r>
        <w:rPr>
          <w:rStyle w:val="Odwoanieprzypisudolnego"/>
        </w:rPr>
        <w:footnoteRef/>
      </w:r>
      <w:r>
        <w:t xml:space="preserve"> Wskaźnik: roczne odpływy z tytułu podjęcia pracy do średniej rocznej liczby bezrobotnych  </w:t>
      </w:r>
    </w:p>
  </w:footnote>
  <w:footnote w:id="3">
    <w:p w:rsidR="00B24DB8" w:rsidRDefault="00B24DB8" w:rsidP="00B23424">
      <w:pPr>
        <w:pStyle w:val="Tekstprzypisudolnego"/>
      </w:pPr>
      <w:r>
        <w:rPr>
          <w:rStyle w:val="Odwoanieprzypisudolnego"/>
        </w:rPr>
        <w:footnoteRef/>
      </w:r>
      <w:r>
        <w:t xml:space="preserve"> Dane za IV kw. 2012 r. zostaną uzupełnione po ich ukazaniu się.</w:t>
      </w:r>
    </w:p>
  </w:footnote>
  <w:footnote w:id="4">
    <w:p w:rsidR="00B24DB8" w:rsidRPr="00F20032" w:rsidRDefault="00B24DB8" w:rsidP="006327D3">
      <w:pPr>
        <w:pStyle w:val="Tekstprzypisudolnego"/>
        <w:rPr>
          <w:sz w:val="18"/>
          <w:szCs w:val="18"/>
        </w:rPr>
      </w:pPr>
      <w:r w:rsidRPr="00F20032">
        <w:rPr>
          <w:rStyle w:val="Odwoanieprzypisudolnego"/>
          <w:sz w:val="18"/>
          <w:szCs w:val="18"/>
        </w:rPr>
        <w:footnoteRef/>
      </w:r>
      <w:r w:rsidRPr="00F20032">
        <w:rPr>
          <w:sz w:val="18"/>
          <w:szCs w:val="18"/>
        </w:rPr>
        <w:t xml:space="preserve"> Stan i ruch naturalny ludności w województwie podlaskim w 2011r., Urząd Statystyczny w Białymstoku, Białystok, listopad 2012  </w:t>
      </w:r>
    </w:p>
  </w:footnote>
  <w:footnote w:id="5">
    <w:p w:rsidR="00B24DB8" w:rsidRPr="00F20032" w:rsidRDefault="00B24DB8" w:rsidP="006327D3">
      <w:pPr>
        <w:pStyle w:val="Tekstprzypisudolnego"/>
        <w:ind w:left="180" w:hanging="180"/>
        <w:rPr>
          <w:sz w:val="18"/>
          <w:szCs w:val="18"/>
        </w:rPr>
      </w:pPr>
      <w:r w:rsidRPr="00F20032">
        <w:rPr>
          <w:rStyle w:val="Odwoanieprzypisudolnego"/>
          <w:sz w:val="18"/>
          <w:szCs w:val="18"/>
        </w:rPr>
        <w:footnoteRef/>
      </w:r>
      <w:r w:rsidRPr="00F20032">
        <w:rPr>
          <w:sz w:val="18"/>
          <w:szCs w:val="18"/>
        </w:rPr>
        <w:t xml:space="preserve"> Biuletyn Statystyczny Województwa Podlaskiego III kwartał 2012</w:t>
      </w:r>
      <w:r>
        <w:rPr>
          <w:sz w:val="18"/>
          <w:szCs w:val="18"/>
        </w:rPr>
        <w:t>,</w:t>
      </w:r>
      <w:r w:rsidRPr="00F20032">
        <w:rPr>
          <w:sz w:val="18"/>
          <w:szCs w:val="18"/>
        </w:rPr>
        <w:t xml:space="preserve"> Urząd Statystyczny w Białymstoku, Białystok</w:t>
      </w:r>
      <w:r>
        <w:rPr>
          <w:sz w:val="18"/>
          <w:szCs w:val="18"/>
        </w:rPr>
        <w:t xml:space="preserve"> 2013, </w:t>
      </w:r>
      <w:hyperlink r:id="rId1" w:history="1">
        <w:r w:rsidRPr="00030C69">
          <w:rPr>
            <w:rStyle w:val="Hipercze"/>
            <w:sz w:val="18"/>
            <w:szCs w:val="18"/>
          </w:rPr>
          <w:t>http://www.stat.gov.pl/bialystok/69_963_PLK_HTML.htm</w:t>
        </w:r>
      </w:hyperlink>
      <w:r>
        <w:rPr>
          <w:sz w:val="18"/>
          <w:szCs w:val="18"/>
        </w:rPr>
        <w:t xml:space="preserve"> </w:t>
      </w:r>
      <w:r w:rsidRPr="00F20032">
        <w:rPr>
          <w:sz w:val="18"/>
          <w:szCs w:val="18"/>
        </w:rPr>
        <w:t xml:space="preserve"> </w:t>
      </w:r>
      <w:r>
        <w:rPr>
          <w:sz w:val="18"/>
          <w:szCs w:val="18"/>
        </w:rPr>
        <w:t xml:space="preserve"> </w:t>
      </w:r>
      <w:r w:rsidRPr="00F20032">
        <w:rPr>
          <w:sz w:val="18"/>
          <w:szCs w:val="18"/>
        </w:rPr>
        <w:t>[data dostępu: 0</w:t>
      </w:r>
      <w:r>
        <w:rPr>
          <w:sz w:val="18"/>
          <w:szCs w:val="18"/>
        </w:rPr>
        <w:t>4</w:t>
      </w:r>
      <w:r w:rsidRPr="00F20032">
        <w:rPr>
          <w:sz w:val="18"/>
          <w:szCs w:val="18"/>
        </w:rPr>
        <w:t>.02.201</w:t>
      </w:r>
      <w:r>
        <w:rPr>
          <w:sz w:val="18"/>
          <w:szCs w:val="18"/>
        </w:rPr>
        <w:t>3</w:t>
      </w:r>
      <w:r w:rsidRPr="00F20032">
        <w:rPr>
          <w:sz w:val="18"/>
          <w:szCs w:val="18"/>
        </w:rPr>
        <w:t>r.]</w:t>
      </w:r>
    </w:p>
  </w:footnote>
  <w:footnote w:id="6">
    <w:p w:rsidR="00B24DB8" w:rsidRPr="00783FD9" w:rsidRDefault="00B24DB8" w:rsidP="006327D3">
      <w:pPr>
        <w:pStyle w:val="Default"/>
        <w:ind w:left="142" w:hanging="142"/>
        <w:rPr>
          <w:color w:val="auto"/>
          <w:sz w:val="18"/>
          <w:szCs w:val="18"/>
        </w:rPr>
      </w:pPr>
      <w:r w:rsidRPr="00942A0B">
        <w:rPr>
          <w:rStyle w:val="Odwoanieprzypisudolnego"/>
          <w:color w:val="auto"/>
          <w:sz w:val="18"/>
          <w:szCs w:val="18"/>
        </w:rPr>
        <w:footnoteRef/>
      </w:r>
      <w:r w:rsidRPr="00942A0B">
        <w:rPr>
          <w:color w:val="auto"/>
          <w:sz w:val="18"/>
          <w:szCs w:val="18"/>
        </w:rPr>
        <w:t xml:space="preserve"> </w:t>
      </w:r>
      <w:r w:rsidRPr="00942A0B">
        <w:rPr>
          <w:bCs/>
          <w:color w:val="auto"/>
          <w:sz w:val="18"/>
          <w:szCs w:val="18"/>
        </w:rPr>
        <w:t xml:space="preserve">Informacja o rozmiarach i kierunkach emigracji z Polski w latach 2004 – 2011, </w:t>
      </w:r>
      <w:r w:rsidRPr="00942A0B">
        <w:rPr>
          <w:color w:val="auto"/>
          <w:sz w:val="18"/>
          <w:szCs w:val="18"/>
        </w:rPr>
        <w:t xml:space="preserve">Departament Badań Demograficznych GUS, Warszawa, wrzesień 2012r., </w:t>
      </w:r>
      <w:r w:rsidRPr="00942A0B">
        <w:rPr>
          <w:i/>
          <w:iCs/>
          <w:sz w:val="18"/>
          <w:szCs w:val="18"/>
        </w:rPr>
        <w:t>Materiał na konferencję prasową w dniu 25 września 2012 r.</w:t>
      </w:r>
      <w:r>
        <w:rPr>
          <w:i/>
          <w:iCs/>
          <w:sz w:val="18"/>
          <w:szCs w:val="18"/>
        </w:rPr>
        <w:t xml:space="preserve"> </w:t>
      </w:r>
      <w:hyperlink r:id="rId2" w:history="1">
        <w:r w:rsidRPr="00942A0B">
          <w:rPr>
            <w:rStyle w:val="Hipercze"/>
            <w:color w:val="auto"/>
            <w:sz w:val="18"/>
            <w:szCs w:val="18"/>
          </w:rPr>
          <w:t>http://www.stat.gov.pl/cps/rde/xbcr/gus/LU_infor_o_rozm_i_kierunk_emigra_z_polski_w_latach_2004_2011.pdf</w:t>
        </w:r>
      </w:hyperlink>
      <w:r>
        <w:rPr>
          <w:color w:val="auto"/>
          <w:sz w:val="18"/>
          <w:szCs w:val="18"/>
        </w:rPr>
        <w:t xml:space="preserve"> </w:t>
      </w:r>
      <w:r w:rsidRPr="00942A0B">
        <w:rPr>
          <w:color w:val="auto"/>
          <w:sz w:val="18"/>
          <w:szCs w:val="18"/>
        </w:rPr>
        <w:t xml:space="preserve">  [data dostępu 04.02.2013r.]</w:t>
      </w:r>
    </w:p>
  </w:footnote>
  <w:footnote w:id="7">
    <w:p w:rsidR="00B24DB8" w:rsidRPr="00942A0B" w:rsidRDefault="00B24DB8" w:rsidP="006327D3">
      <w:pPr>
        <w:pStyle w:val="Tekstprzypisudolnego"/>
        <w:ind w:left="142" w:hanging="142"/>
        <w:rPr>
          <w:sz w:val="18"/>
          <w:szCs w:val="18"/>
        </w:rPr>
      </w:pPr>
      <w:r w:rsidRPr="00942A0B">
        <w:rPr>
          <w:rStyle w:val="Odwoanieprzypisudolnego"/>
          <w:sz w:val="18"/>
          <w:szCs w:val="18"/>
        </w:rPr>
        <w:footnoteRef/>
      </w:r>
      <w:r w:rsidRPr="00942A0B">
        <w:rPr>
          <w:sz w:val="18"/>
          <w:szCs w:val="18"/>
        </w:rPr>
        <w:t xml:space="preserve"> Bank Danych Lokalnych </w:t>
      </w:r>
      <w:hyperlink r:id="rId3" w:history="1">
        <w:r w:rsidRPr="00942A0B">
          <w:rPr>
            <w:rStyle w:val="Hipercze"/>
            <w:sz w:val="18"/>
            <w:szCs w:val="18"/>
          </w:rPr>
          <w:t>http://www.stat.gov.pl/bdl/app/dane_podgrup.hier?p_id=988221&amp;p_token=1296185302</w:t>
        </w:r>
      </w:hyperlink>
      <w:r w:rsidRPr="00942A0B">
        <w:rPr>
          <w:sz w:val="18"/>
          <w:szCs w:val="18"/>
        </w:rPr>
        <w:t xml:space="preserve"> [data dostępu 27.12.2012r.] </w:t>
      </w:r>
    </w:p>
  </w:footnote>
  <w:footnote w:id="8">
    <w:p w:rsidR="00B24DB8" w:rsidRPr="00942A0B" w:rsidRDefault="00B24DB8" w:rsidP="006327D3">
      <w:pPr>
        <w:pStyle w:val="Tekstprzypisudolnego"/>
        <w:ind w:left="142" w:hanging="142"/>
        <w:rPr>
          <w:sz w:val="18"/>
          <w:szCs w:val="18"/>
        </w:rPr>
      </w:pPr>
      <w:r w:rsidRPr="00942A0B">
        <w:rPr>
          <w:rStyle w:val="Odwoanieprzypisudolnego"/>
          <w:sz w:val="18"/>
          <w:szCs w:val="18"/>
        </w:rPr>
        <w:footnoteRef/>
      </w:r>
      <w:r w:rsidRPr="00942A0B">
        <w:rPr>
          <w:sz w:val="18"/>
          <w:szCs w:val="18"/>
        </w:rPr>
        <w:t xml:space="preserve"> Pracujący w gospodarce narodowej w 2011 roku</w:t>
      </w:r>
      <w:r w:rsidRPr="00942A0B">
        <w:rPr>
          <w:spacing w:val="-4"/>
          <w:sz w:val="18"/>
          <w:szCs w:val="18"/>
        </w:rPr>
        <w:t>, Główny Urząd Statystyczny, Warszawa 2012, s.40 i nast.,</w:t>
      </w:r>
    </w:p>
  </w:footnote>
  <w:footnote w:id="9">
    <w:p w:rsidR="00B24DB8" w:rsidRPr="00532575" w:rsidRDefault="00B24DB8" w:rsidP="006327D3">
      <w:pPr>
        <w:pStyle w:val="Tekstprzypisudolnego"/>
        <w:rPr>
          <w:sz w:val="18"/>
          <w:szCs w:val="18"/>
        </w:rPr>
      </w:pPr>
      <w:r w:rsidRPr="00532575">
        <w:rPr>
          <w:rStyle w:val="Odwoanieprzypisudolnego"/>
          <w:sz w:val="18"/>
          <w:szCs w:val="18"/>
        </w:rPr>
        <w:footnoteRef/>
      </w:r>
      <w:r w:rsidRPr="00532575">
        <w:rPr>
          <w:sz w:val="18"/>
          <w:szCs w:val="18"/>
        </w:rPr>
        <w:t xml:space="preserve"> Komunikat o sytuacji społeczno-gospodarczej województwa podlaskiego </w:t>
      </w:r>
      <w:r>
        <w:rPr>
          <w:sz w:val="18"/>
          <w:szCs w:val="18"/>
        </w:rPr>
        <w:t xml:space="preserve">w grudniu 2012r., </w:t>
      </w:r>
      <w:r w:rsidRPr="00532575">
        <w:rPr>
          <w:sz w:val="18"/>
          <w:szCs w:val="18"/>
        </w:rPr>
        <w:t>nr 1</w:t>
      </w:r>
      <w:r>
        <w:rPr>
          <w:sz w:val="18"/>
          <w:szCs w:val="18"/>
        </w:rPr>
        <w:t>2</w:t>
      </w:r>
      <w:r w:rsidRPr="00532575">
        <w:rPr>
          <w:sz w:val="18"/>
          <w:szCs w:val="18"/>
        </w:rPr>
        <w:t>/201</w:t>
      </w:r>
      <w:r>
        <w:rPr>
          <w:sz w:val="18"/>
          <w:szCs w:val="18"/>
        </w:rPr>
        <w:t>2</w:t>
      </w:r>
      <w:r w:rsidRPr="00532575">
        <w:rPr>
          <w:sz w:val="18"/>
          <w:szCs w:val="18"/>
        </w:rPr>
        <w:t xml:space="preserve">, Urząd Statystyczny w Białymstoku, </w:t>
      </w:r>
      <w:r>
        <w:rPr>
          <w:sz w:val="18"/>
          <w:szCs w:val="18"/>
        </w:rPr>
        <w:t>Styczeń 2013</w:t>
      </w:r>
      <w:r w:rsidRPr="00532575">
        <w:rPr>
          <w:sz w:val="18"/>
          <w:szCs w:val="18"/>
        </w:rPr>
        <w:t>, s.2 i nast.</w:t>
      </w:r>
      <w:r>
        <w:rPr>
          <w:sz w:val="18"/>
          <w:szCs w:val="18"/>
        </w:rPr>
        <w:t xml:space="preserve"> </w:t>
      </w:r>
      <w:hyperlink r:id="rId4" w:history="1">
        <w:r w:rsidRPr="0099637E">
          <w:rPr>
            <w:rStyle w:val="Hipercze"/>
            <w:sz w:val="18"/>
            <w:szCs w:val="18"/>
          </w:rPr>
          <w:t>http://www.stat.gov.pl/cps/rde/xbcr/bialystok/ASSETS_komunikat_2012_12.pdf</w:t>
        </w:r>
      </w:hyperlink>
      <w:r>
        <w:rPr>
          <w:sz w:val="18"/>
          <w:szCs w:val="18"/>
        </w:rPr>
        <w:t xml:space="preserve">   </w:t>
      </w:r>
      <w:r w:rsidRPr="00532575">
        <w:rPr>
          <w:sz w:val="18"/>
          <w:szCs w:val="18"/>
        </w:rPr>
        <w:t xml:space="preserve">[data dostępu </w:t>
      </w:r>
      <w:r>
        <w:rPr>
          <w:sz w:val="18"/>
          <w:szCs w:val="18"/>
        </w:rPr>
        <w:t>05.02</w:t>
      </w:r>
      <w:r w:rsidRPr="00532575">
        <w:rPr>
          <w:sz w:val="18"/>
          <w:szCs w:val="18"/>
        </w:rPr>
        <w:t>.201</w:t>
      </w:r>
      <w:r>
        <w:rPr>
          <w:sz w:val="18"/>
          <w:szCs w:val="18"/>
        </w:rPr>
        <w:t>3</w:t>
      </w:r>
      <w:r w:rsidRPr="00532575">
        <w:rPr>
          <w:sz w:val="18"/>
          <w:szCs w:val="18"/>
        </w:rPr>
        <w:t>]</w:t>
      </w:r>
    </w:p>
  </w:footnote>
  <w:footnote w:id="10">
    <w:p w:rsidR="00B24DB8" w:rsidRDefault="00B24DB8" w:rsidP="006327D3">
      <w:pPr>
        <w:pStyle w:val="Tekstprzypisudolnego"/>
      </w:pPr>
      <w:r>
        <w:rPr>
          <w:rStyle w:val="Odwoanieprzypisudolnego"/>
        </w:rPr>
        <w:footnoteRef/>
      </w:r>
      <w:r>
        <w:t xml:space="preserve"> </w:t>
      </w:r>
      <w:r>
        <w:rPr>
          <w:sz w:val="18"/>
          <w:szCs w:val="18"/>
        </w:rPr>
        <w:t xml:space="preserve">Dane </w:t>
      </w:r>
      <w:r w:rsidRPr="00532575">
        <w:rPr>
          <w:sz w:val="18"/>
          <w:szCs w:val="18"/>
        </w:rPr>
        <w:t>Wojewódzki</w:t>
      </w:r>
      <w:r>
        <w:rPr>
          <w:sz w:val="18"/>
          <w:szCs w:val="18"/>
        </w:rPr>
        <w:t>ego</w:t>
      </w:r>
      <w:r w:rsidRPr="00532575">
        <w:rPr>
          <w:sz w:val="18"/>
          <w:szCs w:val="18"/>
        </w:rPr>
        <w:t xml:space="preserve"> Urz</w:t>
      </w:r>
      <w:r>
        <w:rPr>
          <w:sz w:val="18"/>
          <w:szCs w:val="18"/>
        </w:rPr>
        <w:t>ę</w:t>
      </w:r>
      <w:r w:rsidRPr="00532575">
        <w:rPr>
          <w:sz w:val="18"/>
          <w:szCs w:val="18"/>
        </w:rPr>
        <w:t>d</w:t>
      </w:r>
      <w:r>
        <w:rPr>
          <w:sz w:val="18"/>
          <w:szCs w:val="18"/>
        </w:rPr>
        <w:t>u</w:t>
      </w:r>
      <w:r w:rsidRPr="00532575">
        <w:rPr>
          <w:sz w:val="18"/>
          <w:szCs w:val="18"/>
        </w:rPr>
        <w:t xml:space="preserve"> Pracy w Białymstoku</w:t>
      </w:r>
      <w:r>
        <w:rPr>
          <w:sz w:val="18"/>
          <w:szCs w:val="18"/>
        </w:rPr>
        <w:t>,</w:t>
      </w:r>
    </w:p>
  </w:footnote>
  <w:footnote w:id="11">
    <w:p w:rsidR="00B24DB8" w:rsidRPr="00F20032" w:rsidRDefault="00B24DB8" w:rsidP="006327D3">
      <w:pPr>
        <w:pStyle w:val="Tekstprzypisudolnego"/>
        <w:rPr>
          <w:sz w:val="18"/>
          <w:szCs w:val="18"/>
        </w:rPr>
      </w:pPr>
      <w:r w:rsidRPr="00F20032">
        <w:rPr>
          <w:rStyle w:val="Odwoanieprzypisudolnego"/>
          <w:sz w:val="18"/>
          <w:szCs w:val="18"/>
        </w:rPr>
        <w:footnoteRef/>
      </w:r>
      <w:r w:rsidRPr="00F20032">
        <w:rPr>
          <w:sz w:val="18"/>
          <w:szCs w:val="18"/>
        </w:rPr>
        <w:t xml:space="preserve"> Dane własne WUP w Białymstoku</w:t>
      </w:r>
    </w:p>
  </w:footnote>
  <w:footnote w:id="12">
    <w:p w:rsidR="00B24DB8" w:rsidRPr="00602A48" w:rsidRDefault="00B24DB8" w:rsidP="006327D3">
      <w:pPr>
        <w:pStyle w:val="Tekstprzypisudolnego"/>
        <w:ind w:left="142" w:hanging="142"/>
        <w:rPr>
          <w:sz w:val="18"/>
          <w:szCs w:val="18"/>
        </w:rPr>
      </w:pPr>
      <w:r w:rsidRPr="00602A48">
        <w:rPr>
          <w:rStyle w:val="Odwoanieprzypisudolnego"/>
        </w:rPr>
        <w:footnoteRef/>
      </w:r>
      <w:r w:rsidRPr="00602A48">
        <w:t xml:space="preserve"> </w:t>
      </w:r>
      <w:r w:rsidRPr="00602A48">
        <w:rPr>
          <w:sz w:val="18"/>
          <w:szCs w:val="18"/>
        </w:rPr>
        <w:t xml:space="preserve">Komunikat o sytuacji społeczno-gospodarczej województwa podlaskiego nr 12/2012, Urząd Statystyczny w Białymstoku, Grudzień 2012, s.2 i nast. </w:t>
      </w:r>
      <w:hyperlink r:id="rId5" w:history="1">
        <w:r w:rsidRPr="00602A48">
          <w:rPr>
            <w:rStyle w:val="Hipercze"/>
            <w:sz w:val="18"/>
            <w:szCs w:val="18"/>
          </w:rPr>
          <w:t>http://www.stat.gov.pl/cps/rde/xbcr/bialystok/ASSETS_komunikat_2012_12.pdf</w:t>
        </w:r>
      </w:hyperlink>
      <w:r w:rsidRPr="00602A48">
        <w:rPr>
          <w:sz w:val="18"/>
          <w:szCs w:val="18"/>
        </w:rPr>
        <w:t xml:space="preserve">  [data dostępu 06.02.2013], B</w:t>
      </w:r>
      <w:r>
        <w:rPr>
          <w:sz w:val="18"/>
          <w:szCs w:val="18"/>
        </w:rPr>
        <w:t>ank Danych Lokalnych</w:t>
      </w:r>
    </w:p>
  </w:footnote>
  <w:footnote w:id="13">
    <w:p w:rsidR="00B24DB8" w:rsidRPr="00122F75" w:rsidRDefault="00B24DB8" w:rsidP="006327D3">
      <w:pPr>
        <w:pStyle w:val="Tekstprzypisudolnego"/>
        <w:ind w:left="142" w:hanging="142"/>
        <w:rPr>
          <w:sz w:val="18"/>
          <w:szCs w:val="18"/>
        </w:rPr>
      </w:pPr>
      <w:r w:rsidRPr="00122F75">
        <w:rPr>
          <w:rStyle w:val="Odwoanieprzypisudolnego"/>
          <w:sz w:val="18"/>
          <w:szCs w:val="18"/>
        </w:rPr>
        <w:footnoteRef/>
      </w:r>
      <w:r w:rsidRPr="00122F75">
        <w:rPr>
          <w:sz w:val="18"/>
          <w:szCs w:val="18"/>
        </w:rPr>
        <w:t xml:space="preserve"> Edukacja w województwie podlaskim w roku szkolnym 2011/2012, Urząd Statystyczny w Białymstoku, Białystok wrzesień 2012, s.4 i nast.</w:t>
      </w:r>
    </w:p>
  </w:footnote>
  <w:footnote w:id="14">
    <w:p w:rsidR="00B24DB8" w:rsidRDefault="00B24DB8" w:rsidP="00D967D7">
      <w:pPr>
        <w:pStyle w:val="Tekstprzypisudolnego"/>
        <w:jc w:val="both"/>
      </w:pPr>
      <w:r>
        <w:rPr>
          <w:rStyle w:val="Odwoanieprzypisudolnego"/>
        </w:rPr>
        <w:footnoteRef/>
      </w:r>
      <w:r>
        <w:t xml:space="preserve"> Podane kwoty uwzględniają kontraktację w 2013 r. z uwzględnieniem wszystkich źródeł finansowania działań w Priorytecie: Fundusz Pracy, Budżet Państwa, Budżet Jednostek Samorządu Terytorialnego, PFRON i inne.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834199"/>
      <w:docPartObj>
        <w:docPartGallery w:val="Page Numbers (Margins)"/>
        <w:docPartUnique/>
      </w:docPartObj>
    </w:sdtPr>
    <w:sdtContent>
      <w:p w:rsidR="00B24DB8" w:rsidRPr="008B1F97" w:rsidRDefault="00B24DB8">
        <w:pPr>
          <w:pStyle w:val="Nagwek"/>
          <w:jc w:val="center"/>
          <w:rPr>
            <w:rFonts w:ascii="Times New Roman" w:hAnsi="Times New Roman"/>
            <w:sz w:val="18"/>
            <w:szCs w:val="18"/>
          </w:rPr>
        </w:pPr>
        <w:r>
          <w:rPr>
            <w:rFonts w:ascii="Times New Roman" w:hAnsi="Times New Roman"/>
            <w:noProof/>
            <w:sz w:val="18"/>
            <w:szCs w:val="18"/>
            <w:lang w:eastAsia="zh-TW"/>
          </w:rPr>
          <w:pict>
            <v:rect id="_x0000_s8193"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8193;mso-fit-shape-to-text:t">
                <w:txbxContent>
                  <w:p w:rsidR="00B24DB8" w:rsidRDefault="00B24DB8">
                    <w:pPr>
                      <w:pStyle w:val="Stopka"/>
                      <w:rPr>
                        <w:rFonts w:asciiTheme="majorHAnsi" w:hAnsiTheme="majorHAnsi"/>
                        <w:sz w:val="44"/>
                        <w:szCs w:val="44"/>
                      </w:rPr>
                    </w:pPr>
                    <w:r>
                      <w:rPr>
                        <w:rFonts w:asciiTheme="majorHAnsi" w:hAnsiTheme="majorHAnsi"/>
                      </w:rPr>
                      <w:t>Strona</w:t>
                    </w:r>
                    <w:fldSimple w:instr=" PAGE    \* MERGEFORMAT ">
                      <w:r w:rsidR="00BE03CB" w:rsidRPr="00BE03CB">
                        <w:rPr>
                          <w:rFonts w:asciiTheme="majorHAnsi" w:hAnsiTheme="majorHAnsi"/>
                          <w:noProof/>
                          <w:sz w:val="44"/>
                          <w:szCs w:val="44"/>
                        </w:rPr>
                        <w:t>71</w:t>
                      </w:r>
                    </w:fldSimple>
                  </w:p>
                </w:txbxContent>
              </v:textbox>
              <w10:wrap anchorx="page" anchory="margin"/>
            </v:rect>
          </w:pict>
        </w:r>
      </w:p>
    </w:sdtContent>
  </w:sdt>
  <w:p w:rsidR="00B24DB8" w:rsidRDefault="00B24DB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4"/>
    <w:lvl w:ilvl="0">
      <w:start w:val="1"/>
      <w:numFmt w:val="decimal"/>
      <w:lvlText w:val="%1."/>
      <w:lvlJc w:val="left"/>
      <w:pPr>
        <w:tabs>
          <w:tab w:val="num" w:pos="340"/>
        </w:tabs>
        <w:ind w:left="340" w:hanging="283"/>
      </w:pPr>
    </w:lvl>
  </w:abstractNum>
  <w:abstractNum w:abstractNumId="1">
    <w:nsid w:val="00445C6B"/>
    <w:multiLevelType w:val="hybridMultilevel"/>
    <w:tmpl w:val="5AF4DD64"/>
    <w:lvl w:ilvl="0" w:tplc="CED8AFEE">
      <w:start w:val="1"/>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540"/>
        </w:tabs>
        <w:ind w:left="-540" w:hanging="360"/>
      </w:pPr>
      <w:rPr>
        <w:rFonts w:ascii="Courier New" w:hAnsi="Courier New" w:cs="Courier New" w:hint="default"/>
      </w:rPr>
    </w:lvl>
    <w:lvl w:ilvl="2" w:tplc="04150005" w:tentative="1">
      <w:start w:val="1"/>
      <w:numFmt w:val="bullet"/>
      <w:lvlText w:val=""/>
      <w:lvlJc w:val="left"/>
      <w:pPr>
        <w:tabs>
          <w:tab w:val="num" w:pos="180"/>
        </w:tabs>
        <w:ind w:left="180" w:hanging="360"/>
      </w:pPr>
      <w:rPr>
        <w:rFonts w:ascii="Wingdings" w:hAnsi="Wingdings" w:hint="default"/>
      </w:rPr>
    </w:lvl>
    <w:lvl w:ilvl="3" w:tplc="04150001" w:tentative="1">
      <w:start w:val="1"/>
      <w:numFmt w:val="bullet"/>
      <w:lvlText w:val=""/>
      <w:lvlJc w:val="left"/>
      <w:pPr>
        <w:tabs>
          <w:tab w:val="num" w:pos="900"/>
        </w:tabs>
        <w:ind w:left="900" w:hanging="360"/>
      </w:pPr>
      <w:rPr>
        <w:rFonts w:ascii="Symbol" w:hAnsi="Symbol" w:hint="default"/>
      </w:rPr>
    </w:lvl>
    <w:lvl w:ilvl="4" w:tplc="04150003" w:tentative="1">
      <w:start w:val="1"/>
      <w:numFmt w:val="bullet"/>
      <w:lvlText w:val="o"/>
      <w:lvlJc w:val="left"/>
      <w:pPr>
        <w:tabs>
          <w:tab w:val="num" w:pos="1620"/>
        </w:tabs>
        <w:ind w:left="1620" w:hanging="360"/>
      </w:pPr>
      <w:rPr>
        <w:rFonts w:ascii="Courier New" w:hAnsi="Courier New" w:cs="Courier New" w:hint="default"/>
      </w:rPr>
    </w:lvl>
    <w:lvl w:ilvl="5" w:tplc="04150005" w:tentative="1">
      <w:start w:val="1"/>
      <w:numFmt w:val="bullet"/>
      <w:lvlText w:val=""/>
      <w:lvlJc w:val="left"/>
      <w:pPr>
        <w:tabs>
          <w:tab w:val="num" w:pos="2340"/>
        </w:tabs>
        <w:ind w:left="2340" w:hanging="360"/>
      </w:pPr>
      <w:rPr>
        <w:rFonts w:ascii="Wingdings" w:hAnsi="Wingdings" w:hint="default"/>
      </w:rPr>
    </w:lvl>
    <w:lvl w:ilvl="6" w:tplc="04150001" w:tentative="1">
      <w:start w:val="1"/>
      <w:numFmt w:val="bullet"/>
      <w:lvlText w:val=""/>
      <w:lvlJc w:val="left"/>
      <w:pPr>
        <w:tabs>
          <w:tab w:val="num" w:pos="3060"/>
        </w:tabs>
        <w:ind w:left="3060" w:hanging="360"/>
      </w:pPr>
      <w:rPr>
        <w:rFonts w:ascii="Symbol" w:hAnsi="Symbol" w:hint="default"/>
      </w:rPr>
    </w:lvl>
    <w:lvl w:ilvl="7" w:tplc="04150003" w:tentative="1">
      <w:start w:val="1"/>
      <w:numFmt w:val="bullet"/>
      <w:lvlText w:val="o"/>
      <w:lvlJc w:val="left"/>
      <w:pPr>
        <w:tabs>
          <w:tab w:val="num" w:pos="3780"/>
        </w:tabs>
        <w:ind w:left="3780" w:hanging="360"/>
      </w:pPr>
      <w:rPr>
        <w:rFonts w:ascii="Courier New" w:hAnsi="Courier New" w:cs="Courier New" w:hint="default"/>
      </w:rPr>
    </w:lvl>
    <w:lvl w:ilvl="8" w:tplc="04150005" w:tentative="1">
      <w:start w:val="1"/>
      <w:numFmt w:val="bullet"/>
      <w:lvlText w:val=""/>
      <w:lvlJc w:val="left"/>
      <w:pPr>
        <w:tabs>
          <w:tab w:val="num" w:pos="4500"/>
        </w:tabs>
        <w:ind w:left="4500" w:hanging="360"/>
      </w:pPr>
      <w:rPr>
        <w:rFonts w:ascii="Wingdings" w:hAnsi="Wingdings" w:hint="default"/>
      </w:rPr>
    </w:lvl>
  </w:abstractNum>
  <w:abstractNum w:abstractNumId="2">
    <w:nsid w:val="0120634F"/>
    <w:multiLevelType w:val="hybridMultilevel"/>
    <w:tmpl w:val="468A9E8E"/>
    <w:lvl w:ilvl="0" w:tplc="CED8AFEE">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964"/>
    <w:multiLevelType w:val="hybridMultilevel"/>
    <w:tmpl w:val="334A0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C1733"/>
    <w:multiLevelType w:val="hybridMultilevel"/>
    <w:tmpl w:val="7440598E"/>
    <w:lvl w:ilvl="0" w:tplc="EFE00DFC">
      <w:start w:val="1"/>
      <w:numFmt w:val="bullet"/>
      <w:lvlText w:val="•"/>
      <w:lvlJc w:val="left"/>
      <w:pPr>
        <w:tabs>
          <w:tab w:val="num" w:pos="720"/>
        </w:tabs>
        <w:ind w:left="720" w:hanging="360"/>
      </w:pPr>
      <w:rPr>
        <w:rFonts w:ascii="Arial" w:hAnsi="Arial" w:hint="default"/>
      </w:rPr>
    </w:lvl>
    <w:lvl w:ilvl="1" w:tplc="E8080CD2">
      <w:start w:val="1"/>
      <w:numFmt w:val="bullet"/>
      <w:lvlText w:val="•"/>
      <w:lvlJc w:val="left"/>
      <w:pPr>
        <w:tabs>
          <w:tab w:val="num" w:pos="1440"/>
        </w:tabs>
        <w:ind w:left="1440" w:hanging="360"/>
      </w:pPr>
      <w:rPr>
        <w:rFonts w:ascii="Arial" w:hAnsi="Arial" w:hint="default"/>
      </w:rPr>
    </w:lvl>
    <w:lvl w:ilvl="2" w:tplc="230E1C2E" w:tentative="1">
      <w:start w:val="1"/>
      <w:numFmt w:val="bullet"/>
      <w:lvlText w:val="•"/>
      <w:lvlJc w:val="left"/>
      <w:pPr>
        <w:tabs>
          <w:tab w:val="num" w:pos="2160"/>
        </w:tabs>
        <w:ind w:left="2160" w:hanging="360"/>
      </w:pPr>
      <w:rPr>
        <w:rFonts w:ascii="Arial" w:hAnsi="Arial" w:hint="default"/>
      </w:rPr>
    </w:lvl>
    <w:lvl w:ilvl="3" w:tplc="5262137C" w:tentative="1">
      <w:start w:val="1"/>
      <w:numFmt w:val="bullet"/>
      <w:lvlText w:val="•"/>
      <w:lvlJc w:val="left"/>
      <w:pPr>
        <w:tabs>
          <w:tab w:val="num" w:pos="2880"/>
        </w:tabs>
        <w:ind w:left="2880" w:hanging="360"/>
      </w:pPr>
      <w:rPr>
        <w:rFonts w:ascii="Arial" w:hAnsi="Arial" w:hint="default"/>
      </w:rPr>
    </w:lvl>
    <w:lvl w:ilvl="4" w:tplc="F8A8C70A" w:tentative="1">
      <w:start w:val="1"/>
      <w:numFmt w:val="bullet"/>
      <w:lvlText w:val="•"/>
      <w:lvlJc w:val="left"/>
      <w:pPr>
        <w:tabs>
          <w:tab w:val="num" w:pos="3600"/>
        </w:tabs>
        <w:ind w:left="3600" w:hanging="360"/>
      </w:pPr>
      <w:rPr>
        <w:rFonts w:ascii="Arial" w:hAnsi="Arial" w:hint="default"/>
      </w:rPr>
    </w:lvl>
    <w:lvl w:ilvl="5" w:tplc="64463F70" w:tentative="1">
      <w:start w:val="1"/>
      <w:numFmt w:val="bullet"/>
      <w:lvlText w:val="•"/>
      <w:lvlJc w:val="left"/>
      <w:pPr>
        <w:tabs>
          <w:tab w:val="num" w:pos="4320"/>
        </w:tabs>
        <w:ind w:left="4320" w:hanging="360"/>
      </w:pPr>
      <w:rPr>
        <w:rFonts w:ascii="Arial" w:hAnsi="Arial" w:hint="default"/>
      </w:rPr>
    </w:lvl>
    <w:lvl w:ilvl="6" w:tplc="043A6DA2" w:tentative="1">
      <w:start w:val="1"/>
      <w:numFmt w:val="bullet"/>
      <w:lvlText w:val="•"/>
      <w:lvlJc w:val="left"/>
      <w:pPr>
        <w:tabs>
          <w:tab w:val="num" w:pos="5040"/>
        </w:tabs>
        <w:ind w:left="5040" w:hanging="360"/>
      </w:pPr>
      <w:rPr>
        <w:rFonts w:ascii="Arial" w:hAnsi="Arial" w:hint="default"/>
      </w:rPr>
    </w:lvl>
    <w:lvl w:ilvl="7" w:tplc="5044CEF4" w:tentative="1">
      <w:start w:val="1"/>
      <w:numFmt w:val="bullet"/>
      <w:lvlText w:val="•"/>
      <w:lvlJc w:val="left"/>
      <w:pPr>
        <w:tabs>
          <w:tab w:val="num" w:pos="5760"/>
        </w:tabs>
        <w:ind w:left="5760" w:hanging="360"/>
      </w:pPr>
      <w:rPr>
        <w:rFonts w:ascii="Arial" w:hAnsi="Arial" w:hint="default"/>
      </w:rPr>
    </w:lvl>
    <w:lvl w:ilvl="8" w:tplc="076E67D8" w:tentative="1">
      <w:start w:val="1"/>
      <w:numFmt w:val="bullet"/>
      <w:lvlText w:val="•"/>
      <w:lvlJc w:val="left"/>
      <w:pPr>
        <w:tabs>
          <w:tab w:val="num" w:pos="6480"/>
        </w:tabs>
        <w:ind w:left="6480" w:hanging="360"/>
      </w:pPr>
      <w:rPr>
        <w:rFonts w:ascii="Arial" w:hAnsi="Arial" w:hint="default"/>
      </w:rPr>
    </w:lvl>
  </w:abstractNum>
  <w:abstractNum w:abstractNumId="5">
    <w:nsid w:val="073D4E2D"/>
    <w:multiLevelType w:val="hybridMultilevel"/>
    <w:tmpl w:val="ADD69A32"/>
    <w:lvl w:ilvl="0" w:tplc="AB8A3B5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010F96"/>
    <w:multiLevelType w:val="multilevel"/>
    <w:tmpl w:val="4C8627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BEA36EB"/>
    <w:multiLevelType w:val="hybridMultilevel"/>
    <w:tmpl w:val="4816EF32"/>
    <w:lvl w:ilvl="0" w:tplc="AA9E2298">
      <w:start w:val="13"/>
      <w:numFmt w:val="bullet"/>
      <w:lvlText w:val="-"/>
      <w:lvlJc w:val="left"/>
      <w:pPr>
        <w:tabs>
          <w:tab w:val="num" w:pos="720"/>
        </w:tabs>
        <w:ind w:left="720" w:hanging="360"/>
      </w:pPr>
      <w:rPr>
        <w:rFonts w:ascii="Times New Roman" w:eastAsia="Times New Roman" w:hAnsi="Times New Roman" w:cs="Times New Roman" w:hint="default"/>
      </w:rPr>
    </w:lvl>
    <w:lvl w:ilvl="1" w:tplc="04150007">
      <w:start w:val="1"/>
      <w:numFmt w:val="bullet"/>
      <w:lvlText w:val=""/>
      <w:lvlJc w:val="left"/>
      <w:pPr>
        <w:tabs>
          <w:tab w:val="num" w:pos="1440"/>
        </w:tabs>
        <w:ind w:left="1440" w:hanging="360"/>
      </w:pPr>
      <w:rPr>
        <w:rFonts w:ascii="Wingdings" w:hAnsi="Wingdings" w:hint="default"/>
        <w:sz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CF67D30"/>
    <w:multiLevelType w:val="hybridMultilevel"/>
    <w:tmpl w:val="607E32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D3D7F20"/>
    <w:multiLevelType w:val="multilevel"/>
    <w:tmpl w:val="9AA0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872AD"/>
    <w:multiLevelType w:val="hybridMultilevel"/>
    <w:tmpl w:val="5980192C"/>
    <w:lvl w:ilvl="0" w:tplc="CED8AFEE">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3CF1269"/>
    <w:multiLevelType w:val="hybridMultilevel"/>
    <w:tmpl w:val="CC8C8F3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535D5D"/>
    <w:multiLevelType w:val="hybridMultilevel"/>
    <w:tmpl w:val="31B4539C"/>
    <w:lvl w:ilvl="0" w:tplc="6908E5A2">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14BB002C"/>
    <w:multiLevelType w:val="hybridMultilevel"/>
    <w:tmpl w:val="3ACAEB44"/>
    <w:lvl w:ilvl="0" w:tplc="D6DA0A44">
      <w:start w:val="1"/>
      <w:numFmt w:val="bullet"/>
      <w:lvlText w:val="-"/>
      <w:lvlJc w:val="left"/>
      <w:pPr>
        <w:tabs>
          <w:tab w:val="num" w:pos="720"/>
        </w:tabs>
        <w:ind w:left="720" w:hanging="360"/>
      </w:pPr>
      <w:rPr>
        <w:rFonts w:hint="default"/>
      </w:rPr>
    </w:lvl>
    <w:lvl w:ilvl="1" w:tplc="15F4819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5CE3D33"/>
    <w:multiLevelType w:val="multilevel"/>
    <w:tmpl w:val="F6CA3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9E066A6"/>
    <w:multiLevelType w:val="hybridMultilevel"/>
    <w:tmpl w:val="A29A606C"/>
    <w:lvl w:ilvl="0" w:tplc="A5B21CE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A375FA4"/>
    <w:multiLevelType w:val="multilevel"/>
    <w:tmpl w:val="A48C34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A97552E"/>
    <w:multiLevelType w:val="multilevel"/>
    <w:tmpl w:val="0538B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AB418E4"/>
    <w:multiLevelType w:val="multilevel"/>
    <w:tmpl w:val="339C42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D3D6431"/>
    <w:multiLevelType w:val="hybridMultilevel"/>
    <w:tmpl w:val="110EC740"/>
    <w:lvl w:ilvl="0" w:tplc="9946A7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D671E43"/>
    <w:multiLevelType w:val="hybridMultilevel"/>
    <w:tmpl w:val="3AB6E9EA"/>
    <w:lvl w:ilvl="0" w:tplc="D6DA0A44">
      <w:start w:val="1"/>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1">
    <w:nsid w:val="1DFE56B1"/>
    <w:multiLevelType w:val="hybridMultilevel"/>
    <w:tmpl w:val="0F462FA0"/>
    <w:lvl w:ilvl="0" w:tplc="CED8AFEE">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982143"/>
    <w:multiLevelType w:val="hybridMultilevel"/>
    <w:tmpl w:val="7DCEBA04"/>
    <w:lvl w:ilvl="0" w:tplc="D6DA0A44">
      <w:start w:val="1"/>
      <w:numFmt w:val="bullet"/>
      <w:lvlText w:val="-"/>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21847892"/>
    <w:multiLevelType w:val="hybridMultilevel"/>
    <w:tmpl w:val="921A5CC8"/>
    <w:lvl w:ilvl="0" w:tplc="D6DA0A44">
      <w:start w:val="1"/>
      <w:numFmt w:val="bullet"/>
      <w:lvlText w:val="-"/>
      <w:lvlJc w:val="left"/>
      <w:pPr>
        <w:tabs>
          <w:tab w:val="num" w:pos="360"/>
        </w:tabs>
        <w:ind w:left="360" w:hanging="360"/>
      </w:pPr>
      <w:rPr>
        <w:rFonts w:hint="default"/>
      </w:rPr>
    </w:lvl>
    <w:lvl w:ilvl="1" w:tplc="B9AEB964">
      <w:start w:val="1"/>
      <w:numFmt w:val="bullet"/>
      <w:lvlText w:val=""/>
      <w:lvlJc w:val="left"/>
      <w:pPr>
        <w:tabs>
          <w:tab w:val="num" w:pos="1440"/>
        </w:tabs>
        <w:ind w:left="1440" w:hanging="360"/>
      </w:pPr>
      <w:rPr>
        <w:rFonts w:ascii="Wingdings" w:hAnsi="Wingdings" w:hint="default"/>
      </w:rPr>
    </w:lvl>
    <w:lvl w:ilvl="2" w:tplc="D6DA0A44">
      <w:start w:val="1"/>
      <w:numFmt w:val="bullet"/>
      <w:lvlText w:val="-"/>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8E469BA"/>
    <w:multiLevelType w:val="hybridMultilevel"/>
    <w:tmpl w:val="88084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964505"/>
    <w:multiLevelType w:val="hybridMultilevel"/>
    <w:tmpl w:val="B3B4AD20"/>
    <w:lvl w:ilvl="0" w:tplc="17F8FE08">
      <w:start w:val="1"/>
      <w:numFmt w:val="bullet"/>
      <w:lvlText w:val="•"/>
      <w:lvlJc w:val="left"/>
      <w:pPr>
        <w:tabs>
          <w:tab w:val="num" w:pos="720"/>
        </w:tabs>
        <w:ind w:left="720" w:hanging="360"/>
      </w:pPr>
      <w:rPr>
        <w:rFonts w:ascii="Arial" w:hAnsi="Arial" w:hint="default"/>
      </w:rPr>
    </w:lvl>
    <w:lvl w:ilvl="1" w:tplc="FE2C8C4C" w:tentative="1">
      <w:start w:val="1"/>
      <w:numFmt w:val="bullet"/>
      <w:lvlText w:val="•"/>
      <w:lvlJc w:val="left"/>
      <w:pPr>
        <w:tabs>
          <w:tab w:val="num" w:pos="1440"/>
        </w:tabs>
        <w:ind w:left="1440" w:hanging="360"/>
      </w:pPr>
      <w:rPr>
        <w:rFonts w:ascii="Arial" w:hAnsi="Arial" w:hint="default"/>
      </w:rPr>
    </w:lvl>
    <w:lvl w:ilvl="2" w:tplc="CDCED9FE" w:tentative="1">
      <w:start w:val="1"/>
      <w:numFmt w:val="bullet"/>
      <w:lvlText w:val="•"/>
      <w:lvlJc w:val="left"/>
      <w:pPr>
        <w:tabs>
          <w:tab w:val="num" w:pos="2160"/>
        </w:tabs>
        <w:ind w:left="2160" w:hanging="360"/>
      </w:pPr>
      <w:rPr>
        <w:rFonts w:ascii="Arial" w:hAnsi="Arial" w:hint="default"/>
      </w:rPr>
    </w:lvl>
    <w:lvl w:ilvl="3" w:tplc="814E1A28" w:tentative="1">
      <w:start w:val="1"/>
      <w:numFmt w:val="bullet"/>
      <w:lvlText w:val="•"/>
      <w:lvlJc w:val="left"/>
      <w:pPr>
        <w:tabs>
          <w:tab w:val="num" w:pos="2880"/>
        </w:tabs>
        <w:ind w:left="2880" w:hanging="360"/>
      </w:pPr>
      <w:rPr>
        <w:rFonts w:ascii="Arial" w:hAnsi="Arial" w:hint="default"/>
      </w:rPr>
    </w:lvl>
    <w:lvl w:ilvl="4" w:tplc="FB208A08" w:tentative="1">
      <w:start w:val="1"/>
      <w:numFmt w:val="bullet"/>
      <w:lvlText w:val="•"/>
      <w:lvlJc w:val="left"/>
      <w:pPr>
        <w:tabs>
          <w:tab w:val="num" w:pos="3600"/>
        </w:tabs>
        <w:ind w:left="3600" w:hanging="360"/>
      </w:pPr>
      <w:rPr>
        <w:rFonts w:ascii="Arial" w:hAnsi="Arial" w:hint="default"/>
      </w:rPr>
    </w:lvl>
    <w:lvl w:ilvl="5" w:tplc="B83A31BE" w:tentative="1">
      <w:start w:val="1"/>
      <w:numFmt w:val="bullet"/>
      <w:lvlText w:val="•"/>
      <w:lvlJc w:val="left"/>
      <w:pPr>
        <w:tabs>
          <w:tab w:val="num" w:pos="4320"/>
        </w:tabs>
        <w:ind w:left="4320" w:hanging="360"/>
      </w:pPr>
      <w:rPr>
        <w:rFonts w:ascii="Arial" w:hAnsi="Arial" w:hint="default"/>
      </w:rPr>
    </w:lvl>
    <w:lvl w:ilvl="6" w:tplc="8D5A5596" w:tentative="1">
      <w:start w:val="1"/>
      <w:numFmt w:val="bullet"/>
      <w:lvlText w:val="•"/>
      <w:lvlJc w:val="left"/>
      <w:pPr>
        <w:tabs>
          <w:tab w:val="num" w:pos="5040"/>
        </w:tabs>
        <w:ind w:left="5040" w:hanging="360"/>
      </w:pPr>
      <w:rPr>
        <w:rFonts w:ascii="Arial" w:hAnsi="Arial" w:hint="default"/>
      </w:rPr>
    </w:lvl>
    <w:lvl w:ilvl="7" w:tplc="B14E727C" w:tentative="1">
      <w:start w:val="1"/>
      <w:numFmt w:val="bullet"/>
      <w:lvlText w:val="•"/>
      <w:lvlJc w:val="left"/>
      <w:pPr>
        <w:tabs>
          <w:tab w:val="num" w:pos="5760"/>
        </w:tabs>
        <w:ind w:left="5760" w:hanging="360"/>
      </w:pPr>
      <w:rPr>
        <w:rFonts w:ascii="Arial" w:hAnsi="Arial" w:hint="default"/>
      </w:rPr>
    </w:lvl>
    <w:lvl w:ilvl="8" w:tplc="8BCCA798" w:tentative="1">
      <w:start w:val="1"/>
      <w:numFmt w:val="bullet"/>
      <w:lvlText w:val="•"/>
      <w:lvlJc w:val="left"/>
      <w:pPr>
        <w:tabs>
          <w:tab w:val="num" w:pos="6480"/>
        </w:tabs>
        <w:ind w:left="6480" w:hanging="360"/>
      </w:pPr>
      <w:rPr>
        <w:rFonts w:ascii="Arial" w:hAnsi="Arial" w:hint="default"/>
      </w:rPr>
    </w:lvl>
  </w:abstractNum>
  <w:abstractNum w:abstractNumId="26">
    <w:nsid w:val="2BDE2236"/>
    <w:multiLevelType w:val="hybridMultilevel"/>
    <w:tmpl w:val="48C87ECE"/>
    <w:lvl w:ilvl="0" w:tplc="CED8AFEE">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CA6F18"/>
    <w:multiLevelType w:val="hybridMultilevel"/>
    <w:tmpl w:val="ECBA4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BA7984"/>
    <w:multiLevelType w:val="multilevel"/>
    <w:tmpl w:val="2F484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0770A46"/>
    <w:multiLevelType w:val="multilevel"/>
    <w:tmpl w:val="731C7A9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33017A4E"/>
    <w:multiLevelType w:val="hybridMultilevel"/>
    <w:tmpl w:val="C52A8C24"/>
    <w:lvl w:ilvl="0" w:tplc="D6DA0A44">
      <w:start w:val="1"/>
      <w:numFmt w:val="bullet"/>
      <w:lvlText w:val="-"/>
      <w:lvlJc w:val="left"/>
      <w:pPr>
        <w:tabs>
          <w:tab w:val="num" w:pos="360"/>
        </w:tabs>
        <w:ind w:left="360" w:hanging="360"/>
      </w:pPr>
      <w:rPr>
        <w:rFonts w:hint="default"/>
      </w:rPr>
    </w:lvl>
    <w:lvl w:ilvl="1" w:tplc="CED8AFEE">
      <w:start w:val="1"/>
      <w:numFmt w:val="bullet"/>
      <w:lvlText w:val="-"/>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35D4560E"/>
    <w:multiLevelType w:val="hybridMultilevel"/>
    <w:tmpl w:val="4C888B0A"/>
    <w:lvl w:ilvl="0" w:tplc="9946A7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8F25EA2"/>
    <w:multiLevelType w:val="hybridMultilevel"/>
    <w:tmpl w:val="5964DBD0"/>
    <w:lvl w:ilvl="0" w:tplc="CED8AFEE">
      <w:start w:val="1"/>
      <w:numFmt w:val="bullet"/>
      <w:lvlText w:val="-"/>
      <w:lvlJc w:val="left"/>
      <w:pPr>
        <w:ind w:left="813" w:hanging="360"/>
      </w:pPr>
      <w:rPr>
        <w:rFonts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33">
    <w:nsid w:val="39ED6B25"/>
    <w:multiLevelType w:val="hybridMultilevel"/>
    <w:tmpl w:val="6178B080"/>
    <w:lvl w:ilvl="0" w:tplc="CED8AFEE">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CA827EF"/>
    <w:multiLevelType w:val="hybridMultilevel"/>
    <w:tmpl w:val="88C6AE4A"/>
    <w:lvl w:ilvl="0" w:tplc="CED8AFEE">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3EBE449F"/>
    <w:multiLevelType w:val="hybridMultilevel"/>
    <w:tmpl w:val="77768F42"/>
    <w:lvl w:ilvl="0" w:tplc="9946A7C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5602647"/>
    <w:multiLevelType w:val="hybridMultilevel"/>
    <w:tmpl w:val="20C20D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914024"/>
    <w:multiLevelType w:val="hybridMultilevel"/>
    <w:tmpl w:val="B0F8D1AA"/>
    <w:lvl w:ilvl="0" w:tplc="999803B0">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47F36E66"/>
    <w:multiLevelType w:val="hybridMultilevel"/>
    <w:tmpl w:val="2FD0ADD8"/>
    <w:lvl w:ilvl="0" w:tplc="9946A7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48873628"/>
    <w:multiLevelType w:val="hybridMultilevel"/>
    <w:tmpl w:val="C8E8E44C"/>
    <w:lvl w:ilvl="0" w:tplc="9946A7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876538"/>
    <w:multiLevelType w:val="hybridMultilevel"/>
    <w:tmpl w:val="DFE01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DDB1C45"/>
    <w:multiLevelType w:val="multilevel"/>
    <w:tmpl w:val="5EFA2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E485485"/>
    <w:multiLevelType w:val="hybridMultilevel"/>
    <w:tmpl w:val="962EF990"/>
    <w:lvl w:ilvl="0" w:tplc="CED8AFEE">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FAE1A34"/>
    <w:multiLevelType w:val="hybridMultilevel"/>
    <w:tmpl w:val="C628A1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D763B7"/>
    <w:multiLevelType w:val="hybridMultilevel"/>
    <w:tmpl w:val="680E6B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52CB7A21"/>
    <w:multiLevelType w:val="hybridMultilevel"/>
    <w:tmpl w:val="491288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543364FA"/>
    <w:multiLevelType w:val="hybridMultilevel"/>
    <w:tmpl w:val="B07E4126"/>
    <w:lvl w:ilvl="0" w:tplc="D6DA0A44">
      <w:start w:val="1"/>
      <w:numFmt w:val="bullet"/>
      <w:lvlText w:val="-"/>
      <w:lvlJc w:val="left"/>
      <w:pPr>
        <w:tabs>
          <w:tab w:val="num" w:pos="720"/>
        </w:tabs>
        <w:ind w:left="720" w:hanging="360"/>
      </w:pPr>
      <w:rPr>
        <w:rFonts w:hint="default"/>
      </w:rPr>
    </w:lvl>
    <w:lvl w:ilvl="1" w:tplc="D37CD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BC65F5"/>
    <w:multiLevelType w:val="hybridMultilevel"/>
    <w:tmpl w:val="441A1AC6"/>
    <w:lvl w:ilvl="0" w:tplc="9946A7C2">
      <w:start w:val="1"/>
      <w:numFmt w:val="bullet"/>
      <w:lvlText w:val=""/>
      <w:lvlJc w:val="left"/>
      <w:pPr>
        <w:tabs>
          <w:tab w:val="num" w:pos="540"/>
        </w:tabs>
        <w:ind w:left="5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5D251D9A"/>
    <w:multiLevelType w:val="multilevel"/>
    <w:tmpl w:val="9EF22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D677E85"/>
    <w:multiLevelType w:val="hybridMultilevel"/>
    <w:tmpl w:val="0D06ED3E"/>
    <w:lvl w:ilvl="0" w:tplc="CED8AFEE">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5DCD5432"/>
    <w:multiLevelType w:val="hybridMultilevel"/>
    <w:tmpl w:val="8B2ED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18785A"/>
    <w:multiLevelType w:val="hybridMultilevel"/>
    <w:tmpl w:val="DF183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F36040"/>
    <w:multiLevelType w:val="hybridMultilevel"/>
    <w:tmpl w:val="60FC240E"/>
    <w:lvl w:ilvl="0" w:tplc="CED8AFEE">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FE064F4"/>
    <w:multiLevelType w:val="hybridMultilevel"/>
    <w:tmpl w:val="584A6582"/>
    <w:lvl w:ilvl="0" w:tplc="CED8AFEE">
      <w:start w:val="1"/>
      <w:numFmt w:val="bullet"/>
      <w:lvlText w:val="-"/>
      <w:lvlJc w:val="left"/>
      <w:pPr>
        <w:tabs>
          <w:tab w:val="num" w:pos="1080"/>
        </w:tabs>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612A58DF"/>
    <w:multiLevelType w:val="hybridMultilevel"/>
    <w:tmpl w:val="36082A7C"/>
    <w:lvl w:ilvl="0" w:tplc="9946A7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64FB38C4"/>
    <w:multiLevelType w:val="multilevel"/>
    <w:tmpl w:val="C6DA3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6A3708E1"/>
    <w:multiLevelType w:val="hybridMultilevel"/>
    <w:tmpl w:val="A2A07136"/>
    <w:lvl w:ilvl="0" w:tplc="9946A7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6C704194"/>
    <w:multiLevelType w:val="hybridMultilevel"/>
    <w:tmpl w:val="0ECCEBFA"/>
    <w:lvl w:ilvl="0" w:tplc="CED8AFEE">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F10158B"/>
    <w:multiLevelType w:val="hybridMultilevel"/>
    <w:tmpl w:val="ACB2B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566C8D"/>
    <w:multiLevelType w:val="hybridMultilevel"/>
    <w:tmpl w:val="3B5A6634"/>
    <w:lvl w:ilvl="0" w:tplc="CED8AFEE">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0D15993"/>
    <w:multiLevelType w:val="hybridMultilevel"/>
    <w:tmpl w:val="480083F6"/>
    <w:lvl w:ilvl="0" w:tplc="CED8AFEE">
      <w:start w:val="1"/>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71B631A1"/>
    <w:multiLevelType w:val="multilevel"/>
    <w:tmpl w:val="46A6B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2213416"/>
    <w:multiLevelType w:val="hybridMultilevel"/>
    <w:tmpl w:val="D2FED482"/>
    <w:lvl w:ilvl="0" w:tplc="CED8AFEE">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32D453A"/>
    <w:multiLevelType w:val="multilevel"/>
    <w:tmpl w:val="E488D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74647C13"/>
    <w:multiLevelType w:val="hybridMultilevel"/>
    <w:tmpl w:val="79CAB85A"/>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nsid w:val="7749078D"/>
    <w:multiLevelType w:val="hybridMultilevel"/>
    <w:tmpl w:val="0B46D44C"/>
    <w:lvl w:ilvl="0" w:tplc="0F3A7B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4B065B"/>
    <w:multiLevelType w:val="multilevel"/>
    <w:tmpl w:val="B28404D0"/>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7">
    <w:nsid w:val="79CA7B6B"/>
    <w:multiLevelType w:val="hybridMultilevel"/>
    <w:tmpl w:val="9C005520"/>
    <w:lvl w:ilvl="0" w:tplc="10062986">
      <w:start w:val="1"/>
      <w:numFmt w:val="bullet"/>
      <w:lvlText w:val=""/>
      <w:lvlJc w:val="left"/>
      <w:pPr>
        <w:tabs>
          <w:tab w:val="num" w:pos="502"/>
        </w:tabs>
        <w:ind w:left="502"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5E2AF062" w:tentative="1">
      <w:start w:val="1"/>
      <w:numFmt w:val="bullet"/>
      <w:lvlText w:val=""/>
      <w:lvlJc w:val="left"/>
      <w:pPr>
        <w:tabs>
          <w:tab w:val="num" w:pos="2160"/>
        </w:tabs>
        <w:ind w:left="2160" w:hanging="360"/>
      </w:pPr>
      <w:rPr>
        <w:rFonts w:ascii="Wingdings" w:hAnsi="Wingdings" w:hint="default"/>
      </w:rPr>
    </w:lvl>
    <w:lvl w:ilvl="3" w:tplc="68D65BC0" w:tentative="1">
      <w:start w:val="1"/>
      <w:numFmt w:val="bullet"/>
      <w:lvlText w:val=""/>
      <w:lvlJc w:val="left"/>
      <w:pPr>
        <w:tabs>
          <w:tab w:val="num" w:pos="2880"/>
        </w:tabs>
        <w:ind w:left="2880" w:hanging="360"/>
      </w:pPr>
      <w:rPr>
        <w:rFonts w:ascii="Wingdings" w:hAnsi="Wingdings" w:hint="default"/>
      </w:rPr>
    </w:lvl>
    <w:lvl w:ilvl="4" w:tplc="4B3E1760" w:tentative="1">
      <w:start w:val="1"/>
      <w:numFmt w:val="bullet"/>
      <w:lvlText w:val=""/>
      <w:lvlJc w:val="left"/>
      <w:pPr>
        <w:tabs>
          <w:tab w:val="num" w:pos="3600"/>
        </w:tabs>
        <w:ind w:left="3600" w:hanging="360"/>
      </w:pPr>
      <w:rPr>
        <w:rFonts w:ascii="Wingdings" w:hAnsi="Wingdings" w:hint="default"/>
      </w:rPr>
    </w:lvl>
    <w:lvl w:ilvl="5" w:tplc="0FA2F87C" w:tentative="1">
      <w:start w:val="1"/>
      <w:numFmt w:val="bullet"/>
      <w:lvlText w:val=""/>
      <w:lvlJc w:val="left"/>
      <w:pPr>
        <w:tabs>
          <w:tab w:val="num" w:pos="4320"/>
        </w:tabs>
        <w:ind w:left="4320" w:hanging="360"/>
      </w:pPr>
      <w:rPr>
        <w:rFonts w:ascii="Wingdings" w:hAnsi="Wingdings" w:hint="default"/>
      </w:rPr>
    </w:lvl>
    <w:lvl w:ilvl="6" w:tplc="57F2376C" w:tentative="1">
      <w:start w:val="1"/>
      <w:numFmt w:val="bullet"/>
      <w:lvlText w:val=""/>
      <w:lvlJc w:val="left"/>
      <w:pPr>
        <w:tabs>
          <w:tab w:val="num" w:pos="5040"/>
        </w:tabs>
        <w:ind w:left="5040" w:hanging="360"/>
      </w:pPr>
      <w:rPr>
        <w:rFonts w:ascii="Wingdings" w:hAnsi="Wingdings" w:hint="default"/>
      </w:rPr>
    </w:lvl>
    <w:lvl w:ilvl="7" w:tplc="B37AF55A" w:tentative="1">
      <w:start w:val="1"/>
      <w:numFmt w:val="bullet"/>
      <w:lvlText w:val=""/>
      <w:lvlJc w:val="left"/>
      <w:pPr>
        <w:tabs>
          <w:tab w:val="num" w:pos="5760"/>
        </w:tabs>
        <w:ind w:left="5760" w:hanging="360"/>
      </w:pPr>
      <w:rPr>
        <w:rFonts w:ascii="Wingdings" w:hAnsi="Wingdings" w:hint="default"/>
      </w:rPr>
    </w:lvl>
    <w:lvl w:ilvl="8" w:tplc="34809F7E" w:tentative="1">
      <w:start w:val="1"/>
      <w:numFmt w:val="bullet"/>
      <w:lvlText w:val=""/>
      <w:lvlJc w:val="left"/>
      <w:pPr>
        <w:tabs>
          <w:tab w:val="num" w:pos="6480"/>
        </w:tabs>
        <w:ind w:left="6480" w:hanging="360"/>
      </w:pPr>
      <w:rPr>
        <w:rFonts w:ascii="Wingdings" w:hAnsi="Wingdings" w:hint="default"/>
      </w:rPr>
    </w:lvl>
  </w:abstractNum>
  <w:abstractNum w:abstractNumId="68">
    <w:nsid w:val="7BA82BE3"/>
    <w:multiLevelType w:val="hybridMultilevel"/>
    <w:tmpl w:val="D8CE0362"/>
    <w:lvl w:ilvl="0" w:tplc="9946A7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7E54430B"/>
    <w:multiLevelType w:val="multilevel"/>
    <w:tmpl w:val="AA22836A"/>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6"/>
  </w:num>
  <w:num w:numId="2">
    <w:abstractNumId w:val="8"/>
  </w:num>
  <w:num w:numId="3">
    <w:abstractNumId w:val="29"/>
  </w:num>
  <w:num w:numId="4">
    <w:abstractNumId w:val="15"/>
  </w:num>
  <w:num w:numId="5">
    <w:abstractNumId w:val="1"/>
  </w:num>
  <w:num w:numId="6">
    <w:abstractNumId w:val="13"/>
  </w:num>
  <w:num w:numId="7">
    <w:abstractNumId w:val="46"/>
  </w:num>
  <w:num w:numId="8">
    <w:abstractNumId w:val="20"/>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5"/>
  </w:num>
  <w:num w:numId="12">
    <w:abstractNumId w:val="11"/>
  </w:num>
  <w:num w:numId="13">
    <w:abstractNumId w:val="60"/>
  </w:num>
  <w:num w:numId="14">
    <w:abstractNumId w:val="38"/>
  </w:num>
  <w:num w:numId="15">
    <w:abstractNumId w:val="54"/>
  </w:num>
  <w:num w:numId="16">
    <w:abstractNumId w:val="22"/>
  </w:num>
  <w:num w:numId="17">
    <w:abstractNumId w:val="31"/>
  </w:num>
  <w:num w:numId="18">
    <w:abstractNumId w:val="68"/>
  </w:num>
  <w:num w:numId="19">
    <w:abstractNumId w:val="19"/>
  </w:num>
  <w:num w:numId="20">
    <w:abstractNumId w:val="35"/>
  </w:num>
  <w:num w:numId="21">
    <w:abstractNumId w:val="37"/>
  </w:num>
  <w:num w:numId="22">
    <w:abstractNumId w:val="47"/>
  </w:num>
  <w:num w:numId="23">
    <w:abstractNumId w:val="56"/>
  </w:num>
  <w:num w:numId="24">
    <w:abstractNumId w:val="67"/>
  </w:num>
  <w:num w:numId="25">
    <w:abstractNumId w:val="23"/>
  </w:num>
  <w:num w:numId="26">
    <w:abstractNumId w:val="30"/>
  </w:num>
  <w:num w:numId="27">
    <w:abstractNumId w:val="25"/>
  </w:num>
  <w:num w:numId="28">
    <w:abstractNumId w:val="4"/>
  </w:num>
  <w:num w:numId="29">
    <w:abstractNumId w:val="41"/>
  </w:num>
  <w:num w:numId="30">
    <w:abstractNumId w:val="36"/>
  </w:num>
  <w:num w:numId="31">
    <w:abstractNumId w:val="6"/>
  </w:num>
  <w:num w:numId="32">
    <w:abstractNumId w:val="7"/>
  </w:num>
  <w:num w:numId="33">
    <w:abstractNumId w:val="45"/>
  </w:num>
  <w:num w:numId="34">
    <w:abstractNumId w:val="65"/>
  </w:num>
  <w:num w:numId="35">
    <w:abstractNumId w:val="3"/>
  </w:num>
  <w:num w:numId="36">
    <w:abstractNumId w:val="40"/>
  </w:num>
  <w:num w:numId="37">
    <w:abstractNumId w:val="5"/>
  </w:num>
  <w:num w:numId="38">
    <w:abstractNumId w:val="58"/>
  </w:num>
  <w:num w:numId="39">
    <w:abstractNumId w:val="50"/>
  </w:num>
  <w:num w:numId="40">
    <w:abstractNumId w:val="18"/>
  </w:num>
  <w:num w:numId="41">
    <w:abstractNumId w:val="69"/>
  </w:num>
  <w:num w:numId="42">
    <w:abstractNumId w:val="59"/>
  </w:num>
  <w:num w:numId="43">
    <w:abstractNumId w:val="32"/>
  </w:num>
  <w:num w:numId="44">
    <w:abstractNumId w:val="10"/>
  </w:num>
  <w:num w:numId="45">
    <w:abstractNumId w:val="49"/>
  </w:num>
  <w:num w:numId="46">
    <w:abstractNumId w:val="42"/>
  </w:num>
  <w:num w:numId="47">
    <w:abstractNumId w:val="52"/>
  </w:num>
  <w:num w:numId="48">
    <w:abstractNumId w:val="26"/>
  </w:num>
  <w:num w:numId="49">
    <w:abstractNumId w:val="62"/>
  </w:num>
  <w:num w:numId="50">
    <w:abstractNumId w:val="2"/>
  </w:num>
  <w:num w:numId="51">
    <w:abstractNumId w:val="53"/>
  </w:num>
  <w:num w:numId="52">
    <w:abstractNumId w:val="43"/>
  </w:num>
  <w:num w:numId="53">
    <w:abstractNumId w:val="34"/>
  </w:num>
  <w:num w:numId="54">
    <w:abstractNumId w:val="48"/>
  </w:num>
  <w:num w:numId="55">
    <w:abstractNumId w:val="14"/>
  </w:num>
  <w:num w:numId="56">
    <w:abstractNumId w:val="63"/>
  </w:num>
  <w:num w:numId="57">
    <w:abstractNumId w:val="28"/>
  </w:num>
  <w:num w:numId="58">
    <w:abstractNumId w:val="17"/>
  </w:num>
  <w:num w:numId="59">
    <w:abstractNumId w:val="61"/>
  </w:num>
  <w:num w:numId="60">
    <w:abstractNumId w:val="39"/>
  </w:num>
  <w:num w:numId="61">
    <w:abstractNumId w:val="33"/>
  </w:num>
  <w:num w:numId="62">
    <w:abstractNumId w:val="64"/>
  </w:num>
  <w:num w:numId="63">
    <w:abstractNumId w:val="24"/>
  </w:num>
  <w:num w:numId="64">
    <w:abstractNumId w:val="51"/>
  </w:num>
  <w:num w:numId="65">
    <w:abstractNumId w:val="57"/>
  </w:num>
  <w:num w:numId="66">
    <w:abstractNumId w:val="27"/>
  </w:num>
  <w:num w:numId="67">
    <w:abstractNumId w:val="21"/>
  </w:num>
  <w:num w:numId="68">
    <w:abstractNumId w:val="16"/>
  </w:num>
  <w:num w:numId="69">
    <w:abstractNumId w:val="1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00"/>
  <w:displayHorizontalDrawingGridEvery w:val="2"/>
  <w:noPunctuationKerning/>
  <w:characterSpacingControl w:val="doNotCompress"/>
  <w:hdrShapeDefaults>
    <o:shapedefaults v:ext="edit" spidmax="25602"/>
    <o:shapelayout v:ext="edit">
      <o:idmap v:ext="edit" data="8"/>
    </o:shapelayout>
  </w:hdrShapeDefaults>
  <w:footnotePr>
    <w:footnote w:id="-1"/>
    <w:footnote w:id="0"/>
  </w:footnotePr>
  <w:endnotePr>
    <w:endnote w:id="-1"/>
    <w:endnote w:id="0"/>
  </w:endnotePr>
  <w:compat/>
  <w:rsids>
    <w:rsidRoot w:val="00CC4454"/>
    <w:rsid w:val="00004962"/>
    <w:rsid w:val="000058DD"/>
    <w:rsid w:val="000110E6"/>
    <w:rsid w:val="00012D32"/>
    <w:rsid w:val="00012D65"/>
    <w:rsid w:val="00017D54"/>
    <w:rsid w:val="00032702"/>
    <w:rsid w:val="000332FB"/>
    <w:rsid w:val="0003336E"/>
    <w:rsid w:val="0003681A"/>
    <w:rsid w:val="00042087"/>
    <w:rsid w:val="00042925"/>
    <w:rsid w:val="00053266"/>
    <w:rsid w:val="00053697"/>
    <w:rsid w:val="0005464C"/>
    <w:rsid w:val="000571C4"/>
    <w:rsid w:val="0006275E"/>
    <w:rsid w:val="000628E5"/>
    <w:rsid w:val="00073547"/>
    <w:rsid w:val="00077E7C"/>
    <w:rsid w:val="00081224"/>
    <w:rsid w:val="00086714"/>
    <w:rsid w:val="00087930"/>
    <w:rsid w:val="000A24EA"/>
    <w:rsid w:val="000B0666"/>
    <w:rsid w:val="000B0F8A"/>
    <w:rsid w:val="000B2F22"/>
    <w:rsid w:val="000B3D3F"/>
    <w:rsid w:val="000B6DBD"/>
    <w:rsid w:val="000C0478"/>
    <w:rsid w:val="000D1D4C"/>
    <w:rsid w:val="000D32B2"/>
    <w:rsid w:val="000D7E52"/>
    <w:rsid w:val="000E4AB0"/>
    <w:rsid w:val="000F16C9"/>
    <w:rsid w:val="000F25A9"/>
    <w:rsid w:val="000F3AAC"/>
    <w:rsid w:val="000F4CAE"/>
    <w:rsid w:val="000F6DF3"/>
    <w:rsid w:val="000F7736"/>
    <w:rsid w:val="00100475"/>
    <w:rsid w:val="00110631"/>
    <w:rsid w:val="00116F84"/>
    <w:rsid w:val="0012148A"/>
    <w:rsid w:val="001223D7"/>
    <w:rsid w:val="001255F3"/>
    <w:rsid w:val="00127021"/>
    <w:rsid w:val="00127DAF"/>
    <w:rsid w:val="00131863"/>
    <w:rsid w:val="00131F77"/>
    <w:rsid w:val="00133FC7"/>
    <w:rsid w:val="00142AE3"/>
    <w:rsid w:val="00143BA8"/>
    <w:rsid w:val="0014427F"/>
    <w:rsid w:val="00152115"/>
    <w:rsid w:val="00164B52"/>
    <w:rsid w:val="00167738"/>
    <w:rsid w:val="00175372"/>
    <w:rsid w:val="001771EF"/>
    <w:rsid w:val="001810A5"/>
    <w:rsid w:val="00182D3C"/>
    <w:rsid w:val="00185E1E"/>
    <w:rsid w:val="00190BBF"/>
    <w:rsid w:val="0019585A"/>
    <w:rsid w:val="00197530"/>
    <w:rsid w:val="001A6AE5"/>
    <w:rsid w:val="001A7515"/>
    <w:rsid w:val="001C50C7"/>
    <w:rsid w:val="001C5129"/>
    <w:rsid w:val="001E07FB"/>
    <w:rsid w:val="001E49A1"/>
    <w:rsid w:val="001E5429"/>
    <w:rsid w:val="001F18A1"/>
    <w:rsid w:val="001F5797"/>
    <w:rsid w:val="002058CA"/>
    <w:rsid w:val="00207B1E"/>
    <w:rsid w:val="00223621"/>
    <w:rsid w:val="0023213B"/>
    <w:rsid w:val="002333EE"/>
    <w:rsid w:val="002369D5"/>
    <w:rsid w:val="00236BF1"/>
    <w:rsid w:val="00240439"/>
    <w:rsid w:val="00240F42"/>
    <w:rsid w:val="002433B8"/>
    <w:rsid w:val="00244758"/>
    <w:rsid w:val="00251B9D"/>
    <w:rsid w:val="002547E9"/>
    <w:rsid w:val="00261ADC"/>
    <w:rsid w:val="00261BBB"/>
    <w:rsid w:val="002622C9"/>
    <w:rsid w:val="002644CB"/>
    <w:rsid w:val="00266E3A"/>
    <w:rsid w:val="00267D33"/>
    <w:rsid w:val="00272154"/>
    <w:rsid w:val="00276AA8"/>
    <w:rsid w:val="00284721"/>
    <w:rsid w:val="002A0672"/>
    <w:rsid w:val="002A51F0"/>
    <w:rsid w:val="002A65AB"/>
    <w:rsid w:val="002B14A1"/>
    <w:rsid w:val="002D0CAE"/>
    <w:rsid w:val="002D33A5"/>
    <w:rsid w:val="002D5ED9"/>
    <w:rsid w:val="002E0A9A"/>
    <w:rsid w:val="002E4738"/>
    <w:rsid w:val="002E5E2D"/>
    <w:rsid w:val="002E7D43"/>
    <w:rsid w:val="002F1E53"/>
    <w:rsid w:val="002F2A00"/>
    <w:rsid w:val="002F5C90"/>
    <w:rsid w:val="00300232"/>
    <w:rsid w:val="003030E7"/>
    <w:rsid w:val="00303DA6"/>
    <w:rsid w:val="00303DCD"/>
    <w:rsid w:val="003040DD"/>
    <w:rsid w:val="003064A8"/>
    <w:rsid w:val="00307189"/>
    <w:rsid w:val="00321BA9"/>
    <w:rsid w:val="003359CC"/>
    <w:rsid w:val="00346D1F"/>
    <w:rsid w:val="00350077"/>
    <w:rsid w:val="0035345B"/>
    <w:rsid w:val="003570C7"/>
    <w:rsid w:val="003573EF"/>
    <w:rsid w:val="003574EE"/>
    <w:rsid w:val="00362EDA"/>
    <w:rsid w:val="00364370"/>
    <w:rsid w:val="00365D8D"/>
    <w:rsid w:val="0037728C"/>
    <w:rsid w:val="0037771B"/>
    <w:rsid w:val="003844DD"/>
    <w:rsid w:val="0038725A"/>
    <w:rsid w:val="00390DB6"/>
    <w:rsid w:val="003947E5"/>
    <w:rsid w:val="00394A8B"/>
    <w:rsid w:val="003A1E2A"/>
    <w:rsid w:val="003A6CB4"/>
    <w:rsid w:val="003B0143"/>
    <w:rsid w:val="003B03BC"/>
    <w:rsid w:val="003B0BAE"/>
    <w:rsid w:val="003B1220"/>
    <w:rsid w:val="003B5C07"/>
    <w:rsid w:val="003C1538"/>
    <w:rsid w:val="003C712B"/>
    <w:rsid w:val="003C7AD2"/>
    <w:rsid w:val="003D7FEE"/>
    <w:rsid w:val="003E447F"/>
    <w:rsid w:val="003E46CA"/>
    <w:rsid w:val="003E5480"/>
    <w:rsid w:val="003E6A0A"/>
    <w:rsid w:val="003F31BD"/>
    <w:rsid w:val="00407724"/>
    <w:rsid w:val="00407C13"/>
    <w:rsid w:val="00414343"/>
    <w:rsid w:val="0041452C"/>
    <w:rsid w:val="0041510F"/>
    <w:rsid w:val="00415401"/>
    <w:rsid w:val="00420E0B"/>
    <w:rsid w:val="00422852"/>
    <w:rsid w:val="00431B38"/>
    <w:rsid w:val="00434523"/>
    <w:rsid w:val="00437046"/>
    <w:rsid w:val="0043714B"/>
    <w:rsid w:val="00441630"/>
    <w:rsid w:val="00446955"/>
    <w:rsid w:val="00447894"/>
    <w:rsid w:val="00450864"/>
    <w:rsid w:val="004553E6"/>
    <w:rsid w:val="004571B4"/>
    <w:rsid w:val="00457A6B"/>
    <w:rsid w:val="0046103A"/>
    <w:rsid w:val="00463764"/>
    <w:rsid w:val="004661AF"/>
    <w:rsid w:val="00470539"/>
    <w:rsid w:val="00473336"/>
    <w:rsid w:val="004761B2"/>
    <w:rsid w:val="004853E8"/>
    <w:rsid w:val="00486254"/>
    <w:rsid w:val="004B055B"/>
    <w:rsid w:val="004B0B33"/>
    <w:rsid w:val="004B4CFF"/>
    <w:rsid w:val="004C6BF8"/>
    <w:rsid w:val="004D211E"/>
    <w:rsid w:val="004D4A1A"/>
    <w:rsid w:val="004D7E92"/>
    <w:rsid w:val="004E0257"/>
    <w:rsid w:val="004E202A"/>
    <w:rsid w:val="004E39CE"/>
    <w:rsid w:val="004E6559"/>
    <w:rsid w:val="004E6C86"/>
    <w:rsid w:val="004F18CB"/>
    <w:rsid w:val="004F296C"/>
    <w:rsid w:val="004F6FF7"/>
    <w:rsid w:val="004F740E"/>
    <w:rsid w:val="005036D8"/>
    <w:rsid w:val="00510CE3"/>
    <w:rsid w:val="005208C9"/>
    <w:rsid w:val="00520D84"/>
    <w:rsid w:val="00520F91"/>
    <w:rsid w:val="0052154B"/>
    <w:rsid w:val="00522358"/>
    <w:rsid w:val="00533309"/>
    <w:rsid w:val="005341F2"/>
    <w:rsid w:val="0053490C"/>
    <w:rsid w:val="00541A1C"/>
    <w:rsid w:val="005436D6"/>
    <w:rsid w:val="0054585F"/>
    <w:rsid w:val="0055018A"/>
    <w:rsid w:val="00550F86"/>
    <w:rsid w:val="0055637C"/>
    <w:rsid w:val="00566FFC"/>
    <w:rsid w:val="00570523"/>
    <w:rsid w:val="00571B00"/>
    <w:rsid w:val="00574F3F"/>
    <w:rsid w:val="00575346"/>
    <w:rsid w:val="00577F5E"/>
    <w:rsid w:val="005848BF"/>
    <w:rsid w:val="005868B8"/>
    <w:rsid w:val="00591D51"/>
    <w:rsid w:val="00595FF1"/>
    <w:rsid w:val="005A2C4C"/>
    <w:rsid w:val="005A39B1"/>
    <w:rsid w:val="005A448E"/>
    <w:rsid w:val="005A61F1"/>
    <w:rsid w:val="005B21DB"/>
    <w:rsid w:val="005B696F"/>
    <w:rsid w:val="005B73D6"/>
    <w:rsid w:val="005B7FD0"/>
    <w:rsid w:val="005C0421"/>
    <w:rsid w:val="005D2D4D"/>
    <w:rsid w:val="005D58D0"/>
    <w:rsid w:val="005D7902"/>
    <w:rsid w:val="005E0E95"/>
    <w:rsid w:val="005E2032"/>
    <w:rsid w:val="005E3A32"/>
    <w:rsid w:val="005E522E"/>
    <w:rsid w:val="005E597A"/>
    <w:rsid w:val="005F09C6"/>
    <w:rsid w:val="005F0FEB"/>
    <w:rsid w:val="0060212C"/>
    <w:rsid w:val="0060380D"/>
    <w:rsid w:val="006062E6"/>
    <w:rsid w:val="00606380"/>
    <w:rsid w:val="006103B1"/>
    <w:rsid w:val="00610755"/>
    <w:rsid w:val="00612A91"/>
    <w:rsid w:val="00616DAD"/>
    <w:rsid w:val="00622702"/>
    <w:rsid w:val="00625B9C"/>
    <w:rsid w:val="006327D3"/>
    <w:rsid w:val="00632EBF"/>
    <w:rsid w:val="0063550A"/>
    <w:rsid w:val="00636716"/>
    <w:rsid w:val="006373AE"/>
    <w:rsid w:val="0064019E"/>
    <w:rsid w:val="00640859"/>
    <w:rsid w:val="006424F9"/>
    <w:rsid w:val="0064363C"/>
    <w:rsid w:val="00644CF2"/>
    <w:rsid w:val="00655DC4"/>
    <w:rsid w:val="0066247D"/>
    <w:rsid w:val="006733AB"/>
    <w:rsid w:val="00680D37"/>
    <w:rsid w:val="00694AB8"/>
    <w:rsid w:val="00696451"/>
    <w:rsid w:val="006974EE"/>
    <w:rsid w:val="00697DC0"/>
    <w:rsid w:val="006B0780"/>
    <w:rsid w:val="006B10BC"/>
    <w:rsid w:val="006B45EE"/>
    <w:rsid w:val="006B5E18"/>
    <w:rsid w:val="006C5BE4"/>
    <w:rsid w:val="006D2B58"/>
    <w:rsid w:val="006D4F58"/>
    <w:rsid w:val="006E2C9E"/>
    <w:rsid w:val="006F0559"/>
    <w:rsid w:val="006F2328"/>
    <w:rsid w:val="006F6E58"/>
    <w:rsid w:val="007049AC"/>
    <w:rsid w:val="00712B8F"/>
    <w:rsid w:val="00715F3E"/>
    <w:rsid w:val="0072218F"/>
    <w:rsid w:val="00723D58"/>
    <w:rsid w:val="00730719"/>
    <w:rsid w:val="00735768"/>
    <w:rsid w:val="00736D61"/>
    <w:rsid w:val="00741346"/>
    <w:rsid w:val="00743E1A"/>
    <w:rsid w:val="00746087"/>
    <w:rsid w:val="007527E7"/>
    <w:rsid w:val="0075373B"/>
    <w:rsid w:val="0076203B"/>
    <w:rsid w:val="0078446D"/>
    <w:rsid w:val="00785CED"/>
    <w:rsid w:val="00791CB1"/>
    <w:rsid w:val="00794841"/>
    <w:rsid w:val="007A07D8"/>
    <w:rsid w:val="007A284D"/>
    <w:rsid w:val="007A7071"/>
    <w:rsid w:val="007B0C05"/>
    <w:rsid w:val="007B0FDC"/>
    <w:rsid w:val="007B25F7"/>
    <w:rsid w:val="007B594A"/>
    <w:rsid w:val="007B7A3F"/>
    <w:rsid w:val="007C4B46"/>
    <w:rsid w:val="007D2E98"/>
    <w:rsid w:val="007D387D"/>
    <w:rsid w:val="007D68DE"/>
    <w:rsid w:val="007D7BD4"/>
    <w:rsid w:val="007E4851"/>
    <w:rsid w:val="007F377D"/>
    <w:rsid w:val="00802B3B"/>
    <w:rsid w:val="008077C1"/>
    <w:rsid w:val="00816018"/>
    <w:rsid w:val="0081734F"/>
    <w:rsid w:val="00820D10"/>
    <w:rsid w:val="00822C1B"/>
    <w:rsid w:val="00825CBD"/>
    <w:rsid w:val="00826C24"/>
    <w:rsid w:val="00830564"/>
    <w:rsid w:val="00833CE5"/>
    <w:rsid w:val="00836946"/>
    <w:rsid w:val="008406A2"/>
    <w:rsid w:val="0084722D"/>
    <w:rsid w:val="0084752F"/>
    <w:rsid w:val="00847A81"/>
    <w:rsid w:val="008559D2"/>
    <w:rsid w:val="00855A8A"/>
    <w:rsid w:val="0086039F"/>
    <w:rsid w:val="008612A6"/>
    <w:rsid w:val="008628C3"/>
    <w:rsid w:val="00867A63"/>
    <w:rsid w:val="008822F1"/>
    <w:rsid w:val="0088256E"/>
    <w:rsid w:val="008A19DA"/>
    <w:rsid w:val="008A4948"/>
    <w:rsid w:val="008A4B19"/>
    <w:rsid w:val="008A7D59"/>
    <w:rsid w:val="008B1E0E"/>
    <w:rsid w:val="008B1F97"/>
    <w:rsid w:val="008B2F9F"/>
    <w:rsid w:val="008B4785"/>
    <w:rsid w:val="008B516E"/>
    <w:rsid w:val="008B628C"/>
    <w:rsid w:val="008B757E"/>
    <w:rsid w:val="008B7AF2"/>
    <w:rsid w:val="008C0BA7"/>
    <w:rsid w:val="008C1562"/>
    <w:rsid w:val="008C2E84"/>
    <w:rsid w:val="008C53C5"/>
    <w:rsid w:val="008D2EE5"/>
    <w:rsid w:val="008D3834"/>
    <w:rsid w:val="008D477B"/>
    <w:rsid w:val="008D5A7F"/>
    <w:rsid w:val="008D726A"/>
    <w:rsid w:val="008E2E9E"/>
    <w:rsid w:val="008E48DB"/>
    <w:rsid w:val="008E6837"/>
    <w:rsid w:val="008F0904"/>
    <w:rsid w:val="008F1B63"/>
    <w:rsid w:val="008F6D9E"/>
    <w:rsid w:val="008F7599"/>
    <w:rsid w:val="00900207"/>
    <w:rsid w:val="00900EE1"/>
    <w:rsid w:val="00902E7C"/>
    <w:rsid w:val="00902ED7"/>
    <w:rsid w:val="00905407"/>
    <w:rsid w:val="00906A4F"/>
    <w:rsid w:val="00906B62"/>
    <w:rsid w:val="00915FBC"/>
    <w:rsid w:val="0091622B"/>
    <w:rsid w:val="00917005"/>
    <w:rsid w:val="00917D7F"/>
    <w:rsid w:val="00925B0C"/>
    <w:rsid w:val="00926544"/>
    <w:rsid w:val="0093207E"/>
    <w:rsid w:val="00933DD6"/>
    <w:rsid w:val="00936883"/>
    <w:rsid w:val="009549FC"/>
    <w:rsid w:val="00954DDB"/>
    <w:rsid w:val="00954EA4"/>
    <w:rsid w:val="0097174D"/>
    <w:rsid w:val="009811AD"/>
    <w:rsid w:val="009826C0"/>
    <w:rsid w:val="0098312E"/>
    <w:rsid w:val="00987F1B"/>
    <w:rsid w:val="009957DD"/>
    <w:rsid w:val="00995D76"/>
    <w:rsid w:val="00995DC1"/>
    <w:rsid w:val="009A4385"/>
    <w:rsid w:val="009A6C8C"/>
    <w:rsid w:val="009A6EDD"/>
    <w:rsid w:val="009B7646"/>
    <w:rsid w:val="009D5527"/>
    <w:rsid w:val="009E127F"/>
    <w:rsid w:val="009E2F6F"/>
    <w:rsid w:val="009E6887"/>
    <w:rsid w:val="009F6BEB"/>
    <w:rsid w:val="009F7508"/>
    <w:rsid w:val="009F7F66"/>
    <w:rsid w:val="00A03D2F"/>
    <w:rsid w:val="00A07E33"/>
    <w:rsid w:val="00A10612"/>
    <w:rsid w:val="00A20C06"/>
    <w:rsid w:val="00A2200F"/>
    <w:rsid w:val="00A240FA"/>
    <w:rsid w:val="00A2475E"/>
    <w:rsid w:val="00A3321F"/>
    <w:rsid w:val="00A347E6"/>
    <w:rsid w:val="00A37742"/>
    <w:rsid w:val="00A42B7D"/>
    <w:rsid w:val="00A5243A"/>
    <w:rsid w:val="00A54B80"/>
    <w:rsid w:val="00A5686B"/>
    <w:rsid w:val="00A57334"/>
    <w:rsid w:val="00A70FA7"/>
    <w:rsid w:val="00A731DA"/>
    <w:rsid w:val="00A740AD"/>
    <w:rsid w:val="00A92B33"/>
    <w:rsid w:val="00A9518C"/>
    <w:rsid w:val="00A95ED0"/>
    <w:rsid w:val="00A9612B"/>
    <w:rsid w:val="00AA5D01"/>
    <w:rsid w:val="00AA716A"/>
    <w:rsid w:val="00AB0E38"/>
    <w:rsid w:val="00AB0E81"/>
    <w:rsid w:val="00AB1C73"/>
    <w:rsid w:val="00AB278C"/>
    <w:rsid w:val="00AB2943"/>
    <w:rsid w:val="00AC6EB9"/>
    <w:rsid w:val="00AC7299"/>
    <w:rsid w:val="00AC7304"/>
    <w:rsid w:val="00AD00C2"/>
    <w:rsid w:val="00AD02E7"/>
    <w:rsid w:val="00AD24D5"/>
    <w:rsid w:val="00AD6109"/>
    <w:rsid w:val="00AE4890"/>
    <w:rsid w:val="00AE6DC7"/>
    <w:rsid w:val="00AE7069"/>
    <w:rsid w:val="00AE733D"/>
    <w:rsid w:val="00AF5FA2"/>
    <w:rsid w:val="00AF5FF7"/>
    <w:rsid w:val="00B0259B"/>
    <w:rsid w:val="00B030F7"/>
    <w:rsid w:val="00B163D0"/>
    <w:rsid w:val="00B23424"/>
    <w:rsid w:val="00B24DB8"/>
    <w:rsid w:val="00B31E66"/>
    <w:rsid w:val="00B47030"/>
    <w:rsid w:val="00B6001E"/>
    <w:rsid w:val="00B672AE"/>
    <w:rsid w:val="00B74001"/>
    <w:rsid w:val="00B758A2"/>
    <w:rsid w:val="00B76A4D"/>
    <w:rsid w:val="00BA22D3"/>
    <w:rsid w:val="00BA6FB0"/>
    <w:rsid w:val="00BB0D75"/>
    <w:rsid w:val="00BC6DC9"/>
    <w:rsid w:val="00BD0903"/>
    <w:rsid w:val="00BD30DD"/>
    <w:rsid w:val="00BD3E4F"/>
    <w:rsid w:val="00BD541B"/>
    <w:rsid w:val="00BD62D4"/>
    <w:rsid w:val="00BE03CB"/>
    <w:rsid w:val="00BE09AF"/>
    <w:rsid w:val="00BE3903"/>
    <w:rsid w:val="00BF0556"/>
    <w:rsid w:val="00BF2374"/>
    <w:rsid w:val="00BF29DE"/>
    <w:rsid w:val="00C01768"/>
    <w:rsid w:val="00C0276E"/>
    <w:rsid w:val="00C03B8C"/>
    <w:rsid w:val="00C04BBC"/>
    <w:rsid w:val="00C04C16"/>
    <w:rsid w:val="00C06848"/>
    <w:rsid w:val="00C118C7"/>
    <w:rsid w:val="00C13CE8"/>
    <w:rsid w:val="00C14EE4"/>
    <w:rsid w:val="00C30A2D"/>
    <w:rsid w:val="00C30EBF"/>
    <w:rsid w:val="00C3135B"/>
    <w:rsid w:val="00C31E06"/>
    <w:rsid w:val="00C326EE"/>
    <w:rsid w:val="00C34B93"/>
    <w:rsid w:val="00C34EF0"/>
    <w:rsid w:val="00C3511B"/>
    <w:rsid w:val="00C371E3"/>
    <w:rsid w:val="00C47960"/>
    <w:rsid w:val="00C5113B"/>
    <w:rsid w:val="00C54388"/>
    <w:rsid w:val="00C56F03"/>
    <w:rsid w:val="00C57170"/>
    <w:rsid w:val="00C57B58"/>
    <w:rsid w:val="00C61D26"/>
    <w:rsid w:val="00C622A7"/>
    <w:rsid w:val="00C63318"/>
    <w:rsid w:val="00C65895"/>
    <w:rsid w:val="00C741AD"/>
    <w:rsid w:val="00C77373"/>
    <w:rsid w:val="00C83188"/>
    <w:rsid w:val="00C87CD0"/>
    <w:rsid w:val="00C903AC"/>
    <w:rsid w:val="00C90699"/>
    <w:rsid w:val="00C931C0"/>
    <w:rsid w:val="00C95963"/>
    <w:rsid w:val="00C968B5"/>
    <w:rsid w:val="00C97C11"/>
    <w:rsid w:val="00CA1D03"/>
    <w:rsid w:val="00CA23E1"/>
    <w:rsid w:val="00CB217A"/>
    <w:rsid w:val="00CC2E60"/>
    <w:rsid w:val="00CC4454"/>
    <w:rsid w:val="00CD3A96"/>
    <w:rsid w:val="00CD47AB"/>
    <w:rsid w:val="00CD7FB7"/>
    <w:rsid w:val="00CE3780"/>
    <w:rsid w:val="00CE5523"/>
    <w:rsid w:val="00CE6479"/>
    <w:rsid w:val="00CF19D7"/>
    <w:rsid w:val="00CF2AA3"/>
    <w:rsid w:val="00CF3FDA"/>
    <w:rsid w:val="00D04BBF"/>
    <w:rsid w:val="00D101E6"/>
    <w:rsid w:val="00D10742"/>
    <w:rsid w:val="00D10887"/>
    <w:rsid w:val="00D119C2"/>
    <w:rsid w:val="00D12C27"/>
    <w:rsid w:val="00D21697"/>
    <w:rsid w:val="00D2293F"/>
    <w:rsid w:val="00D27331"/>
    <w:rsid w:val="00D30373"/>
    <w:rsid w:val="00D339EB"/>
    <w:rsid w:val="00D34EBB"/>
    <w:rsid w:val="00D400D4"/>
    <w:rsid w:val="00D53C6E"/>
    <w:rsid w:val="00D65B04"/>
    <w:rsid w:val="00D67074"/>
    <w:rsid w:val="00D91C49"/>
    <w:rsid w:val="00D94DDB"/>
    <w:rsid w:val="00D967D7"/>
    <w:rsid w:val="00DA1038"/>
    <w:rsid w:val="00DA1E06"/>
    <w:rsid w:val="00DA5F1B"/>
    <w:rsid w:val="00DB02A6"/>
    <w:rsid w:val="00DB1259"/>
    <w:rsid w:val="00DC244D"/>
    <w:rsid w:val="00DC32AD"/>
    <w:rsid w:val="00DD0054"/>
    <w:rsid w:val="00DD0150"/>
    <w:rsid w:val="00DD1DDC"/>
    <w:rsid w:val="00DD21F1"/>
    <w:rsid w:val="00DD3C32"/>
    <w:rsid w:val="00DD6D74"/>
    <w:rsid w:val="00DE1BBA"/>
    <w:rsid w:val="00DE23FD"/>
    <w:rsid w:val="00DE4B77"/>
    <w:rsid w:val="00DF08DC"/>
    <w:rsid w:val="00DF1444"/>
    <w:rsid w:val="00DF1F84"/>
    <w:rsid w:val="00DF62A6"/>
    <w:rsid w:val="00E16B52"/>
    <w:rsid w:val="00E214A0"/>
    <w:rsid w:val="00E373F7"/>
    <w:rsid w:val="00E43714"/>
    <w:rsid w:val="00E468DE"/>
    <w:rsid w:val="00E52A4B"/>
    <w:rsid w:val="00E5705C"/>
    <w:rsid w:val="00E64C8E"/>
    <w:rsid w:val="00E73B1F"/>
    <w:rsid w:val="00E84DB2"/>
    <w:rsid w:val="00E87145"/>
    <w:rsid w:val="00E91D1C"/>
    <w:rsid w:val="00E926B3"/>
    <w:rsid w:val="00EA37D8"/>
    <w:rsid w:val="00EA7BDE"/>
    <w:rsid w:val="00EC09D5"/>
    <w:rsid w:val="00EC46B3"/>
    <w:rsid w:val="00EE03DC"/>
    <w:rsid w:val="00EE56C8"/>
    <w:rsid w:val="00EE713E"/>
    <w:rsid w:val="00EE7186"/>
    <w:rsid w:val="00EF4D74"/>
    <w:rsid w:val="00F12AE9"/>
    <w:rsid w:val="00F138AF"/>
    <w:rsid w:val="00F158F4"/>
    <w:rsid w:val="00F17923"/>
    <w:rsid w:val="00F21340"/>
    <w:rsid w:val="00F21FF8"/>
    <w:rsid w:val="00F2244B"/>
    <w:rsid w:val="00F22A5C"/>
    <w:rsid w:val="00F318B9"/>
    <w:rsid w:val="00F3628D"/>
    <w:rsid w:val="00F45225"/>
    <w:rsid w:val="00F622C9"/>
    <w:rsid w:val="00F63123"/>
    <w:rsid w:val="00F73AC7"/>
    <w:rsid w:val="00F73F40"/>
    <w:rsid w:val="00F74744"/>
    <w:rsid w:val="00F762AE"/>
    <w:rsid w:val="00F77B49"/>
    <w:rsid w:val="00F904B9"/>
    <w:rsid w:val="00F916C1"/>
    <w:rsid w:val="00F91E52"/>
    <w:rsid w:val="00F93B92"/>
    <w:rsid w:val="00F942AA"/>
    <w:rsid w:val="00F94F74"/>
    <w:rsid w:val="00F9504C"/>
    <w:rsid w:val="00FA04DA"/>
    <w:rsid w:val="00FA0A4D"/>
    <w:rsid w:val="00FA188A"/>
    <w:rsid w:val="00FA3395"/>
    <w:rsid w:val="00FA7B39"/>
    <w:rsid w:val="00FB11CB"/>
    <w:rsid w:val="00FB3717"/>
    <w:rsid w:val="00FB68DB"/>
    <w:rsid w:val="00FC0C39"/>
    <w:rsid w:val="00FC5B99"/>
    <w:rsid w:val="00FC6B7E"/>
    <w:rsid w:val="00FC715A"/>
    <w:rsid w:val="00FC741D"/>
    <w:rsid w:val="00FD0608"/>
    <w:rsid w:val="00FD7725"/>
    <w:rsid w:val="00FE2DB7"/>
    <w:rsid w:val="00FE3F97"/>
    <w:rsid w:val="00FE4218"/>
    <w:rsid w:val="00FE64F3"/>
    <w:rsid w:val="00FF12C2"/>
    <w:rsid w:val="00FF14B7"/>
    <w:rsid w:val="00FF6E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C4454"/>
  </w:style>
  <w:style w:type="paragraph" w:styleId="Nagwek1">
    <w:name w:val="heading 1"/>
    <w:basedOn w:val="Normalny"/>
    <w:next w:val="Normalny"/>
    <w:link w:val="Nagwek1Znak"/>
    <w:qFormat/>
    <w:rsid w:val="00CC445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CC445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4454"/>
    <w:pPr>
      <w:keepNext/>
      <w:outlineLvl w:val="2"/>
    </w:pPr>
    <w:rPr>
      <w:sz w:val="32"/>
    </w:rPr>
  </w:style>
  <w:style w:type="paragraph" w:styleId="Nagwek6">
    <w:name w:val="heading 6"/>
    <w:basedOn w:val="Normalny"/>
    <w:next w:val="Normalny"/>
    <w:qFormat/>
    <w:rsid w:val="00CC4454"/>
    <w:pPr>
      <w:spacing w:before="240" w:after="60"/>
      <w:outlineLvl w:val="5"/>
    </w:pPr>
    <w:rPr>
      <w:b/>
      <w:bCs/>
      <w:sz w:val="22"/>
      <w:szCs w:val="22"/>
    </w:rPr>
  </w:style>
  <w:style w:type="paragraph" w:styleId="Nagwek8">
    <w:name w:val="heading 8"/>
    <w:basedOn w:val="Normalny"/>
    <w:next w:val="Normalny"/>
    <w:qFormat/>
    <w:rsid w:val="00CC4454"/>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C4454"/>
    <w:rPr>
      <w:rFonts w:ascii="Arial" w:hAnsi="Arial" w:cs="Arial"/>
      <w:b/>
      <w:bCs/>
      <w:kern w:val="32"/>
      <w:sz w:val="32"/>
      <w:szCs w:val="32"/>
      <w:lang w:val="pl-PL" w:eastAsia="pl-PL" w:bidi="ar-SA"/>
    </w:rPr>
  </w:style>
  <w:style w:type="paragraph" w:customStyle="1" w:styleId="Styl1">
    <w:name w:val="Styl1"/>
    <w:basedOn w:val="Normalny"/>
    <w:autoRedefine/>
    <w:rsid w:val="00CC4454"/>
    <w:rPr>
      <w:rFonts w:cs="Arial"/>
      <w:b/>
      <w:sz w:val="22"/>
      <w:szCs w:val="22"/>
    </w:rPr>
  </w:style>
  <w:style w:type="character" w:styleId="Odwoanieprzypisudolnego">
    <w:name w:val="footnote reference"/>
    <w:semiHidden/>
    <w:rsid w:val="00CC4454"/>
    <w:rPr>
      <w:vertAlign w:val="superscript"/>
    </w:rPr>
  </w:style>
  <w:style w:type="paragraph" w:styleId="Tekstprzypisudolnego">
    <w:name w:val="footnote text"/>
    <w:aliases w:val="Podrozdział"/>
    <w:basedOn w:val="Normalny"/>
    <w:link w:val="TekstprzypisudolnegoZnak"/>
    <w:semiHidden/>
    <w:rsid w:val="00CC4454"/>
  </w:style>
  <w:style w:type="paragraph" w:customStyle="1" w:styleId="Styl2">
    <w:name w:val="Styl2"/>
    <w:basedOn w:val="Normalny"/>
    <w:rsid w:val="00CC4454"/>
    <w:pPr>
      <w:spacing w:before="120" w:after="120"/>
      <w:jc w:val="both"/>
    </w:pPr>
    <w:rPr>
      <w:sz w:val="24"/>
    </w:rPr>
  </w:style>
  <w:style w:type="paragraph" w:styleId="Tekstpodstawowy">
    <w:name w:val="Body Text"/>
    <w:basedOn w:val="Normalny"/>
    <w:link w:val="TekstpodstawowyZnak"/>
    <w:rsid w:val="00CC4454"/>
    <w:pPr>
      <w:spacing w:after="120" w:line="360" w:lineRule="auto"/>
      <w:ind w:right="-284"/>
      <w:jc w:val="both"/>
    </w:pPr>
    <w:rPr>
      <w:sz w:val="24"/>
    </w:rPr>
  </w:style>
  <w:style w:type="paragraph" w:styleId="Tekstpodstawowy2">
    <w:name w:val="Body Text 2"/>
    <w:basedOn w:val="Normalny"/>
    <w:link w:val="Tekstpodstawowy2Znak"/>
    <w:rsid w:val="00CC4454"/>
    <w:pPr>
      <w:spacing w:line="360" w:lineRule="auto"/>
    </w:pPr>
    <w:rPr>
      <w:sz w:val="24"/>
    </w:rPr>
  </w:style>
  <w:style w:type="paragraph" w:styleId="Tekstpodstawowywcity3">
    <w:name w:val="Body Text Indent 3"/>
    <w:basedOn w:val="Normalny"/>
    <w:rsid w:val="00CC4454"/>
    <w:pPr>
      <w:ind w:firstLine="709"/>
      <w:jc w:val="both"/>
    </w:pPr>
    <w:rPr>
      <w:sz w:val="24"/>
    </w:rPr>
  </w:style>
  <w:style w:type="paragraph" w:styleId="Tekstpodstawowywcity2">
    <w:name w:val="Body Text Indent 2"/>
    <w:basedOn w:val="Normalny"/>
    <w:rsid w:val="00CC4454"/>
    <w:pPr>
      <w:spacing w:line="360" w:lineRule="auto"/>
      <w:ind w:firstLine="851"/>
    </w:pPr>
    <w:rPr>
      <w:sz w:val="24"/>
    </w:rPr>
  </w:style>
  <w:style w:type="paragraph" w:styleId="Tekstpodstawowywcity">
    <w:name w:val="Body Text Indent"/>
    <w:basedOn w:val="Normalny"/>
    <w:rsid w:val="00CC4454"/>
    <w:pPr>
      <w:ind w:left="993" w:hanging="993"/>
    </w:pPr>
    <w:rPr>
      <w:b/>
      <w:sz w:val="24"/>
    </w:rPr>
  </w:style>
  <w:style w:type="paragraph" w:styleId="Stopka">
    <w:name w:val="footer"/>
    <w:basedOn w:val="Normalny"/>
    <w:link w:val="StopkaZnak"/>
    <w:uiPriority w:val="99"/>
    <w:rsid w:val="00CC4454"/>
    <w:pPr>
      <w:tabs>
        <w:tab w:val="center" w:pos="4536"/>
        <w:tab w:val="right" w:pos="9072"/>
      </w:tabs>
    </w:pPr>
  </w:style>
  <w:style w:type="paragraph" w:styleId="NormalnyWeb">
    <w:name w:val="Normal (Web)"/>
    <w:basedOn w:val="Normalny"/>
    <w:uiPriority w:val="99"/>
    <w:rsid w:val="00CC4454"/>
    <w:pPr>
      <w:spacing w:before="100" w:beforeAutospacing="1" w:after="100" w:afterAutospacing="1"/>
    </w:pPr>
    <w:rPr>
      <w:sz w:val="24"/>
      <w:szCs w:val="24"/>
    </w:rPr>
  </w:style>
  <w:style w:type="paragraph" w:customStyle="1" w:styleId="rozdzia">
    <w:name w:val="rozdział"/>
    <w:basedOn w:val="Normalny"/>
    <w:autoRedefine/>
    <w:rsid w:val="00CC4454"/>
    <w:pPr>
      <w:suppressAutoHyphens/>
      <w:jc w:val="both"/>
    </w:pPr>
    <w:rPr>
      <w:rFonts w:ascii="Arial Narrow" w:hAnsi="Arial Narrow"/>
      <w:bCs/>
      <w:smallCaps/>
      <w:sz w:val="24"/>
      <w:szCs w:val="24"/>
    </w:rPr>
  </w:style>
  <w:style w:type="paragraph" w:customStyle="1" w:styleId="tekst">
    <w:name w:val="tekst"/>
    <w:basedOn w:val="Normalny"/>
    <w:rsid w:val="00CC4454"/>
    <w:pPr>
      <w:spacing w:line="360" w:lineRule="auto"/>
      <w:jc w:val="both"/>
    </w:pPr>
    <w:rPr>
      <w:sz w:val="24"/>
    </w:rPr>
  </w:style>
  <w:style w:type="paragraph" w:customStyle="1" w:styleId="Tekstpodstawowy21">
    <w:name w:val="Tekst podstawowy 21"/>
    <w:basedOn w:val="Normalny"/>
    <w:rsid w:val="00CC4454"/>
    <w:pPr>
      <w:jc w:val="both"/>
    </w:pPr>
    <w:rPr>
      <w:sz w:val="24"/>
    </w:rPr>
  </w:style>
  <w:style w:type="paragraph" w:customStyle="1" w:styleId="punkty">
    <w:name w:val="punkty"/>
    <w:basedOn w:val="Normalny"/>
    <w:rsid w:val="00CC4454"/>
    <w:pPr>
      <w:tabs>
        <w:tab w:val="num" w:pos="360"/>
      </w:tabs>
      <w:spacing w:after="120"/>
      <w:ind w:left="360" w:hanging="360"/>
    </w:pPr>
    <w:rPr>
      <w:color w:val="000000"/>
      <w:sz w:val="24"/>
      <w:szCs w:val="24"/>
    </w:rPr>
  </w:style>
  <w:style w:type="paragraph" w:styleId="Tekstblokowy">
    <w:name w:val="Block Text"/>
    <w:basedOn w:val="Normalny"/>
    <w:rsid w:val="00CC4454"/>
    <w:pPr>
      <w:autoSpaceDE w:val="0"/>
      <w:autoSpaceDN w:val="0"/>
      <w:adjustRightInd w:val="0"/>
      <w:spacing w:before="40" w:after="40"/>
      <w:ind w:left="540" w:right="57" w:hanging="360"/>
      <w:jc w:val="both"/>
    </w:pPr>
    <w:rPr>
      <w:rFonts w:ascii="Arial Narrow" w:hAnsi="Arial Narrow"/>
      <w:bCs/>
      <w:iCs/>
      <w:sz w:val="28"/>
      <w:szCs w:val="22"/>
      <w:u w:val="single"/>
    </w:rPr>
  </w:style>
  <w:style w:type="character" w:styleId="Numerstrony">
    <w:name w:val="page number"/>
    <w:basedOn w:val="Domylnaczcionkaakapitu"/>
    <w:rsid w:val="00CC4454"/>
  </w:style>
  <w:style w:type="paragraph" w:customStyle="1" w:styleId="SOP">
    <w:name w:val="SOP"/>
    <w:basedOn w:val="Tekstpodstawowy3"/>
    <w:rsid w:val="00CC4454"/>
    <w:pPr>
      <w:widowControl w:val="0"/>
      <w:spacing w:before="240" w:after="0"/>
      <w:jc w:val="both"/>
    </w:pPr>
    <w:rPr>
      <w:rFonts w:ascii="Arial" w:hAnsi="Arial"/>
      <w:sz w:val="24"/>
      <w:szCs w:val="20"/>
    </w:rPr>
  </w:style>
  <w:style w:type="paragraph" w:styleId="Tekstpodstawowy3">
    <w:name w:val="Body Text 3"/>
    <w:basedOn w:val="Normalny"/>
    <w:rsid w:val="00CC4454"/>
    <w:pPr>
      <w:spacing w:after="120"/>
    </w:pPr>
    <w:rPr>
      <w:sz w:val="16"/>
      <w:szCs w:val="16"/>
    </w:rPr>
  </w:style>
  <w:style w:type="paragraph" w:customStyle="1" w:styleId="TekstpodstawowywypunktowanieZnakbbtszaroTekstpodstawowyZnakZnakTekstpodstawowyZnakZnakZnakZnakZnakZnakTekstpodstawowyZnakZnakZnakZnakZnakTekstpodstawowyZnakZnakZnakZnakZnakZnakZnakZnakb1blockstyle">
    <w:name w:val="Tekst podstawowy.wypunktowanie.Znak.b.bt.szaro.Tekst podstawowy Znak Znak.Tekst podstawowy Znak Znak Znak Znak Znak Znak.Tekst podstawowy Znak Znak Znak Znak Znak.Tekst podstawowy Znak Znak Znak Znak Znak Znak Znak Znak.b1.block style"/>
    <w:basedOn w:val="Normalny"/>
    <w:rsid w:val="00CC4454"/>
    <w:pPr>
      <w:widowControl w:val="0"/>
      <w:spacing w:after="120"/>
      <w:jc w:val="both"/>
    </w:pPr>
    <w:rPr>
      <w:b/>
      <w:sz w:val="24"/>
    </w:rPr>
  </w:style>
  <w:style w:type="paragraph" w:customStyle="1" w:styleId="rdo">
    <w:name w:val="Źródło"/>
    <w:basedOn w:val="Normalny"/>
    <w:next w:val="Styl1"/>
    <w:rsid w:val="00CC4454"/>
    <w:pPr>
      <w:autoSpaceDE w:val="0"/>
      <w:autoSpaceDN w:val="0"/>
      <w:adjustRightInd w:val="0"/>
      <w:spacing w:before="120"/>
      <w:jc w:val="both"/>
    </w:pPr>
    <w:rPr>
      <w:sz w:val="22"/>
      <w:szCs w:val="22"/>
    </w:rPr>
  </w:style>
  <w:style w:type="character" w:styleId="Hipercze">
    <w:name w:val="Hyperlink"/>
    <w:rsid w:val="00CC4454"/>
    <w:rPr>
      <w:color w:val="0000FF"/>
      <w:u w:val="single"/>
    </w:rPr>
  </w:style>
  <w:style w:type="paragraph" w:customStyle="1" w:styleId="DoubSign">
    <w:name w:val="DoubSign"/>
    <w:basedOn w:val="Normalny"/>
    <w:next w:val="Normalny"/>
    <w:rsid w:val="00CC4454"/>
    <w:pPr>
      <w:tabs>
        <w:tab w:val="left" w:pos="5103"/>
      </w:tabs>
      <w:spacing w:before="1200"/>
    </w:pPr>
    <w:rPr>
      <w:sz w:val="24"/>
    </w:rPr>
  </w:style>
  <w:style w:type="paragraph" w:styleId="Tytu">
    <w:name w:val="Title"/>
    <w:basedOn w:val="Normalny"/>
    <w:qFormat/>
    <w:rsid w:val="00CC4454"/>
    <w:pPr>
      <w:spacing w:before="120"/>
      <w:jc w:val="center"/>
    </w:pPr>
    <w:rPr>
      <w:b/>
      <w:sz w:val="28"/>
    </w:rPr>
  </w:style>
  <w:style w:type="paragraph" w:customStyle="1" w:styleId="Tekstpodstawowyb">
    <w:name w:val="Tekst podstawowy.b"/>
    <w:basedOn w:val="Normalny"/>
    <w:rsid w:val="00CC4454"/>
    <w:pPr>
      <w:jc w:val="both"/>
    </w:pPr>
    <w:rPr>
      <w:sz w:val="24"/>
    </w:rPr>
  </w:style>
  <w:style w:type="paragraph" w:customStyle="1" w:styleId="FR1">
    <w:name w:val="FR1"/>
    <w:rsid w:val="00CC4454"/>
    <w:pPr>
      <w:widowControl w:val="0"/>
      <w:autoSpaceDE w:val="0"/>
      <w:autoSpaceDN w:val="0"/>
      <w:spacing w:before="280"/>
    </w:pPr>
    <w:rPr>
      <w:b/>
      <w:bCs/>
      <w:noProof/>
      <w:sz w:val="24"/>
      <w:szCs w:val="24"/>
      <w:lang w:val="en-US"/>
    </w:rPr>
  </w:style>
  <w:style w:type="paragraph" w:styleId="Nagwek">
    <w:name w:val="header"/>
    <w:basedOn w:val="Normalny"/>
    <w:link w:val="NagwekZnak"/>
    <w:uiPriority w:val="99"/>
    <w:rsid w:val="00CC4454"/>
    <w:pPr>
      <w:tabs>
        <w:tab w:val="center" w:pos="4536"/>
        <w:tab w:val="right" w:pos="9072"/>
      </w:tabs>
      <w:suppressAutoHyphens/>
      <w:spacing w:before="200" w:line="320" w:lineRule="atLeast"/>
    </w:pPr>
    <w:rPr>
      <w:rFonts w:ascii="Arial" w:hAnsi="Arial"/>
      <w:sz w:val="22"/>
      <w:lang w:eastAsia="ar-SA"/>
    </w:rPr>
  </w:style>
  <w:style w:type="paragraph" w:customStyle="1" w:styleId="Podpis1">
    <w:name w:val="Podpis1"/>
    <w:basedOn w:val="Normalny"/>
    <w:rsid w:val="00CC4454"/>
    <w:pPr>
      <w:suppressLineNumbers/>
      <w:suppressAutoHyphens/>
      <w:spacing w:before="120" w:after="120"/>
    </w:pPr>
    <w:rPr>
      <w:rFonts w:cs="Tahoma"/>
      <w:i/>
      <w:iCs/>
      <w:sz w:val="24"/>
      <w:szCs w:val="24"/>
      <w:lang w:eastAsia="ar-SA"/>
    </w:rPr>
  </w:style>
  <w:style w:type="character" w:styleId="Pogrubienie">
    <w:name w:val="Strong"/>
    <w:uiPriority w:val="22"/>
    <w:qFormat/>
    <w:rsid w:val="00CC4454"/>
    <w:rPr>
      <w:b/>
      <w:bCs/>
    </w:rPr>
  </w:style>
  <w:style w:type="paragraph" w:styleId="Plandokumentu">
    <w:name w:val="Document Map"/>
    <w:basedOn w:val="Normalny"/>
    <w:link w:val="PlandokumentuZnak"/>
    <w:semiHidden/>
    <w:unhideWhenUsed/>
    <w:rsid w:val="00CC4454"/>
    <w:rPr>
      <w:rFonts w:ascii="Tahoma" w:hAnsi="Tahoma" w:cs="Tahoma"/>
      <w:sz w:val="16"/>
      <w:szCs w:val="16"/>
    </w:rPr>
  </w:style>
  <w:style w:type="character" w:customStyle="1" w:styleId="PlandokumentuZnak">
    <w:name w:val="Plan dokumentu Znak"/>
    <w:link w:val="Plandokumentu"/>
    <w:semiHidden/>
    <w:rsid w:val="00CC4454"/>
    <w:rPr>
      <w:rFonts w:ascii="Tahoma" w:hAnsi="Tahoma" w:cs="Tahoma"/>
      <w:sz w:val="16"/>
      <w:szCs w:val="16"/>
      <w:lang w:val="pl-PL" w:eastAsia="pl-PL" w:bidi="ar-SA"/>
    </w:rPr>
  </w:style>
  <w:style w:type="table" w:styleId="Tabela-Siatka">
    <w:name w:val="Table Grid"/>
    <w:basedOn w:val="Standardowy"/>
    <w:uiPriority w:val="59"/>
    <w:rsid w:val="00357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3C7AD2"/>
    <w:rPr>
      <w:color w:val="800080"/>
      <w:u w:val="single"/>
    </w:rPr>
  </w:style>
  <w:style w:type="paragraph" w:customStyle="1" w:styleId="Default">
    <w:name w:val="Default"/>
    <w:rsid w:val="003C7AD2"/>
    <w:pPr>
      <w:autoSpaceDE w:val="0"/>
      <w:autoSpaceDN w:val="0"/>
      <w:adjustRightInd w:val="0"/>
    </w:pPr>
    <w:rPr>
      <w:color w:val="000000"/>
      <w:sz w:val="24"/>
      <w:szCs w:val="24"/>
    </w:rPr>
  </w:style>
  <w:style w:type="character" w:customStyle="1" w:styleId="apple-style-span">
    <w:name w:val="apple-style-span"/>
    <w:basedOn w:val="Domylnaczcionkaakapitu"/>
    <w:rsid w:val="009E127F"/>
  </w:style>
  <w:style w:type="table" w:styleId="Tabela-Efekty3W3">
    <w:name w:val="Table 3D effects 3"/>
    <w:basedOn w:val="Standardowy"/>
    <w:rsid w:val="00F1792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kstprzypisudolnegoZnak">
    <w:name w:val="Tekst przypisu dolnego Znak"/>
    <w:aliases w:val="Podrozdział Znak"/>
    <w:basedOn w:val="Domylnaczcionkaakapitu"/>
    <w:link w:val="Tekstprzypisudolnego"/>
    <w:semiHidden/>
    <w:rsid w:val="00B6001E"/>
  </w:style>
  <w:style w:type="character" w:customStyle="1" w:styleId="TekstpodstawowyZnak">
    <w:name w:val="Tekst podstawowy Znak"/>
    <w:link w:val="Tekstpodstawowy"/>
    <w:rsid w:val="00B6001E"/>
    <w:rPr>
      <w:sz w:val="24"/>
    </w:rPr>
  </w:style>
  <w:style w:type="character" w:customStyle="1" w:styleId="StopkaZnak">
    <w:name w:val="Stopka Znak"/>
    <w:basedOn w:val="Domylnaczcionkaakapitu"/>
    <w:link w:val="Stopka"/>
    <w:uiPriority w:val="99"/>
    <w:rsid w:val="00B6001E"/>
  </w:style>
  <w:style w:type="paragraph" w:customStyle="1" w:styleId="Tekstpodstawowy210">
    <w:name w:val="Tekst podstawowy 21"/>
    <w:basedOn w:val="Normalny"/>
    <w:rsid w:val="00B6001E"/>
    <w:pPr>
      <w:jc w:val="both"/>
    </w:pPr>
    <w:rPr>
      <w:sz w:val="24"/>
    </w:rPr>
  </w:style>
  <w:style w:type="paragraph" w:styleId="Bezodstpw">
    <w:name w:val="No Spacing"/>
    <w:link w:val="BezodstpwZnak"/>
    <w:uiPriority w:val="1"/>
    <w:qFormat/>
    <w:rsid w:val="00B6001E"/>
    <w:rPr>
      <w:rFonts w:ascii="Calibri" w:hAnsi="Calibri"/>
      <w:sz w:val="22"/>
      <w:szCs w:val="22"/>
      <w:lang w:eastAsia="en-US"/>
    </w:rPr>
  </w:style>
  <w:style w:type="character" w:customStyle="1" w:styleId="BezodstpwZnak">
    <w:name w:val="Bez odstępów Znak"/>
    <w:link w:val="Bezodstpw"/>
    <w:uiPriority w:val="1"/>
    <w:rsid w:val="00B6001E"/>
    <w:rPr>
      <w:rFonts w:ascii="Calibri" w:hAnsi="Calibri"/>
      <w:sz w:val="22"/>
      <w:szCs w:val="22"/>
      <w:lang w:val="pl-PL" w:eastAsia="en-US" w:bidi="ar-SA"/>
    </w:rPr>
  </w:style>
  <w:style w:type="paragraph" w:styleId="Tekstdymka">
    <w:name w:val="Balloon Text"/>
    <w:basedOn w:val="Normalny"/>
    <w:link w:val="TekstdymkaZnak"/>
    <w:rsid w:val="00B6001E"/>
    <w:rPr>
      <w:rFonts w:ascii="Tahoma" w:hAnsi="Tahoma"/>
      <w:sz w:val="16"/>
      <w:szCs w:val="16"/>
    </w:rPr>
  </w:style>
  <w:style w:type="character" w:customStyle="1" w:styleId="TekstdymkaZnak">
    <w:name w:val="Tekst dymka Znak"/>
    <w:link w:val="Tekstdymka"/>
    <w:rsid w:val="00B6001E"/>
    <w:rPr>
      <w:rFonts w:ascii="Tahoma" w:hAnsi="Tahoma" w:cs="Tahoma"/>
      <w:sz w:val="16"/>
      <w:szCs w:val="16"/>
    </w:rPr>
  </w:style>
  <w:style w:type="character" w:customStyle="1" w:styleId="NagwekZnak">
    <w:name w:val="Nagłówek Znak"/>
    <w:link w:val="Nagwek"/>
    <w:uiPriority w:val="99"/>
    <w:rsid w:val="00D10887"/>
    <w:rPr>
      <w:rFonts w:ascii="Arial" w:hAnsi="Arial"/>
      <w:sz w:val="22"/>
      <w:lang w:eastAsia="ar-SA"/>
    </w:rPr>
  </w:style>
  <w:style w:type="paragraph" w:styleId="Spistreci1">
    <w:name w:val="toc 1"/>
    <w:basedOn w:val="Normalny"/>
    <w:next w:val="Normalny"/>
    <w:autoRedefine/>
    <w:uiPriority w:val="39"/>
    <w:qFormat/>
    <w:rsid w:val="00D10887"/>
    <w:pPr>
      <w:spacing w:before="120" w:after="120"/>
    </w:pPr>
    <w:rPr>
      <w:rFonts w:ascii="Calibri" w:hAnsi="Calibri"/>
      <w:b/>
      <w:bCs/>
      <w:caps/>
    </w:rPr>
  </w:style>
  <w:style w:type="paragraph" w:styleId="Spistreci2">
    <w:name w:val="toc 2"/>
    <w:basedOn w:val="Normalny"/>
    <w:next w:val="Normalny"/>
    <w:autoRedefine/>
    <w:uiPriority w:val="39"/>
    <w:qFormat/>
    <w:rsid w:val="00D10887"/>
    <w:pPr>
      <w:ind w:left="200"/>
    </w:pPr>
    <w:rPr>
      <w:rFonts w:ascii="Calibri" w:hAnsi="Calibri"/>
      <w:smallCaps/>
    </w:rPr>
  </w:style>
  <w:style w:type="paragraph" w:styleId="Spistreci3">
    <w:name w:val="toc 3"/>
    <w:basedOn w:val="Normalny"/>
    <w:next w:val="Normalny"/>
    <w:autoRedefine/>
    <w:uiPriority w:val="39"/>
    <w:qFormat/>
    <w:rsid w:val="00D10887"/>
    <w:pPr>
      <w:ind w:left="400"/>
    </w:pPr>
    <w:rPr>
      <w:rFonts w:ascii="Calibri" w:hAnsi="Calibri"/>
      <w:i/>
      <w:iCs/>
    </w:rPr>
  </w:style>
  <w:style w:type="paragraph" w:styleId="Spistreci4">
    <w:name w:val="toc 4"/>
    <w:basedOn w:val="Normalny"/>
    <w:next w:val="Normalny"/>
    <w:autoRedefine/>
    <w:rsid w:val="00D10887"/>
    <w:pPr>
      <w:ind w:left="600"/>
    </w:pPr>
    <w:rPr>
      <w:rFonts w:ascii="Calibri" w:hAnsi="Calibri"/>
      <w:sz w:val="18"/>
      <w:szCs w:val="18"/>
    </w:rPr>
  </w:style>
  <w:style w:type="paragraph" w:styleId="Spistreci5">
    <w:name w:val="toc 5"/>
    <w:basedOn w:val="Normalny"/>
    <w:next w:val="Normalny"/>
    <w:autoRedefine/>
    <w:rsid w:val="00D10887"/>
    <w:pPr>
      <w:ind w:left="800"/>
    </w:pPr>
    <w:rPr>
      <w:rFonts w:ascii="Calibri" w:hAnsi="Calibri"/>
      <w:sz w:val="18"/>
      <w:szCs w:val="18"/>
    </w:rPr>
  </w:style>
  <w:style w:type="paragraph" w:styleId="Spistreci6">
    <w:name w:val="toc 6"/>
    <w:basedOn w:val="Normalny"/>
    <w:next w:val="Normalny"/>
    <w:autoRedefine/>
    <w:rsid w:val="00D10887"/>
    <w:pPr>
      <w:ind w:left="1000"/>
    </w:pPr>
    <w:rPr>
      <w:rFonts w:ascii="Calibri" w:hAnsi="Calibri"/>
      <w:sz w:val="18"/>
      <w:szCs w:val="18"/>
    </w:rPr>
  </w:style>
  <w:style w:type="paragraph" w:styleId="Spistreci7">
    <w:name w:val="toc 7"/>
    <w:basedOn w:val="Normalny"/>
    <w:next w:val="Normalny"/>
    <w:autoRedefine/>
    <w:rsid w:val="00D10887"/>
    <w:pPr>
      <w:ind w:left="1200"/>
    </w:pPr>
    <w:rPr>
      <w:rFonts w:ascii="Calibri" w:hAnsi="Calibri"/>
      <w:sz w:val="18"/>
      <w:szCs w:val="18"/>
    </w:rPr>
  </w:style>
  <w:style w:type="paragraph" w:styleId="Spistreci8">
    <w:name w:val="toc 8"/>
    <w:basedOn w:val="Normalny"/>
    <w:next w:val="Normalny"/>
    <w:autoRedefine/>
    <w:rsid w:val="00D10887"/>
    <w:pPr>
      <w:ind w:left="1400"/>
    </w:pPr>
    <w:rPr>
      <w:rFonts w:ascii="Calibri" w:hAnsi="Calibri"/>
      <w:sz w:val="18"/>
      <w:szCs w:val="18"/>
    </w:rPr>
  </w:style>
  <w:style w:type="paragraph" w:styleId="Spistreci9">
    <w:name w:val="toc 9"/>
    <w:basedOn w:val="Normalny"/>
    <w:next w:val="Normalny"/>
    <w:autoRedefine/>
    <w:rsid w:val="00D10887"/>
    <w:pPr>
      <w:ind w:left="1600"/>
    </w:pPr>
    <w:rPr>
      <w:rFonts w:ascii="Calibri" w:hAnsi="Calibri"/>
      <w:sz w:val="18"/>
      <w:szCs w:val="18"/>
    </w:rPr>
  </w:style>
  <w:style w:type="paragraph" w:styleId="Nagwekspisutreci">
    <w:name w:val="TOC Heading"/>
    <w:basedOn w:val="Nagwek1"/>
    <w:next w:val="Normalny"/>
    <w:uiPriority w:val="39"/>
    <w:qFormat/>
    <w:rsid w:val="0055637C"/>
    <w:pPr>
      <w:keepLines/>
      <w:spacing w:before="480" w:after="0" w:line="276" w:lineRule="auto"/>
      <w:outlineLvl w:val="9"/>
    </w:pPr>
    <w:rPr>
      <w:rFonts w:ascii="Cambria" w:hAnsi="Cambria" w:cs="Times New Roman"/>
      <w:color w:val="365F91"/>
      <w:kern w:val="0"/>
      <w:sz w:val="28"/>
      <w:szCs w:val="28"/>
      <w:lang w:eastAsia="en-US"/>
    </w:rPr>
  </w:style>
  <w:style w:type="table" w:styleId="Jasnecieniowanieakcent2">
    <w:name w:val="Light Shading Accent 2"/>
    <w:basedOn w:val="Standardowy"/>
    <w:uiPriority w:val="60"/>
    <w:rsid w:val="0055637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4">
    <w:name w:val="Light Shading Accent 4"/>
    <w:basedOn w:val="Standardowy"/>
    <w:uiPriority w:val="60"/>
    <w:rsid w:val="0055637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ela-Wspczesny">
    <w:name w:val="Table Contemporary"/>
    <w:basedOn w:val="Standardowy"/>
    <w:rsid w:val="0055637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Jasnecieniowanie2">
    <w:name w:val="Jasne cieniowanie2"/>
    <w:basedOn w:val="Standardowy"/>
    <w:uiPriority w:val="60"/>
    <w:rsid w:val="005F09C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2">
    <w:name w:val="Jasne cieniowanie — akcent 12"/>
    <w:basedOn w:val="Standardowy"/>
    <w:uiPriority w:val="60"/>
    <w:rsid w:val="008B1E0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siatka3akcent1">
    <w:name w:val="Medium Grid 3 Accent 1"/>
    <w:basedOn w:val="Standardowy"/>
    <w:uiPriority w:val="69"/>
    <w:rsid w:val="008B1E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redniasiatka2akcent1">
    <w:name w:val="Medium Grid 2 Accent 1"/>
    <w:basedOn w:val="Standardowy"/>
    <w:uiPriority w:val="68"/>
    <w:rsid w:val="008B1E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2">
    <w:name w:val="Średnie cieniowanie 1 — akcent 12"/>
    <w:basedOn w:val="Standardowy"/>
    <w:uiPriority w:val="63"/>
    <w:rsid w:val="009E688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Jasnasiatkaakcent5">
    <w:name w:val="Light Grid Accent 5"/>
    <w:basedOn w:val="Standardowy"/>
    <w:uiPriority w:val="62"/>
    <w:rsid w:val="009E688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12">
    <w:name w:val="Jasna siatka — akcent 12"/>
    <w:basedOn w:val="Standardowy"/>
    <w:uiPriority w:val="62"/>
    <w:rsid w:val="009E688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rednialista1akcent12">
    <w:name w:val="Średnia lista 1 — akcent 12"/>
    <w:basedOn w:val="Standardowy"/>
    <w:uiPriority w:val="65"/>
    <w:rsid w:val="009E688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lista2akcent1">
    <w:name w:val="Medium List 2 Accent 1"/>
    <w:basedOn w:val="Standardowy"/>
    <w:uiPriority w:val="66"/>
    <w:rsid w:val="009E688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Znakiprzypiswdolnych">
    <w:name w:val="Znaki przypisów dolnych"/>
    <w:rsid w:val="002644CB"/>
  </w:style>
  <w:style w:type="paragraph" w:styleId="Akapitzlist">
    <w:name w:val="List Paragraph"/>
    <w:basedOn w:val="Normalny"/>
    <w:uiPriority w:val="34"/>
    <w:qFormat/>
    <w:rsid w:val="000A24EA"/>
    <w:pPr>
      <w:ind w:left="708"/>
    </w:pPr>
  </w:style>
  <w:style w:type="character" w:customStyle="1" w:styleId="MapadokumentuZnak">
    <w:name w:val="Mapa dokumentu Znak"/>
    <w:semiHidden/>
    <w:rsid w:val="00407724"/>
    <w:rPr>
      <w:rFonts w:ascii="Tahoma" w:hAnsi="Tahoma" w:cs="Tahoma"/>
      <w:sz w:val="16"/>
      <w:szCs w:val="16"/>
      <w:lang w:val="pl-PL" w:eastAsia="pl-PL" w:bidi="ar-SA"/>
    </w:rPr>
  </w:style>
  <w:style w:type="character" w:customStyle="1" w:styleId="green">
    <w:name w:val="green"/>
    <w:rsid w:val="00407724"/>
  </w:style>
  <w:style w:type="character" w:customStyle="1" w:styleId="st1">
    <w:name w:val="st1"/>
    <w:rsid w:val="00407724"/>
  </w:style>
  <w:style w:type="table" w:styleId="Tabela-Delikatny1">
    <w:name w:val="Table Subtle 1"/>
    <w:basedOn w:val="Standardowy"/>
    <w:rsid w:val="00AA716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asnalistaakcent3">
    <w:name w:val="Light List Accent 3"/>
    <w:basedOn w:val="Standardowy"/>
    <w:uiPriority w:val="61"/>
    <w:rsid w:val="00AA716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redniasiatka1akcent3">
    <w:name w:val="Medium Grid 1 Accent 3"/>
    <w:basedOn w:val="Standardowy"/>
    <w:uiPriority w:val="67"/>
    <w:rsid w:val="00AA716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redniasiatka2akcent3">
    <w:name w:val="Medium Grid 2 Accent 3"/>
    <w:basedOn w:val="Standardowy"/>
    <w:uiPriority w:val="68"/>
    <w:rsid w:val="00F91E52"/>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ela-Lista7">
    <w:name w:val="Table List 7"/>
    <w:basedOn w:val="Standardowy"/>
    <w:rsid w:val="00F91E5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rednialista2akcent3">
    <w:name w:val="Medium List 2 Accent 3"/>
    <w:basedOn w:val="Standardowy"/>
    <w:uiPriority w:val="66"/>
    <w:rsid w:val="00F91E52"/>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dniasiatka3akcent3">
    <w:name w:val="Medium Grid 3 Accent 3"/>
    <w:basedOn w:val="Standardowy"/>
    <w:uiPriority w:val="69"/>
    <w:rsid w:val="00F91E5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olorowecieniowanieakcent3">
    <w:name w:val="Colorful Shading Accent 3"/>
    <w:basedOn w:val="Standardowy"/>
    <w:uiPriority w:val="71"/>
    <w:rsid w:val="00F91E5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Jasnecieniowanieakcent3">
    <w:name w:val="Light Shading Accent 3"/>
    <w:basedOn w:val="Standardowy"/>
    <w:uiPriority w:val="60"/>
    <w:rsid w:val="00F91E5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Jasnasiatkaakcent3">
    <w:name w:val="Light Grid Accent 3"/>
    <w:basedOn w:val="Standardowy"/>
    <w:uiPriority w:val="62"/>
    <w:rsid w:val="0078446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Legenda">
    <w:name w:val="caption"/>
    <w:basedOn w:val="Normalny"/>
    <w:next w:val="Normalny"/>
    <w:qFormat/>
    <w:rsid w:val="006327D3"/>
    <w:pPr>
      <w:spacing w:before="120" w:after="120"/>
    </w:pPr>
    <w:rPr>
      <w:b/>
      <w:sz w:val="24"/>
    </w:rPr>
  </w:style>
  <w:style w:type="character" w:customStyle="1" w:styleId="Tekstpodstawowy2Znak">
    <w:name w:val="Tekst podstawowy 2 Znak"/>
    <w:link w:val="Tekstpodstawowy2"/>
    <w:rsid w:val="006327D3"/>
    <w:rPr>
      <w:sz w:val="24"/>
    </w:rPr>
  </w:style>
  <w:style w:type="table" w:styleId="redniecieniowanie1akcent3">
    <w:name w:val="Medium Shading 1 Accent 3"/>
    <w:basedOn w:val="Standardowy"/>
    <w:uiPriority w:val="63"/>
    <w:rsid w:val="00267D33"/>
    <w:rPr>
      <w:rFonts w:ascii="Calibri" w:eastAsia="Calibri" w:hAnsi="Calibr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alista1akcent3">
    <w:name w:val="Medium List 1 Accent 3"/>
    <w:basedOn w:val="Standardowy"/>
    <w:uiPriority w:val="65"/>
    <w:rsid w:val="00D967D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1">
    <w:name w:val="1"/>
    <w:basedOn w:val="Normalny"/>
    <w:next w:val="Plandokumentu"/>
    <w:unhideWhenUsed/>
    <w:rsid w:val="00D967D7"/>
    <w:rPr>
      <w:rFonts w:ascii="Tahoma" w:hAnsi="Tahoma" w:cs="Tahoma"/>
      <w:sz w:val="16"/>
      <w:szCs w:val="16"/>
    </w:rPr>
  </w:style>
  <w:style w:type="table" w:customStyle="1" w:styleId="Jasnecieniowanie1">
    <w:name w:val="Jasne cieniowanie1"/>
    <w:basedOn w:val="Standardowy"/>
    <w:uiPriority w:val="60"/>
    <w:rsid w:val="00D967D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D967D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1akcent11">
    <w:name w:val="Średnie cieniowanie 1 — akcent 11"/>
    <w:basedOn w:val="Standardowy"/>
    <w:uiPriority w:val="63"/>
    <w:rsid w:val="00D967D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Jasnasiatkaakcent11">
    <w:name w:val="Jasna siatka — akcent 11"/>
    <w:basedOn w:val="Standardowy"/>
    <w:uiPriority w:val="62"/>
    <w:rsid w:val="00D967D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rednialista1akcent11">
    <w:name w:val="Średnia lista 1 — akcent 11"/>
    <w:basedOn w:val="Standardowy"/>
    <w:uiPriority w:val="65"/>
    <w:rsid w:val="00D967D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Tekstprzypisukocowego">
    <w:name w:val="endnote text"/>
    <w:basedOn w:val="Normalny"/>
    <w:link w:val="TekstprzypisukocowegoZnak"/>
    <w:rsid w:val="00D967D7"/>
  </w:style>
  <w:style w:type="character" w:customStyle="1" w:styleId="TekstprzypisukocowegoZnak">
    <w:name w:val="Tekst przypisu końcowego Znak"/>
    <w:basedOn w:val="Domylnaczcionkaakapitu"/>
    <w:link w:val="Tekstprzypisukocowego"/>
    <w:rsid w:val="00D967D7"/>
  </w:style>
  <w:style w:type="character" w:styleId="Odwoanieprzypisukocowego">
    <w:name w:val="endnote reference"/>
    <w:rsid w:val="00D967D7"/>
    <w:rPr>
      <w:vertAlign w:val="superscript"/>
    </w:rPr>
  </w:style>
  <w:style w:type="table" w:customStyle="1" w:styleId="Styl3">
    <w:name w:val="Styl3"/>
    <w:basedOn w:val="Standardowy"/>
    <w:uiPriority w:val="99"/>
    <w:qFormat/>
    <w:rsid w:val="00261BBB"/>
    <w:tblPr>
      <w:tblInd w:w="0" w:type="dxa"/>
      <w:tblCellMar>
        <w:top w:w="0" w:type="dxa"/>
        <w:left w:w="108" w:type="dxa"/>
        <w:bottom w:w="0" w:type="dxa"/>
        <w:right w:w="108" w:type="dxa"/>
      </w:tblCellMar>
    </w:tblPr>
    <w:tblStylePr w:type="firstRow">
      <w:tblPr/>
      <w:tcPr>
        <w:shd w:val="clear" w:color="auto" w:fill="9BBB59" w:themeFill="accent3"/>
      </w:tcPr>
    </w:tblStylePr>
  </w:style>
</w:styles>
</file>

<file path=word/webSettings.xml><?xml version="1.0" encoding="utf-8"?>
<w:webSettings xmlns:r="http://schemas.openxmlformats.org/officeDocument/2006/relationships" xmlns:w="http://schemas.openxmlformats.org/wordprocessingml/2006/main">
  <w:divs>
    <w:div w:id="105539838">
      <w:bodyDiv w:val="1"/>
      <w:marLeft w:val="0"/>
      <w:marRight w:val="0"/>
      <w:marTop w:val="0"/>
      <w:marBottom w:val="0"/>
      <w:divBdr>
        <w:top w:val="none" w:sz="0" w:space="0" w:color="auto"/>
        <w:left w:val="none" w:sz="0" w:space="0" w:color="auto"/>
        <w:bottom w:val="none" w:sz="0" w:space="0" w:color="auto"/>
        <w:right w:val="none" w:sz="0" w:space="0" w:color="auto"/>
      </w:divBdr>
    </w:div>
    <w:div w:id="497769906">
      <w:bodyDiv w:val="1"/>
      <w:marLeft w:val="0"/>
      <w:marRight w:val="0"/>
      <w:marTop w:val="0"/>
      <w:marBottom w:val="0"/>
      <w:divBdr>
        <w:top w:val="none" w:sz="0" w:space="0" w:color="auto"/>
        <w:left w:val="none" w:sz="0" w:space="0" w:color="auto"/>
        <w:bottom w:val="none" w:sz="0" w:space="0" w:color="auto"/>
        <w:right w:val="none" w:sz="0" w:space="0" w:color="auto"/>
      </w:divBdr>
      <w:divsChild>
        <w:div w:id="447244189">
          <w:marLeft w:val="547"/>
          <w:marRight w:val="0"/>
          <w:marTop w:val="120"/>
          <w:marBottom w:val="0"/>
          <w:divBdr>
            <w:top w:val="none" w:sz="0" w:space="0" w:color="auto"/>
            <w:left w:val="none" w:sz="0" w:space="0" w:color="auto"/>
            <w:bottom w:val="none" w:sz="0" w:space="0" w:color="auto"/>
            <w:right w:val="none" w:sz="0" w:space="0" w:color="auto"/>
          </w:divBdr>
        </w:div>
        <w:div w:id="532696814">
          <w:marLeft w:val="547"/>
          <w:marRight w:val="0"/>
          <w:marTop w:val="120"/>
          <w:marBottom w:val="0"/>
          <w:divBdr>
            <w:top w:val="none" w:sz="0" w:space="0" w:color="auto"/>
            <w:left w:val="none" w:sz="0" w:space="0" w:color="auto"/>
            <w:bottom w:val="none" w:sz="0" w:space="0" w:color="auto"/>
            <w:right w:val="none" w:sz="0" w:space="0" w:color="auto"/>
          </w:divBdr>
        </w:div>
        <w:div w:id="769083269">
          <w:marLeft w:val="547"/>
          <w:marRight w:val="0"/>
          <w:marTop w:val="120"/>
          <w:marBottom w:val="0"/>
          <w:divBdr>
            <w:top w:val="none" w:sz="0" w:space="0" w:color="auto"/>
            <w:left w:val="none" w:sz="0" w:space="0" w:color="auto"/>
            <w:bottom w:val="none" w:sz="0" w:space="0" w:color="auto"/>
            <w:right w:val="none" w:sz="0" w:space="0" w:color="auto"/>
          </w:divBdr>
        </w:div>
        <w:div w:id="1331057293">
          <w:marLeft w:val="547"/>
          <w:marRight w:val="0"/>
          <w:marTop w:val="120"/>
          <w:marBottom w:val="0"/>
          <w:divBdr>
            <w:top w:val="none" w:sz="0" w:space="0" w:color="auto"/>
            <w:left w:val="none" w:sz="0" w:space="0" w:color="auto"/>
            <w:bottom w:val="none" w:sz="0" w:space="0" w:color="auto"/>
            <w:right w:val="none" w:sz="0" w:space="0" w:color="auto"/>
          </w:divBdr>
        </w:div>
        <w:div w:id="2010790874">
          <w:marLeft w:val="547"/>
          <w:marRight w:val="0"/>
          <w:marTop w:val="120"/>
          <w:marBottom w:val="0"/>
          <w:divBdr>
            <w:top w:val="none" w:sz="0" w:space="0" w:color="auto"/>
            <w:left w:val="none" w:sz="0" w:space="0" w:color="auto"/>
            <w:bottom w:val="none" w:sz="0" w:space="0" w:color="auto"/>
            <w:right w:val="none" w:sz="0" w:space="0" w:color="auto"/>
          </w:divBdr>
        </w:div>
      </w:divsChild>
    </w:div>
    <w:div w:id="854079004">
      <w:bodyDiv w:val="1"/>
      <w:marLeft w:val="0"/>
      <w:marRight w:val="0"/>
      <w:marTop w:val="0"/>
      <w:marBottom w:val="0"/>
      <w:divBdr>
        <w:top w:val="none" w:sz="0" w:space="0" w:color="auto"/>
        <w:left w:val="none" w:sz="0" w:space="0" w:color="auto"/>
        <w:bottom w:val="none" w:sz="0" w:space="0" w:color="auto"/>
        <w:right w:val="none" w:sz="0" w:space="0" w:color="auto"/>
      </w:divBdr>
    </w:div>
    <w:div w:id="1007757411">
      <w:bodyDiv w:val="1"/>
      <w:marLeft w:val="0"/>
      <w:marRight w:val="0"/>
      <w:marTop w:val="0"/>
      <w:marBottom w:val="0"/>
      <w:divBdr>
        <w:top w:val="none" w:sz="0" w:space="0" w:color="auto"/>
        <w:left w:val="none" w:sz="0" w:space="0" w:color="auto"/>
        <w:bottom w:val="none" w:sz="0" w:space="0" w:color="auto"/>
        <w:right w:val="none" w:sz="0" w:space="0" w:color="auto"/>
      </w:divBdr>
    </w:div>
    <w:div w:id="1022976047">
      <w:bodyDiv w:val="1"/>
      <w:marLeft w:val="0"/>
      <w:marRight w:val="0"/>
      <w:marTop w:val="0"/>
      <w:marBottom w:val="0"/>
      <w:divBdr>
        <w:top w:val="none" w:sz="0" w:space="0" w:color="auto"/>
        <w:left w:val="none" w:sz="0" w:space="0" w:color="auto"/>
        <w:bottom w:val="none" w:sz="0" w:space="0" w:color="auto"/>
        <w:right w:val="none" w:sz="0" w:space="0" w:color="auto"/>
      </w:divBdr>
    </w:div>
    <w:div w:id="1476219385">
      <w:bodyDiv w:val="1"/>
      <w:marLeft w:val="0"/>
      <w:marRight w:val="0"/>
      <w:marTop w:val="0"/>
      <w:marBottom w:val="0"/>
      <w:divBdr>
        <w:top w:val="none" w:sz="0" w:space="0" w:color="auto"/>
        <w:left w:val="none" w:sz="0" w:space="0" w:color="auto"/>
        <w:bottom w:val="none" w:sz="0" w:space="0" w:color="auto"/>
        <w:right w:val="none" w:sz="0" w:space="0" w:color="auto"/>
      </w:divBdr>
    </w:div>
    <w:div w:id="19376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index_pl.htm" TargetMode="External"/><Relationship Id="rId5" Type="http://schemas.openxmlformats.org/officeDocument/2006/relationships/webSettings" Target="webSettings.xml"/><Relationship Id="rId10" Type="http://schemas.openxmlformats.org/officeDocument/2006/relationships/hyperlink" Target="http://www.enterprise-europe-network.ec.europa.eu/"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tat.gov.pl/bdl/app/dane_podgrup.hier?p_id=988221&amp;p_token=1296185302" TargetMode="External"/><Relationship Id="rId2" Type="http://schemas.openxmlformats.org/officeDocument/2006/relationships/hyperlink" Target="http://www.stat.gov.pl/cps/rde/xbcr/gus/LU_infor_o_rozm_i_kierunk_emigra_z_polski_w_latach_2004_2011.pdf" TargetMode="External"/><Relationship Id="rId1" Type="http://schemas.openxmlformats.org/officeDocument/2006/relationships/hyperlink" Target="http://www.stat.gov.pl/bialystok/69_963_PLK_HTML.htm" TargetMode="External"/><Relationship Id="rId5" Type="http://schemas.openxmlformats.org/officeDocument/2006/relationships/hyperlink" Target="http://www.stat.gov.pl/cps/rde/xbcr/bialystok/ASSETS_komunikat_2012_12.pdf" TargetMode="External"/><Relationship Id="rId4" Type="http://schemas.openxmlformats.org/officeDocument/2006/relationships/hyperlink" Target="http://www.stat.gov.pl/cps/rde/xbcr/bialystok/ASSETS_komunikat_2012_1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BC5FA-BB82-4584-9899-C8C3F66D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31184</Words>
  <Characters>187109</Characters>
  <Application>Microsoft Office Word</Application>
  <DocSecurity>0</DocSecurity>
  <Lines>1559</Lines>
  <Paragraphs>435</Paragraphs>
  <ScaleCrop>false</ScaleCrop>
  <HeadingPairs>
    <vt:vector size="2" baseType="variant">
      <vt:variant>
        <vt:lpstr>Tytuł</vt:lpstr>
      </vt:variant>
      <vt:variant>
        <vt:i4>1</vt:i4>
      </vt:variant>
    </vt:vector>
  </HeadingPairs>
  <TitlesOfParts>
    <vt:vector size="1" baseType="lpstr">
      <vt:lpstr>PODLASKI REGIONALNY PLAN DZIAŁAŃ NA RZECZ ZATRUDNIENIA                       NA 2013 ROK</vt:lpstr>
    </vt:vector>
  </TitlesOfParts>
  <Company>PODLASKI REGIONALNY PLAN DZIAŁAŃ na rzecz ZATRUDNIENIA</Company>
  <LinksUpToDate>false</LinksUpToDate>
  <CharactersWithSpaces>217858</CharactersWithSpaces>
  <SharedDoc>false</SharedDoc>
  <HLinks>
    <vt:vector size="30" baseType="variant">
      <vt:variant>
        <vt:i4>5570674</vt:i4>
      </vt:variant>
      <vt:variant>
        <vt:i4>12</vt:i4>
      </vt:variant>
      <vt:variant>
        <vt:i4>0</vt:i4>
      </vt:variant>
      <vt:variant>
        <vt:i4>5</vt:i4>
      </vt:variant>
      <vt:variant>
        <vt:lpwstr>http://www.stat.gov.pl/cps/rde/xbcr/bialystok/ASSETS_komunikat_2012_12.pdf</vt:lpwstr>
      </vt:variant>
      <vt:variant>
        <vt:lpwstr/>
      </vt:variant>
      <vt:variant>
        <vt:i4>5570674</vt:i4>
      </vt:variant>
      <vt:variant>
        <vt:i4>9</vt:i4>
      </vt:variant>
      <vt:variant>
        <vt:i4>0</vt:i4>
      </vt:variant>
      <vt:variant>
        <vt:i4>5</vt:i4>
      </vt:variant>
      <vt:variant>
        <vt:lpwstr>http://www.stat.gov.pl/cps/rde/xbcr/bialystok/ASSETS_komunikat_2012_12.pdf</vt:lpwstr>
      </vt:variant>
      <vt:variant>
        <vt:lpwstr/>
      </vt:variant>
      <vt:variant>
        <vt:i4>1704035</vt:i4>
      </vt:variant>
      <vt:variant>
        <vt:i4>6</vt:i4>
      </vt:variant>
      <vt:variant>
        <vt:i4>0</vt:i4>
      </vt:variant>
      <vt:variant>
        <vt:i4>5</vt:i4>
      </vt:variant>
      <vt:variant>
        <vt:lpwstr>http://www.stat.gov.pl/bdl/app/dane_podgrup.hier?p_id=988221&amp;p_token=1296185302</vt:lpwstr>
      </vt:variant>
      <vt:variant>
        <vt:lpwstr/>
      </vt:variant>
      <vt:variant>
        <vt:i4>5374034</vt:i4>
      </vt:variant>
      <vt:variant>
        <vt:i4>3</vt:i4>
      </vt:variant>
      <vt:variant>
        <vt:i4>0</vt:i4>
      </vt:variant>
      <vt:variant>
        <vt:i4>5</vt:i4>
      </vt:variant>
      <vt:variant>
        <vt:lpwstr>http://www.stat.gov.pl/cps/rde/xbcr/gus/LU_infor_o_rozm_i_kierunk_emigra_z_polski_w_latach_2004_2011.pdf</vt:lpwstr>
      </vt:variant>
      <vt:variant>
        <vt:lpwstr/>
      </vt:variant>
      <vt:variant>
        <vt:i4>7405663</vt:i4>
      </vt:variant>
      <vt:variant>
        <vt:i4>0</vt:i4>
      </vt:variant>
      <vt:variant>
        <vt:i4>0</vt:i4>
      </vt:variant>
      <vt:variant>
        <vt:i4>5</vt:i4>
      </vt:variant>
      <vt:variant>
        <vt:lpwstr>http://www.stat.gov.pl/bialystok/69_963_PLK_HTML.htm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PODLASKI REGIONALNY PLAN DZIAŁAŃ NA RZECZ ZATRUDNIENIA                       NA 2013 ROK</dc:title>
  <dc:creator>Marzanna Wasilewska</dc:creator>
  <cp:lastModifiedBy>Dorota Iwanowska</cp:lastModifiedBy>
  <cp:revision>17</cp:revision>
  <cp:lastPrinted>2013-02-28T14:27:00Z</cp:lastPrinted>
  <dcterms:created xsi:type="dcterms:W3CDTF">2013-02-07T14:19:00Z</dcterms:created>
  <dcterms:modified xsi:type="dcterms:W3CDTF">2013-03-04T09:52:00Z</dcterms:modified>
</cp:coreProperties>
</file>